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9CA87" w14:textId="34F56614" w:rsidR="00BE7128" w:rsidRPr="00BE7128" w:rsidRDefault="00BE7128" w:rsidP="00C92CA7">
      <w:pPr>
        <w:rPr>
          <w:rFonts w:asciiTheme="minorHAnsi" w:hAnsiTheme="minorHAnsi" w:cstheme="minorHAnsi"/>
          <w:b/>
          <w:bCs/>
          <w:sz w:val="28"/>
          <w:szCs w:val="28"/>
        </w:rPr>
      </w:pPr>
      <w:r>
        <w:rPr>
          <w:rFonts w:asciiTheme="minorHAnsi" w:hAnsiTheme="minorHAnsi" w:cstheme="minorHAnsi"/>
          <w:b/>
          <w:bCs/>
          <w:sz w:val="28"/>
          <w:szCs w:val="28"/>
        </w:rPr>
        <w:t xml:space="preserve">General Education Assessment: </w:t>
      </w:r>
      <w:r w:rsidR="001C13D1">
        <w:rPr>
          <w:rFonts w:asciiTheme="minorHAnsi" w:hAnsiTheme="minorHAnsi" w:cstheme="minorHAnsi"/>
          <w:b/>
          <w:bCs/>
          <w:sz w:val="28"/>
          <w:szCs w:val="28"/>
        </w:rPr>
        <w:t>Quantitative Literacy</w:t>
      </w:r>
      <w:r>
        <w:rPr>
          <w:rFonts w:asciiTheme="minorHAnsi" w:hAnsiTheme="minorHAnsi" w:cstheme="minorHAnsi"/>
          <w:b/>
          <w:bCs/>
          <w:sz w:val="28"/>
          <w:szCs w:val="28"/>
        </w:rPr>
        <w:t xml:space="preserve"> Results 2022-23</w:t>
      </w:r>
    </w:p>
    <w:p w14:paraId="7D8C5E02" w14:textId="77777777" w:rsidR="00BE7128" w:rsidRDefault="00BE7128" w:rsidP="00C92CA7">
      <w:pPr>
        <w:rPr>
          <w:rFonts w:asciiTheme="minorHAnsi" w:hAnsiTheme="minorHAnsi" w:cstheme="minorHAnsi"/>
          <w:b/>
          <w:bCs/>
        </w:rPr>
      </w:pPr>
    </w:p>
    <w:p w14:paraId="15E375D7" w14:textId="24F56921" w:rsidR="007E1B53" w:rsidRDefault="007E1B53" w:rsidP="00BE7128">
      <w:pPr>
        <w:pStyle w:val="Heading1"/>
      </w:pPr>
      <w:r>
        <w:t xml:space="preserve">What do we mean by </w:t>
      </w:r>
      <w:r w:rsidR="001C13D1">
        <w:t>Quantitative Literacy</w:t>
      </w:r>
      <w:r>
        <w:t>?</w:t>
      </w:r>
    </w:p>
    <w:p w14:paraId="0E18B59F" w14:textId="77777777" w:rsidR="00BE7128" w:rsidRPr="00BE7128" w:rsidRDefault="00BE7128" w:rsidP="00BE7128"/>
    <w:p w14:paraId="1FA63E61" w14:textId="2B417DF3" w:rsidR="007E1B53" w:rsidRPr="007B6E87" w:rsidRDefault="007E1B53" w:rsidP="00C92CA7">
      <w:pPr>
        <w:rPr>
          <w:rFonts w:asciiTheme="minorHAnsi" w:hAnsiTheme="minorHAnsi" w:cstheme="minorHAnsi"/>
        </w:rPr>
      </w:pPr>
      <w:r w:rsidRPr="007B6E87">
        <w:rPr>
          <w:rFonts w:asciiTheme="minorHAnsi" w:hAnsiTheme="minorHAnsi" w:cstheme="minorHAnsi"/>
        </w:rPr>
        <w:t xml:space="preserve">Virginia Western describes </w:t>
      </w:r>
      <w:r w:rsidR="001C13D1" w:rsidRPr="007B6E87">
        <w:rPr>
          <w:rFonts w:asciiTheme="minorHAnsi" w:hAnsiTheme="minorHAnsi" w:cstheme="minorHAnsi"/>
        </w:rPr>
        <w:t>Quantitative Literacy</w:t>
      </w:r>
      <w:r w:rsidR="000D3BA9" w:rsidRPr="007B6E87">
        <w:rPr>
          <w:rFonts w:asciiTheme="minorHAnsi" w:hAnsiTheme="minorHAnsi" w:cstheme="minorHAnsi"/>
        </w:rPr>
        <w:t xml:space="preserve"> </w:t>
      </w:r>
      <w:r w:rsidR="007B6E87" w:rsidRPr="007B6E87">
        <w:rPr>
          <w:rFonts w:asciiTheme="minorHAnsi" w:hAnsiTheme="minorHAnsi" w:cstheme="minorHAnsi"/>
        </w:rPr>
        <w:t>a</w:t>
      </w:r>
      <w:r w:rsidR="007B6E87" w:rsidRPr="007B6E87">
        <w:t>s the ability to perform accurate calculations, interpret quantitative information, apply and analyze relevant numerical data, and use results to support conclusions</w:t>
      </w:r>
    </w:p>
    <w:p w14:paraId="5B61F07F" w14:textId="57541E56" w:rsidR="007B6E87" w:rsidRDefault="007B6E87" w:rsidP="00C92CA7">
      <w:pPr>
        <w:rPr>
          <w:rFonts w:asciiTheme="minorHAnsi" w:hAnsiTheme="minorHAnsi" w:cstheme="minorHAnsi"/>
          <w:highlight w:val="yellow"/>
        </w:rPr>
      </w:pPr>
    </w:p>
    <w:p w14:paraId="14645BC9" w14:textId="77777777" w:rsidR="007B6E87" w:rsidRPr="007B6E87" w:rsidRDefault="007B6E87" w:rsidP="00C92CA7">
      <w:r w:rsidRPr="007B6E87">
        <w:t>A person who is quantitatively literate possesses the skills and knowledge necessary to apply the use of logic, numbers, and mathematics to deal effectively with common problems and issues. A person who is quantitatively literate can:</w:t>
      </w:r>
    </w:p>
    <w:p w14:paraId="4CE1FDF2" w14:textId="77777777" w:rsidR="007B6E87" w:rsidRPr="007B6E87" w:rsidRDefault="007B6E87" w:rsidP="007B6E87">
      <w:pPr>
        <w:pStyle w:val="ListParagraph"/>
        <w:numPr>
          <w:ilvl w:val="0"/>
          <w:numId w:val="8"/>
        </w:numPr>
        <w:rPr>
          <w:rFonts w:asciiTheme="minorHAnsi" w:hAnsiTheme="minorHAnsi" w:cstheme="minorHAnsi"/>
        </w:rPr>
      </w:pPr>
      <w:r w:rsidRPr="007B6E87">
        <w:t xml:space="preserve">perform accurate calculations </w:t>
      </w:r>
    </w:p>
    <w:p w14:paraId="10165BB2" w14:textId="77777777" w:rsidR="007B6E87" w:rsidRPr="007B6E87" w:rsidRDefault="007B6E87" w:rsidP="007B6E87">
      <w:pPr>
        <w:pStyle w:val="ListParagraph"/>
        <w:numPr>
          <w:ilvl w:val="0"/>
          <w:numId w:val="8"/>
        </w:numPr>
        <w:rPr>
          <w:rFonts w:asciiTheme="minorHAnsi" w:hAnsiTheme="minorHAnsi" w:cstheme="minorHAnsi"/>
        </w:rPr>
      </w:pPr>
      <w:r w:rsidRPr="007B6E87">
        <w:t xml:space="preserve">interpret quantitative information </w:t>
      </w:r>
    </w:p>
    <w:p w14:paraId="04488399" w14:textId="77777777" w:rsidR="007B6E87" w:rsidRPr="007B6E87" w:rsidRDefault="007B6E87" w:rsidP="007B6E87">
      <w:pPr>
        <w:pStyle w:val="ListParagraph"/>
        <w:numPr>
          <w:ilvl w:val="0"/>
          <w:numId w:val="8"/>
        </w:numPr>
        <w:rPr>
          <w:rFonts w:asciiTheme="minorHAnsi" w:hAnsiTheme="minorHAnsi" w:cstheme="minorHAnsi"/>
        </w:rPr>
      </w:pPr>
      <w:r w:rsidRPr="007B6E87">
        <w:t>analyze relevant numerical data</w:t>
      </w:r>
    </w:p>
    <w:p w14:paraId="511CC027" w14:textId="6DD0F4B4" w:rsidR="007B6E87" w:rsidRPr="007B6E87" w:rsidRDefault="007B6E87" w:rsidP="007B6E87">
      <w:pPr>
        <w:pStyle w:val="ListParagraph"/>
        <w:numPr>
          <w:ilvl w:val="0"/>
          <w:numId w:val="8"/>
        </w:numPr>
        <w:rPr>
          <w:rFonts w:asciiTheme="minorHAnsi" w:hAnsiTheme="minorHAnsi" w:cstheme="minorHAnsi"/>
        </w:rPr>
      </w:pPr>
      <w:r w:rsidRPr="007B6E87">
        <w:t>use results to support conclusion</w:t>
      </w:r>
    </w:p>
    <w:p w14:paraId="7F9BBF60" w14:textId="77777777" w:rsidR="00BE7128" w:rsidRPr="00BE7128" w:rsidRDefault="00BE7128" w:rsidP="00BE7128">
      <w:pPr>
        <w:rPr>
          <w:rFonts w:asciiTheme="minorHAnsi" w:hAnsiTheme="minorHAnsi" w:cstheme="minorHAnsi"/>
          <w:b/>
          <w:bCs/>
        </w:rPr>
      </w:pPr>
    </w:p>
    <w:p w14:paraId="7994CCEA" w14:textId="351F6735" w:rsidR="007E1B53" w:rsidRDefault="007E1B53" w:rsidP="00BE7128">
      <w:pPr>
        <w:pStyle w:val="Heading1"/>
      </w:pPr>
      <w:r>
        <w:t xml:space="preserve">How do we assess </w:t>
      </w:r>
      <w:r w:rsidR="001C13D1">
        <w:t>Quantitative Literacy</w:t>
      </w:r>
      <w:r>
        <w:t>?</w:t>
      </w:r>
    </w:p>
    <w:p w14:paraId="3E7771CE" w14:textId="77777777" w:rsidR="00BE7128" w:rsidRPr="00BE7128" w:rsidRDefault="00BE7128" w:rsidP="00BE7128"/>
    <w:p w14:paraId="45E8DD0A" w14:textId="46C07964" w:rsidR="007E1B53" w:rsidRDefault="001C13D1" w:rsidP="007E1B53">
      <w:pPr>
        <w:rPr>
          <w:rFonts w:asciiTheme="minorHAnsi" w:hAnsiTheme="minorHAnsi" w:cstheme="minorHAnsi"/>
        </w:rPr>
      </w:pPr>
      <w:r>
        <w:rPr>
          <w:rFonts w:asciiTheme="minorHAnsi" w:hAnsiTheme="minorHAnsi" w:cstheme="minorHAnsi"/>
        </w:rPr>
        <w:t>Quantitative Literacy</w:t>
      </w:r>
      <w:r w:rsidR="007E1B53">
        <w:rPr>
          <w:rFonts w:asciiTheme="minorHAnsi" w:hAnsiTheme="minorHAnsi" w:cstheme="minorHAnsi"/>
        </w:rPr>
        <w:t xml:space="preserve"> was assessed by 1 direct method of assessment and 2 indirect methods of assessment.</w:t>
      </w:r>
    </w:p>
    <w:p w14:paraId="04DBCE78" w14:textId="7F8C80DF" w:rsidR="007E1B53" w:rsidRDefault="007E1B53" w:rsidP="007E1B53">
      <w:pPr>
        <w:rPr>
          <w:rFonts w:asciiTheme="minorHAnsi" w:hAnsiTheme="minorHAnsi" w:cstheme="minorHAnsi"/>
        </w:rPr>
      </w:pPr>
    </w:p>
    <w:p w14:paraId="4C38DC74" w14:textId="59EA10D0" w:rsidR="007E1B53" w:rsidRDefault="007E1B53" w:rsidP="00BE7128">
      <w:pPr>
        <w:pStyle w:val="Heading2"/>
      </w:pPr>
      <w:r>
        <w:t>Direct Assessment Method</w:t>
      </w:r>
    </w:p>
    <w:p w14:paraId="0393EFC8" w14:textId="77777777" w:rsidR="00BE7128" w:rsidRPr="00BE7128" w:rsidRDefault="00BE7128" w:rsidP="00BE7128"/>
    <w:p w14:paraId="6763965B" w14:textId="58CAF3AE" w:rsidR="007E1B53" w:rsidRPr="007E1B53" w:rsidRDefault="001C13D1" w:rsidP="007E1B53">
      <w:pPr>
        <w:rPr>
          <w:rFonts w:asciiTheme="minorHAnsi" w:hAnsiTheme="minorHAnsi" w:cstheme="minorHAnsi"/>
        </w:rPr>
      </w:pPr>
      <w:r>
        <w:rPr>
          <w:rFonts w:asciiTheme="minorHAnsi" w:hAnsiTheme="minorHAnsi" w:cstheme="minorHAnsi"/>
        </w:rPr>
        <w:t>Quantitative Literacy</w:t>
      </w:r>
      <w:r w:rsidR="007E1B53">
        <w:rPr>
          <w:rFonts w:asciiTheme="minorHAnsi" w:hAnsiTheme="minorHAnsi" w:cstheme="minorHAnsi"/>
        </w:rPr>
        <w:t xml:space="preserve"> was assessed by faculty using a </w:t>
      </w:r>
      <w:hyperlink w:anchor="Rubric" w:history="1">
        <w:r w:rsidR="007E1B53" w:rsidRPr="006E701F">
          <w:rPr>
            <w:rStyle w:val="Hyperlink"/>
            <w:rFonts w:asciiTheme="minorHAnsi" w:hAnsiTheme="minorHAnsi" w:cstheme="minorHAnsi"/>
          </w:rPr>
          <w:t>rubric</w:t>
        </w:r>
      </w:hyperlink>
      <w:r w:rsidR="007E1B53">
        <w:rPr>
          <w:rFonts w:asciiTheme="minorHAnsi" w:hAnsiTheme="minorHAnsi" w:cstheme="minorHAnsi"/>
        </w:rPr>
        <w:t xml:space="preserve"> on selected artifacts</w:t>
      </w:r>
      <w:r w:rsidR="0088050B">
        <w:rPr>
          <w:rFonts w:asciiTheme="minorHAnsi" w:hAnsiTheme="minorHAnsi" w:cstheme="minorHAnsi"/>
        </w:rPr>
        <w:t>; this r</w:t>
      </w:r>
      <w:r w:rsidR="007E1B53">
        <w:rPr>
          <w:rFonts w:asciiTheme="minorHAnsi" w:hAnsiTheme="minorHAnsi" w:cstheme="minorHAnsi"/>
        </w:rPr>
        <w:t xml:space="preserve">ubric can be found in </w:t>
      </w:r>
      <w:r w:rsidR="0088050B">
        <w:rPr>
          <w:rFonts w:asciiTheme="minorHAnsi" w:hAnsiTheme="minorHAnsi" w:cstheme="minorHAnsi"/>
        </w:rPr>
        <w:t>Appendix A.</w:t>
      </w:r>
      <w:r w:rsidR="007E1B53">
        <w:rPr>
          <w:rFonts w:asciiTheme="minorHAnsi" w:hAnsiTheme="minorHAnsi" w:cstheme="minorHAnsi"/>
        </w:rPr>
        <w:t xml:space="preserve"> </w:t>
      </w:r>
      <w:r w:rsidR="001D1727">
        <w:rPr>
          <w:rFonts w:asciiTheme="minorHAnsi" w:hAnsiTheme="minorHAnsi" w:cstheme="minorHAnsi"/>
        </w:rPr>
        <w:t>The threshold of acceptability was th</w:t>
      </w:r>
      <w:r w:rsidR="00802786">
        <w:rPr>
          <w:rFonts w:asciiTheme="minorHAnsi" w:hAnsiTheme="minorHAnsi" w:cstheme="minorHAnsi"/>
        </w:rPr>
        <w:t>at</w:t>
      </w:r>
      <w:r w:rsidR="001D1727">
        <w:rPr>
          <w:rFonts w:asciiTheme="minorHAnsi" w:hAnsiTheme="minorHAnsi" w:cstheme="minorHAnsi"/>
        </w:rPr>
        <w:t xml:space="preserve"> 75% of students would earn an average rating of 2.00. </w:t>
      </w:r>
      <w:r w:rsidR="00DF40BA">
        <w:rPr>
          <w:rFonts w:asciiTheme="minorHAnsi" w:hAnsiTheme="minorHAnsi" w:cstheme="minorHAnsi"/>
        </w:rPr>
        <w:t>T</w:t>
      </w:r>
      <w:r w:rsidR="0088050B" w:rsidRPr="00E70ADC">
        <w:rPr>
          <w:rFonts w:asciiTheme="minorHAnsi" w:hAnsiTheme="minorHAnsi" w:cstheme="minorHAnsi"/>
        </w:rPr>
        <w:t xml:space="preserve">he </w:t>
      </w:r>
      <w:r w:rsidR="0088050B">
        <w:rPr>
          <w:rFonts w:asciiTheme="minorHAnsi" w:hAnsiTheme="minorHAnsi" w:cstheme="minorHAnsi"/>
        </w:rPr>
        <w:t>target</w:t>
      </w:r>
      <w:r w:rsidR="0088050B" w:rsidRPr="00E70ADC">
        <w:rPr>
          <w:rFonts w:asciiTheme="minorHAnsi" w:hAnsiTheme="minorHAnsi" w:cstheme="minorHAnsi"/>
        </w:rPr>
        <w:t xml:space="preserve"> was </w:t>
      </w:r>
      <w:r w:rsidR="00DF40BA">
        <w:rPr>
          <w:rFonts w:asciiTheme="minorHAnsi" w:hAnsiTheme="minorHAnsi" w:cstheme="minorHAnsi"/>
        </w:rPr>
        <w:t xml:space="preserve">that </w:t>
      </w:r>
      <w:r w:rsidR="001D1727">
        <w:rPr>
          <w:rFonts w:asciiTheme="minorHAnsi" w:hAnsiTheme="minorHAnsi" w:cstheme="minorHAnsi"/>
        </w:rPr>
        <w:t xml:space="preserve">students </w:t>
      </w:r>
      <w:r w:rsidR="00DF40BA">
        <w:rPr>
          <w:rFonts w:asciiTheme="minorHAnsi" w:hAnsiTheme="minorHAnsi" w:cstheme="minorHAnsi"/>
        </w:rPr>
        <w:t>would have an average score of 3.00 or above.</w:t>
      </w:r>
    </w:p>
    <w:p w14:paraId="1D830EE0" w14:textId="77777777" w:rsidR="007E1B53" w:rsidRPr="007E1B53" w:rsidRDefault="007E1B53" w:rsidP="007E1B53">
      <w:pPr>
        <w:rPr>
          <w:rFonts w:asciiTheme="minorHAnsi" w:hAnsiTheme="minorHAnsi" w:cstheme="minorHAnsi"/>
          <w:b/>
          <w:bCs/>
        </w:rPr>
      </w:pPr>
    </w:p>
    <w:p w14:paraId="56460E08" w14:textId="5D628008" w:rsidR="00C92CA7" w:rsidRDefault="00C92CA7" w:rsidP="00BE7128">
      <w:pPr>
        <w:pStyle w:val="Heading3"/>
      </w:pPr>
      <w:r>
        <w:t xml:space="preserve">Population for Direct Assessment Method </w:t>
      </w:r>
    </w:p>
    <w:p w14:paraId="26D68B79" w14:textId="77777777" w:rsidR="00BE7128" w:rsidRPr="00BE7128" w:rsidRDefault="00BE7128" w:rsidP="00BE7128"/>
    <w:p w14:paraId="6D3A615B" w14:textId="38AEEB38" w:rsidR="00C92CA7" w:rsidRDefault="00237836" w:rsidP="00C92CA7">
      <w:pPr>
        <w:rPr>
          <w:rFonts w:asciiTheme="minorHAnsi" w:hAnsiTheme="minorHAnsi" w:cstheme="minorHAnsi"/>
        </w:rPr>
      </w:pPr>
      <w:r w:rsidRPr="00237836">
        <w:rPr>
          <w:rFonts w:asciiTheme="minorHAnsi" w:hAnsiTheme="minorHAnsi" w:cstheme="minorHAnsi"/>
        </w:rPr>
        <w:t>716</w:t>
      </w:r>
      <w:r w:rsidR="00C92CA7" w:rsidRPr="00237836">
        <w:rPr>
          <w:rFonts w:asciiTheme="minorHAnsi" w:hAnsiTheme="minorHAnsi" w:cstheme="minorHAnsi"/>
        </w:rPr>
        <w:t xml:space="preserve"> artifacts were assessed for </w:t>
      </w:r>
      <w:r w:rsidRPr="00237836">
        <w:rPr>
          <w:rFonts w:asciiTheme="minorHAnsi" w:hAnsiTheme="minorHAnsi" w:cstheme="minorHAnsi"/>
        </w:rPr>
        <w:t xml:space="preserve">616 </w:t>
      </w:r>
      <w:r w:rsidR="00C92CA7" w:rsidRPr="00237836">
        <w:rPr>
          <w:rFonts w:asciiTheme="minorHAnsi" w:hAnsiTheme="minorHAnsi" w:cstheme="minorHAnsi"/>
        </w:rPr>
        <w:t xml:space="preserve">unique students for the </w:t>
      </w:r>
      <w:r w:rsidR="001C13D1" w:rsidRPr="00237836">
        <w:rPr>
          <w:rFonts w:asciiTheme="minorHAnsi" w:hAnsiTheme="minorHAnsi" w:cstheme="minorHAnsi"/>
        </w:rPr>
        <w:t>Quantitative Literacy</w:t>
      </w:r>
      <w:r w:rsidR="00C92CA7" w:rsidRPr="00237836">
        <w:rPr>
          <w:rFonts w:asciiTheme="minorHAnsi" w:hAnsiTheme="minorHAnsi" w:cstheme="minorHAnsi"/>
        </w:rPr>
        <w:t xml:space="preserve"> General Education Assessment. This represents </w:t>
      </w:r>
      <w:r w:rsidRPr="00237836">
        <w:rPr>
          <w:rFonts w:asciiTheme="minorHAnsi" w:hAnsiTheme="minorHAnsi" w:cstheme="minorHAnsi"/>
        </w:rPr>
        <w:t>13.9</w:t>
      </w:r>
      <w:r w:rsidR="00C92CA7" w:rsidRPr="00237836">
        <w:rPr>
          <w:rFonts w:asciiTheme="minorHAnsi" w:hAnsiTheme="minorHAnsi" w:cstheme="minorHAnsi"/>
        </w:rPr>
        <w:t>% of the target population, program placed students (n=</w:t>
      </w:r>
      <w:r w:rsidR="002C07CB" w:rsidRPr="00237836">
        <w:rPr>
          <w:rFonts w:asciiTheme="minorHAnsi" w:hAnsiTheme="minorHAnsi" w:cstheme="minorHAnsi"/>
        </w:rPr>
        <w:t>4,446</w:t>
      </w:r>
      <w:r w:rsidR="00C92CA7" w:rsidRPr="00237836">
        <w:rPr>
          <w:rFonts w:asciiTheme="minorHAnsi" w:hAnsiTheme="minorHAnsi" w:cstheme="minorHAnsi"/>
        </w:rPr>
        <w:t xml:space="preserve">). The table below provides the respondent populations gender, race/ethnicity, </w:t>
      </w:r>
      <w:r w:rsidRPr="00237836">
        <w:rPr>
          <w:rFonts w:asciiTheme="minorHAnsi" w:hAnsiTheme="minorHAnsi" w:cstheme="minorHAnsi"/>
        </w:rPr>
        <w:t xml:space="preserve">age range, </w:t>
      </w:r>
      <w:r w:rsidR="00C92CA7" w:rsidRPr="00237836">
        <w:rPr>
          <w:rFonts w:asciiTheme="minorHAnsi" w:hAnsiTheme="minorHAnsi" w:cstheme="minorHAnsi"/>
        </w:rPr>
        <w:t>degree type, and course modality.</w:t>
      </w:r>
    </w:p>
    <w:p w14:paraId="73B5DDA3" w14:textId="77777777" w:rsidR="00C92CA7" w:rsidRDefault="00C92CA7" w:rsidP="00C92CA7">
      <w:pPr>
        <w:rPr>
          <w:rFonts w:asciiTheme="minorHAnsi" w:hAnsiTheme="minorHAnsi" w:cstheme="minorHAnsi"/>
        </w:rPr>
      </w:pPr>
    </w:p>
    <w:p w14:paraId="3087AC00" w14:textId="77777777" w:rsidR="00971EC7" w:rsidRDefault="00971EC7">
      <w:pPr>
        <w:widowControl/>
        <w:autoSpaceDE/>
        <w:autoSpaceDN/>
        <w:spacing w:after="160" w:line="259" w:lineRule="auto"/>
        <w:rPr>
          <w:i/>
          <w:iCs/>
          <w:color w:val="44546A" w:themeColor="text2"/>
          <w:sz w:val="18"/>
          <w:szCs w:val="18"/>
        </w:rPr>
      </w:pPr>
      <w:r>
        <w:br w:type="page"/>
      </w:r>
    </w:p>
    <w:p w14:paraId="2304A08A" w14:textId="42D99721" w:rsidR="00C92CA7" w:rsidRDefault="00C92CA7" w:rsidP="00467289">
      <w:pPr>
        <w:pStyle w:val="Caption"/>
        <w:keepNext/>
        <w:spacing w:after="0"/>
      </w:pPr>
      <w:r>
        <w:lastRenderedPageBreak/>
        <w:t xml:space="preserve">Table </w:t>
      </w:r>
      <w:r w:rsidR="00A0294B">
        <w:fldChar w:fldCharType="begin"/>
      </w:r>
      <w:r w:rsidR="00A0294B">
        <w:instrText xml:space="preserve"> SEQ Table \* ARABIC </w:instrText>
      </w:r>
      <w:r w:rsidR="00A0294B">
        <w:fldChar w:fldCharType="separate"/>
      </w:r>
      <w:r>
        <w:rPr>
          <w:noProof/>
        </w:rPr>
        <w:t>1</w:t>
      </w:r>
      <w:r w:rsidR="00A0294B">
        <w:rPr>
          <w:noProof/>
        </w:rPr>
        <w:fldChar w:fldCharType="end"/>
      </w:r>
      <w:r>
        <w:t xml:space="preserve"> Respondent Population Demographics</w:t>
      </w:r>
    </w:p>
    <w:tbl>
      <w:tblPr>
        <w:tblW w:w="6780" w:type="dxa"/>
        <w:tblLook w:val="04A0" w:firstRow="1" w:lastRow="0" w:firstColumn="1" w:lastColumn="0" w:noHBand="0" w:noVBand="1"/>
      </w:tblPr>
      <w:tblGrid>
        <w:gridCol w:w="2260"/>
        <w:gridCol w:w="2260"/>
        <w:gridCol w:w="2260"/>
      </w:tblGrid>
      <w:tr w:rsidR="00237836" w:rsidRPr="00237836" w14:paraId="4E8BC918" w14:textId="77777777" w:rsidTr="00237836">
        <w:trPr>
          <w:trHeight w:val="915"/>
        </w:trPr>
        <w:tc>
          <w:tcPr>
            <w:tcW w:w="2260" w:type="dxa"/>
            <w:tcBorders>
              <w:top w:val="single" w:sz="8" w:space="0" w:color="auto"/>
              <w:left w:val="single" w:sz="8" w:space="0" w:color="auto"/>
              <w:bottom w:val="nil"/>
              <w:right w:val="nil"/>
            </w:tcBorders>
            <w:shd w:val="clear" w:color="000000" w:fill="4472C4"/>
            <w:noWrap/>
            <w:vAlign w:val="center"/>
            <w:hideMark/>
          </w:tcPr>
          <w:p w14:paraId="3E498E18" w14:textId="77777777" w:rsidR="00237836" w:rsidRPr="00237836" w:rsidRDefault="00237836" w:rsidP="00237836">
            <w:pPr>
              <w:widowControl/>
              <w:autoSpaceDE/>
              <w:autoSpaceDN/>
              <w:jc w:val="center"/>
              <w:rPr>
                <w:rFonts w:eastAsia="Times New Roman"/>
                <w:b/>
                <w:bCs/>
                <w:color w:val="FFFFFF"/>
              </w:rPr>
            </w:pPr>
            <w:r w:rsidRPr="00237836">
              <w:rPr>
                <w:rFonts w:eastAsia="Times New Roman"/>
                <w:b/>
                <w:bCs/>
                <w:color w:val="FFFFFF"/>
              </w:rPr>
              <w:t>Category</w:t>
            </w:r>
          </w:p>
        </w:tc>
        <w:tc>
          <w:tcPr>
            <w:tcW w:w="2260" w:type="dxa"/>
            <w:tcBorders>
              <w:top w:val="single" w:sz="8" w:space="0" w:color="auto"/>
              <w:left w:val="nil"/>
              <w:bottom w:val="nil"/>
              <w:right w:val="nil"/>
            </w:tcBorders>
            <w:shd w:val="clear" w:color="000000" w:fill="4472C4"/>
            <w:noWrap/>
            <w:vAlign w:val="center"/>
            <w:hideMark/>
          </w:tcPr>
          <w:p w14:paraId="26DCF35B" w14:textId="77777777" w:rsidR="00237836" w:rsidRPr="00237836" w:rsidRDefault="00237836" w:rsidP="00237836">
            <w:pPr>
              <w:widowControl/>
              <w:autoSpaceDE/>
              <w:autoSpaceDN/>
              <w:jc w:val="center"/>
              <w:rPr>
                <w:rFonts w:eastAsia="Times New Roman"/>
                <w:b/>
                <w:bCs/>
                <w:color w:val="FFFFFF"/>
              </w:rPr>
            </w:pPr>
            <w:r w:rsidRPr="00237836">
              <w:rPr>
                <w:rFonts w:eastAsia="Times New Roman"/>
                <w:b/>
                <w:bCs/>
                <w:color w:val="FFFFFF"/>
              </w:rPr>
              <w:t>n</w:t>
            </w:r>
          </w:p>
        </w:tc>
        <w:tc>
          <w:tcPr>
            <w:tcW w:w="2260" w:type="dxa"/>
            <w:tcBorders>
              <w:top w:val="single" w:sz="8" w:space="0" w:color="auto"/>
              <w:left w:val="nil"/>
              <w:bottom w:val="nil"/>
              <w:right w:val="single" w:sz="8" w:space="0" w:color="auto"/>
            </w:tcBorders>
            <w:shd w:val="clear" w:color="000000" w:fill="4472C4"/>
            <w:noWrap/>
            <w:vAlign w:val="center"/>
            <w:hideMark/>
          </w:tcPr>
          <w:p w14:paraId="0570AC39" w14:textId="77777777" w:rsidR="00237836" w:rsidRPr="00237836" w:rsidRDefault="00237836" w:rsidP="00237836">
            <w:pPr>
              <w:widowControl/>
              <w:autoSpaceDE/>
              <w:autoSpaceDN/>
              <w:jc w:val="center"/>
              <w:rPr>
                <w:rFonts w:eastAsia="Times New Roman"/>
                <w:b/>
                <w:bCs/>
                <w:color w:val="FFFFFF"/>
              </w:rPr>
            </w:pPr>
            <w:r w:rsidRPr="00237836">
              <w:rPr>
                <w:rFonts w:eastAsia="Times New Roman"/>
                <w:b/>
                <w:bCs/>
                <w:color w:val="FFFFFF"/>
              </w:rPr>
              <w:t>Percentage</w:t>
            </w:r>
          </w:p>
        </w:tc>
      </w:tr>
      <w:tr w:rsidR="00237836" w:rsidRPr="00237836" w14:paraId="64B7A27F" w14:textId="77777777" w:rsidTr="00237836">
        <w:trPr>
          <w:trHeight w:val="315"/>
        </w:trPr>
        <w:tc>
          <w:tcPr>
            <w:tcW w:w="2260" w:type="dxa"/>
            <w:tcBorders>
              <w:top w:val="single" w:sz="8" w:space="0" w:color="auto"/>
              <w:left w:val="single" w:sz="8" w:space="0" w:color="auto"/>
              <w:bottom w:val="single" w:sz="8" w:space="0" w:color="auto"/>
              <w:right w:val="nil"/>
            </w:tcBorders>
            <w:shd w:val="clear" w:color="000000" w:fill="FFF2CC"/>
            <w:noWrap/>
            <w:vAlign w:val="center"/>
            <w:hideMark/>
          </w:tcPr>
          <w:p w14:paraId="63AE7502" w14:textId="77777777" w:rsidR="00237836" w:rsidRPr="00237836" w:rsidRDefault="00237836" w:rsidP="00237836">
            <w:pPr>
              <w:widowControl/>
              <w:autoSpaceDE/>
              <w:autoSpaceDN/>
              <w:rPr>
                <w:rFonts w:eastAsia="Times New Roman"/>
                <w:b/>
                <w:bCs/>
                <w:color w:val="000000"/>
              </w:rPr>
            </w:pPr>
            <w:r w:rsidRPr="00237836">
              <w:rPr>
                <w:rFonts w:eastAsia="Times New Roman"/>
                <w:b/>
                <w:bCs/>
                <w:color w:val="000000"/>
              </w:rPr>
              <w:t>Gender</w:t>
            </w:r>
          </w:p>
        </w:tc>
        <w:tc>
          <w:tcPr>
            <w:tcW w:w="2260" w:type="dxa"/>
            <w:tcBorders>
              <w:top w:val="single" w:sz="8" w:space="0" w:color="auto"/>
              <w:left w:val="nil"/>
              <w:bottom w:val="single" w:sz="8" w:space="0" w:color="auto"/>
              <w:right w:val="nil"/>
            </w:tcBorders>
            <w:shd w:val="clear" w:color="000000" w:fill="FFF2CC"/>
            <w:noWrap/>
            <w:vAlign w:val="center"/>
            <w:hideMark/>
          </w:tcPr>
          <w:p w14:paraId="36CBBF05" w14:textId="77777777" w:rsidR="00237836" w:rsidRPr="00237836" w:rsidRDefault="00237836" w:rsidP="00237836">
            <w:pPr>
              <w:widowControl/>
              <w:autoSpaceDE/>
              <w:autoSpaceDN/>
              <w:rPr>
                <w:rFonts w:eastAsia="Times New Roman"/>
                <w:b/>
                <w:bCs/>
                <w:color w:val="000000"/>
              </w:rPr>
            </w:pPr>
            <w:r w:rsidRPr="00237836">
              <w:rPr>
                <w:rFonts w:eastAsia="Times New Roman"/>
                <w:b/>
                <w:bCs/>
                <w:color w:val="000000"/>
              </w:rPr>
              <w:t> </w:t>
            </w:r>
          </w:p>
        </w:tc>
        <w:tc>
          <w:tcPr>
            <w:tcW w:w="2260" w:type="dxa"/>
            <w:tcBorders>
              <w:top w:val="single" w:sz="8" w:space="0" w:color="auto"/>
              <w:left w:val="nil"/>
              <w:bottom w:val="single" w:sz="8" w:space="0" w:color="auto"/>
              <w:right w:val="single" w:sz="8" w:space="0" w:color="auto"/>
            </w:tcBorders>
            <w:shd w:val="clear" w:color="000000" w:fill="FFF2CC"/>
            <w:noWrap/>
            <w:vAlign w:val="center"/>
            <w:hideMark/>
          </w:tcPr>
          <w:p w14:paraId="416BEEDE" w14:textId="77777777" w:rsidR="00237836" w:rsidRPr="00237836" w:rsidRDefault="00237836" w:rsidP="00237836">
            <w:pPr>
              <w:widowControl/>
              <w:autoSpaceDE/>
              <w:autoSpaceDN/>
              <w:rPr>
                <w:rFonts w:eastAsia="Times New Roman"/>
                <w:b/>
                <w:bCs/>
                <w:color w:val="000000"/>
              </w:rPr>
            </w:pPr>
            <w:r w:rsidRPr="00237836">
              <w:rPr>
                <w:rFonts w:eastAsia="Times New Roman"/>
                <w:b/>
                <w:bCs/>
                <w:color w:val="000000"/>
              </w:rPr>
              <w:t> </w:t>
            </w:r>
          </w:p>
        </w:tc>
      </w:tr>
      <w:tr w:rsidR="00237836" w:rsidRPr="00237836" w14:paraId="149025C1" w14:textId="77777777" w:rsidTr="00237836">
        <w:trPr>
          <w:trHeight w:val="300"/>
        </w:trPr>
        <w:tc>
          <w:tcPr>
            <w:tcW w:w="2260" w:type="dxa"/>
            <w:tcBorders>
              <w:top w:val="nil"/>
              <w:left w:val="single" w:sz="8" w:space="0" w:color="auto"/>
              <w:bottom w:val="nil"/>
              <w:right w:val="nil"/>
            </w:tcBorders>
            <w:shd w:val="clear" w:color="000000" w:fill="D9E1F2"/>
            <w:noWrap/>
            <w:vAlign w:val="center"/>
            <w:hideMark/>
          </w:tcPr>
          <w:p w14:paraId="73E1D8E5" w14:textId="77777777" w:rsidR="00237836" w:rsidRPr="00237836" w:rsidRDefault="00237836" w:rsidP="00237836">
            <w:pPr>
              <w:widowControl/>
              <w:autoSpaceDE/>
              <w:autoSpaceDN/>
              <w:rPr>
                <w:rFonts w:eastAsia="Times New Roman"/>
                <w:color w:val="000000"/>
              </w:rPr>
            </w:pPr>
            <w:r w:rsidRPr="00237836">
              <w:rPr>
                <w:rFonts w:eastAsia="Times New Roman"/>
                <w:color w:val="000000"/>
              </w:rPr>
              <w:t>Female</w:t>
            </w:r>
          </w:p>
        </w:tc>
        <w:tc>
          <w:tcPr>
            <w:tcW w:w="2260" w:type="dxa"/>
            <w:tcBorders>
              <w:top w:val="nil"/>
              <w:left w:val="nil"/>
              <w:bottom w:val="nil"/>
              <w:right w:val="nil"/>
            </w:tcBorders>
            <w:shd w:val="clear" w:color="000000" w:fill="D9E1F2"/>
            <w:noWrap/>
            <w:vAlign w:val="center"/>
            <w:hideMark/>
          </w:tcPr>
          <w:p w14:paraId="3A4AC593" w14:textId="77777777" w:rsidR="00237836" w:rsidRPr="00237836" w:rsidRDefault="00237836" w:rsidP="00237836">
            <w:pPr>
              <w:widowControl/>
              <w:autoSpaceDE/>
              <w:autoSpaceDN/>
              <w:jc w:val="center"/>
              <w:rPr>
                <w:rFonts w:eastAsia="Times New Roman"/>
                <w:color w:val="000000"/>
              </w:rPr>
            </w:pPr>
            <w:r w:rsidRPr="00237836">
              <w:rPr>
                <w:rFonts w:eastAsia="Times New Roman"/>
                <w:color w:val="000000"/>
              </w:rPr>
              <w:t>387</w:t>
            </w:r>
          </w:p>
        </w:tc>
        <w:tc>
          <w:tcPr>
            <w:tcW w:w="2260" w:type="dxa"/>
            <w:tcBorders>
              <w:top w:val="nil"/>
              <w:left w:val="nil"/>
              <w:bottom w:val="nil"/>
              <w:right w:val="single" w:sz="8" w:space="0" w:color="auto"/>
            </w:tcBorders>
            <w:shd w:val="clear" w:color="000000" w:fill="D9E1F2"/>
            <w:noWrap/>
            <w:vAlign w:val="center"/>
            <w:hideMark/>
          </w:tcPr>
          <w:p w14:paraId="618A5FF5" w14:textId="77777777" w:rsidR="00237836" w:rsidRPr="00237836" w:rsidRDefault="00237836" w:rsidP="00237836">
            <w:pPr>
              <w:widowControl/>
              <w:autoSpaceDE/>
              <w:autoSpaceDN/>
              <w:jc w:val="center"/>
              <w:rPr>
                <w:rFonts w:eastAsia="Times New Roman"/>
                <w:color w:val="000000"/>
              </w:rPr>
            </w:pPr>
            <w:r w:rsidRPr="00237836">
              <w:rPr>
                <w:rFonts w:eastAsia="Times New Roman"/>
                <w:color w:val="000000"/>
              </w:rPr>
              <w:t>62.82%</w:t>
            </w:r>
          </w:p>
        </w:tc>
      </w:tr>
      <w:tr w:rsidR="00237836" w:rsidRPr="00237836" w14:paraId="39197B3B" w14:textId="77777777" w:rsidTr="00237836">
        <w:trPr>
          <w:trHeight w:val="300"/>
        </w:trPr>
        <w:tc>
          <w:tcPr>
            <w:tcW w:w="2260" w:type="dxa"/>
            <w:tcBorders>
              <w:top w:val="nil"/>
              <w:left w:val="single" w:sz="8" w:space="0" w:color="auto"/>
              <w:bottom w:val="nil"/>
              <w:right w:val="nil"/>
            </w:tcBorders>
            <w:shd w:val="clear" w:color="000000" w:fill="D9E1F2"/>
            <w:noWrap/>
            <w:vAlign w:val="center"/>
            <w:hideMark/>
          </w:tcPr>
          <w:p w14:paraId="7905183B" w14:textId="77777777" w:rsidR="00237836" w:rsidRPr="00237836" w:rsidRDefault="00237836" w:rsidP="00237836">
            <w:pPr>
              <w:widowControl/>
              <w:autoSpaceDE/>
              <w:autoSpaceDN/>
              <w:rPr>
                <w:rFonts w:eastAsia="Times New Roman"/>
                <w:color w:val="000000"/>
              </w:rPr>
            </w:pPr>
            <w:r w:rsidRPr="00237836">
              <w:rPr>
                <w:rFonts w:eastAsia="Times New Roman"/>
                <w:color w:val="000000"/>
              </w:rPr>
              <w:t>Male</w:t>
            </w:r>
          </w:p>
        </w:tc>
        <w:tc>
          <w:tcPr>
            <w:tcW w:w="2260" w:type="dxa"/>
            <w:tcBorders>
              <w:top w:val="nil"/>
              <w:left w:val="nil"/>
              <w:bottom w:val="nil"/>
              <w:right w:val="nil"/>
            </w:tcBorders>
            <w:shd w:val="clear" w:color="000000" w:fill="D9E1F2"/>
            <w:noWrap/>
            <w:vAlign w:val="center"/>
            <w:hideMark/>
          </w:tcPr>
          <w:p w14:paraId="537F7556" w14:textId="77777777" w:rsidR="00237836" w:rsidRPr="00237836" w:rsidRDefault="00237836" w:rsidP="00237836">
            <w:pPr>
              <w:widowControl/>
              <w:autoSpaceDE/>
              <w:autoSpaceDN/>
              <w:jc w:val="center"/>
              <w:rPr>
                <w:rFonts w:eastAsia="Times New Roman"/>
                <w:color w:val="000000"/>
              </w:rPr>
            </w:pPr>
            <w:r w:rsidRPr="00237836">
              <w:rPr>
                <w:rFonts w:eastAsia="Times New Roman"/>
                <w:color w:val="000000"/>
              </w:rPr>
              <w:t>219</w:t>
            </w:r>
          </w:p>
        </w:tc>
        <w:tc>
          <w:tcPr>
            <w:tcW w:w="2260" w:type="dxa"/>
            <w:tcBorders>
              <w:top w:val="nil"/>
              <w:left w:val="nil"/>
              <w:bottom w:val="nil"/>
              <w:right w:val="single" w:sz="8" w:space="0" w:color="auto"/>
            </w:tcBorders>
            <w:shd w:val="clear" w:color="000000" w:fill="D9E1F2"/>
            <w:noWrap/>
            <w:vAlign w:val="center"/>
            <w:hideMark/>
          </w:tcPr>
          <w:p w14:paraId="5BC53F47" w14:textId="77777777" w:rsidR="00237836" w:rsidRPr="00237836" w:rsidRDefault="00237836" w:rsidP="00237836">
            <w:pPr>
              <w:widowControl/>
              <w:autoSpaceDE/>
              <w:autoSpaceDN/>
              <w:jc w:val="center"/>
              <w:rPr>
                <w:rFonts w:eastAsia="Times New Roman"/>
                <w:color w:val="000000"/>
              </w:rPr>
            </w:pPr>
            <w:r w:rsidRPr="00237836">
              <w:rPr>
                <w:rFonts w:eastAsia="Times New Roman"/>
                <w:color w:val="000000"/>
              </w:rPr>
              <w:t>35.55%</w:t>
            </w:r>
          </w:p>
        </w:tc>
      </w:tr>
      <w:tr w:rsidR="00237836" w:rsidRPr="00237836" w14:paraId="3A3808F3" w14:textId="77777777" w:rsidTr="00237836">
        <w:trPr>
          <w:trHeight w:val="315"/>
        </w:trPr>
        <w:tc>
          <w:tcPr>
            <w:tcW w:w="2260" w:type="dxa"/>
            <w:tcBorders>
              <w:top w:val="nil"/>
              <w:left w:val="single" w:sz="8" w:space="0" w:color="auto"/>
              <w:bottom w:val="nil"/>
              <w:right w:val="nil"/>
            </w:tcBorders>
            <w:shd w:val="clear" w:color="000000" w:fill="D9E1F2"/>
            <w:noWrap/>
            <w:vAlign w:val="center"/>
            <w:hideMark/>
          </w:tcPr>
          <w:p w14:paraId="21996A9D" w14:textId="77777777" w:rsidR="00237836" w:rsidRPr="00237836" w:rsidRDefault="00237836" w:rsidP="00237836">
            <w:pPr>
              <w:widowControl/>
              <w:autoSpaceDE/>
              <w:autoSpaceDN/>
              <w:rPr>
                <w:rFonts w:eastAsia="Times New Roman"/>
                <w:color w:val="000000"/>
              </w:rPr>
            </w:pPr>
            <w:r w:rsidRPr="00237836">
              <w:rPr>
                <w:rFonts w:eastAsia="Times New Roman"/>
                <w:color w:val="000000"/>
              </w:rPr>
              <w:t>Not specified</w:t>
            </w:r>
          </w:p>
        </w:tc>
        <w:tc>
          <w:tcPr>
            <w:tcW w:w="2260" w:type="dxa"/>
            <w:tcBorders>
              <w:top w:val="nil"/>
              <w:left w:val="nil"/>
              <w:bottom w:val="nil"/>
              <w:right w:val="nil"/>
            </w:tcBorders>
            <w:shd w:val="clear" w:color="000000" w:fill="D9E1F2"/>
            <w:noWrap/>
            <w:vAlign w:val="center"/>
            <w:hideMark/>
          </w:tcPr>
          <w:p w14:paraId="159BDD42" w14:textId="77777777" w:rsidR="00237836" w:rsidRPr="00237836" w:rsidRDefault="00237836" w:rsidP="00237836">
            <w:pPr>
              <w:widowControl/>
              <w:autoSpaceDE/>
              <w:autoSpaceDN/>
              <w:jc w:val="center"/>
              <w:rPr>
                <w:rFonts w:eastAsia="Times New Roman"/>
                <w:color w:val="000000"/>
              </w:rPr>
            </w:pPr>
            <w:r w:rsidRPr="00237836">
              <w:rPr>
                <w:rFonts w:eastAsia="Times New Roman"/>
                <w:color w:val="000000"/>
              </w:rPr>
              <w:t>10</w:t>
            </w:r>
          </w:p>
        </w:tc>
        <w:tc>
          <w:tcPr>
            <w:tcW w:w="2260" w:type="dxa"/>
            <w:tcBorders>
              <w:top w:val="nil"/>
              <w:left w:val="nil"/>
              <w:bottom w:val="nil"/>
              <w:right w:val="single" w:sz="8" w:space="0" w:color="auto"/>
            </w:tcBorders>
            <w:shd w:val="clear" w:color="000000" w:fill="D9E1F2"/>
            <w:noWrap/>
            <w:vAlign w:val="center"/>
            <w:hideMark/>
          </w:tcPr>
          <w:p w14:paraId="1783E6C0" w14:textId="77777777" w:rsidR="00237836" w:rsidRPr="00237836" w:rsidRDefault="00237836" w:rsidP="00237836">
            <w:pPr>
              <w:widowControl/>
              <w:autoSpaceDE/>
              <w:autoSpaceDN/>
              <w:jc w:val="center"/>
              <w:rPr>
                <w:rFonts w:eastAsia="Times New Roman"/>
                <w:color w:val="000000"/>
              </w:rPr>
            </w:pPr>
            <w:r w:rsidRPr="00237836">
              <w:rPr>
                <w:rFonts w:eastAsia="Times New Roman"/>
                <w:color w:val="000000"/>
              </w:rPr>
              <w:t>1.62%</w:t>
            </w:r>
          </w:p>
        </w:tc>
      </w:tr>
      <w:tr w:rsidR="00237836" w:rsidRPr="00237836" w14:paraId="3FADE489" w14:textId="77777777" w:rsidTr="00237836">
        <w:trPr>
          <w:trHeight w:val="315"/>
        </w:trPr>
        <w:tc>
          <w:tcPr>
            <w:tcW w:w="2260" w:type="dxa"/>
            <w:tcBorders>
              <w:top w:val="single" w:sz="8" w:space="0" w:color="auto"/>
              <w:left w:val="single" w:sz="8" w:space="0" w:color="auto"/>
              <w:bottom w:val="single" w:sz="8" w:space="0" w:color="auto"/>
              <w:right w:val="nil"/>
            </w:tcBorders>
            <w:shd w:val="clear" w:color="000000" w:fill="FFF2CC"/>
            <w:noWrap/>
            <w:vAlign w:val="center"/>
            <w:hideMark/>
          </w:tcPr>
          <w:p w14:paraId="12BC2AC5" w14:textId="77777777" w:rsidR="00237836" w:rsidRPr="00237836" w:rsidRDefault="00237836" w:rsidP="00237836">
            <w:pPr>
              <w:widowControl/>
              <w:autoSpaceDE/>
              <w:autoSpaceDN/>
              <w:rPr>
                <w:rFonts w:eastAsia="Times New Roman"/>
                <w:b/>
                <w:bCs/>
                <w:color w:val="000000"/>
              </w:rPr>
            </w:pPr>
            <w:r w:rsidRPr="00237836">
              <w:rPr>
                <w:rFonts w:eastAsia="Times New Roman"/>
                <w:b/>
                <w:bCs/>
                <w:color w:val="000000"/>
              </w:rPr>
              <w:t>Race/ Ethnicity</w:t>
            </w:r>
          </w:p>
        </w:tc>
        <w:tc>
          <w:tcPr>
            <w:tcW w:w="2260" w:type="dxa"/>
            <w:tcBorders>
              <w:top w:val="single" w:sz="8" w:space="0" w:color="auto"/>
              <w:left w:val="nil"/>
              <w:bottom w:val="single" w:sz="8" w:space="0" w:color="auto"/>
              <w:right w:val="nil"/>
            </w:tcBorders>
            <w:shd w:val="clear" w:color="000000" w:fill="FFF2CC"/>
            <w:noWrap/>
            <w:vAlign w:val="center"/>
            <w:hideMark/>
          </w:tcPr>
          <w:p w14:paraId="57C18EE6" w14:textId="77777777" w:rsidR="00237836" w:rsidRPr="00237836" w:rsidRDefault="00237836" w:rsidP="00237836">
            <w:pPr>
              <w:widowControl/>
              <w:autoSpaceDE/>
              <w:autoSpaceDN/>
              <w:jc w:val="center"/>
              <w:rPr>
                <w:rFonts w:eastAsia="Times New Roman"/>
                <w:b/>
                <w:bCs/>
                <w:color w:val="000000"/>
              </w:rPr>
            </w:pPr>
            <w:r w:rsidRPr="00237836">
              <w:rPr>
                <w:rFonts w:eastAsia="Times New Roman"/>
                <w:b/>
                <w:bCs/>
                <w:color w:val="000000"/>
              </w:rPr>
              <w:t> </w:t>
            </w:r>
          </w:p>
        </w:tc>
        <w:tc>
          <w:tcPr>
            <w:tcW w:w="2260" w:type="dxa"/>
            <w:tcBorders>
              <w:top w:val="single" w:sz="8" w:space="0" w:color="auto"/>
              <w:left w:val="nil"/>
              <w:bottom w:val="single" w:sz="8" w:space="0" w:color="auto"/>
              <w:right w:val="single" w:sz="8" w:space="0" w:color="auto"/>
            </w:tcBorders>
            <w:shd w:val="clear" w:color="000000" w:fill="FFF2CC"/>
            <w:noWrap/>
            <w:vAlign w:val="center"/>
            <w:hideMark/>
          </w:tcPr>
          <w:p w14:paraId="3793E466" w14:textId="77777777" w:rsidR="00237836" w:rsidRPr="00237836" w:rsidRDefault="00237836" w:rsidP="00237836">
            <w:pPr>
              <w:widowControl/>
              <w:autoSpaceDE/>
              <w:autoSpaceDN/>
              <w:jc w:val="center"/>
              <w:rPr>
                <w:rFonts w:eastAsia="Times New Roman"/>
                <w:b/>
                <w:bCs/>
                <w:color w:val="000000"/>
              </w:rPr>
            </w:pPr>
            <w:r w:rsidRPr="00237836">
              <w:rPr>
                <w:rFonts w:eastAsia="Times New Roman"/>
                <w:b/>
                <w:bCs/>
                <w:color w:val="000000"/>
              </w:rPr>
              <w:t> </w:t>
            </w:r>
          </w:p>
        </w:tc>
      </w:tr>
      <w:tr w:rsidR="00237836" w:rsidRPr="00237836" w14:paraId="0AE2E541" w14:textId="77777777" w:rsidTr="00237836">
        <w:trPr>
          <w:trHeight w:val="300"/>
        </w:trPr>
        <w:tc>
          <w:tcPr>
            <w:tcW w:w="2260" w:type="dxa"/>
            <w:tcBorders>
              <w:top w:val="nil"/>
              <w:left w:val="single" w:sz="8" w:space="0" w:color="auto"/>
              <w:bottom w:val="nil"/>
              <w:right w:val="nil"/>
            </w:tcBorders>
            <w:shd w:val="clear" w:color="000000" w:fill="D9E1F2"/>
            <w:noWrap/>
            <w:vAlign w:val="center"/>
            <w:hideMark/>
          </w:tcPr>
          <w:p w14:paraId="0D25408D" w14:textId="77777777" w:rsidR="00237836" w:rsidRPr="00237836" w:rsidRDefault="00237836" w:rsidP="00237836">
            <w:pPr>
              <w:widowControl/>
              <w:autoSpaceDE/>
              <w:autoSpaceDN/>
              <w:rPr>
                <w:rFonts w:eastAsia="Times New Roman"/>
                <w:color w:val="000000"/>
              </w:rPr>
            </w:pPr>
            <w:r w:rsidRPr="00237836">
              <w:rPr>
                <w:rFonts w:eastAsia="Times New Roman"/>
                <w:color w:val="000000"/>
              </w:rPr>
              <w:t>Asian</w:t>
            </w:r>
          </w:p>
        </w:tc>
        <w:tc>
          <w:tcPr>
            <w:tcW w:w="2260" w:type="dxa"/>
            <w:tcBorders>
              <w:top w:val="nil"/>
              <w:left w:val="nil"/>
              <w:bottom w:val="nil"/>
              <w:right w:val="nil"/>
            </w:tcBorders>
            <w:shd w:val="clear" w:color="000000" w:fill="D9E1F2"/>
            <w:noWrap/>
            <w:vAlign w:val="center"/>
            <w:hideMark/>
          </w:tcPr>
          <w:p w14:paraId="692A2076" w14:textId="77777777" w:rsidR="00237836" w:rsidRPr="00237836" w:rsidRDefault="00237836" w:rsidP="00237836">
            <w:pPr>
              <w:widowControl/>
              <w:autoSpaceDE/>
              <w:autoSpaceDN/>
              <w:jc w:val="center"/>
              <w:rPr>
                <w:rFonts w:eastAsia="Times New Roman"/>
                <w:color w:val="000000"/>
              </w:rPr>
            </w:pPr>
            <w:r w:rsidRPr="00237836">
              <w:rPr>
                <w:rFonts w:eastAsia="Times New Roman"/>
                <w:color w:val="000000"/>
              </w:rPr>
              <w:t>34</w:t>
            </w:r>
          </w:p>
        </w:tc>
        <w:tc>
          <w:tcPr>
            <w:tcW w:w="2260" w:type="dxa"/>
            <w:tcBorders>
              <w:top w:val="nil"/>
              <w:left w:val="nil"/>
              <w:bottom w:val="nil"/>
              <w:right w:val="single" w:sz="8" w:space="0" w:color="auto"/>
            </w:tcBorders>
            <w:shd w:val="clear" w:color="000000" w:fill="D9E1F2"/>
            <w:noWrap/>
            <w:vAlign w:val="center"/>
            <w:hideMark/>
          </w:tcPr>
          <w:p w14:paraId="102C3466" w14:textId="77777777" w:rsidR="00237836" w:rsidRPr="00237836" w:rsidRDefault="00237836" w:rsidP="00237836">
            <w:pPr>
              <w:widowControl/>
              <w:autoSpaceDE/>
              <w:autoSpaceDN/>
              <w:jc w:val="center"/>
              <w:rPr>
                <w:rFonts w:eastAsia="Times New Roman"/>
                <w:color w:val="000000"/>
              </w:rPr>
            </w:pPr>
            <w:r w:rsidRPr="00237836">
              <w:rPr>
                <w:rFonts w:eastAsia="Times New Roman"/>
                <w:color w:val="000000"/>
              </w:rPr>
              <w:t>5.52%</w:t>
            </w:r>
          </w:p>
        </w:tc>
      </w:tr>
      <w:tr w:rsidR="00237836" w:rsidRPr="00237836" w14:paraId="027955FB" w14:textId="77777777" w:rsidTr="00237836">
        <w:trPr>
          <w:trHeight w:val="300"/>
        </w:trPr>
        <w:tc>
          <w:tcPr>
            <w:tcW w:w="2260" w:type="dxa"/>
            <w:tcBorders>
              <w:top w:val="nil"/>
              <w:left w:val="single" w:sz="8" w:space="0" w:color="auto"/>
              <w:bottom w:val="nil"/>
              <w:right w:val="nil"/>
            </w:tcBorders>
            <w:shd w:val="clear" w:color="000000" w:fill="D9E1F2"/>
            <w:noWrap/>
            <w:vAlign w:val="center"/>
            <w:hideMark/>
          </w:tcPr>
          <w:p w14:paraId="3D81AAEE" w14:textId="77777777" w:rsidR="00237836" w:rsidRPr="00237836" w:rsidRDefault="00237836" w:rsidP="00237836">
            <w:pPr>
              <w:widowControl/>
              <w:autoSpaceDE/>
              <w:autoSpaceDN/>
              <w:rPr>
                <w:rFonts w:eastAsia="Times New Roman"/>
                <w:color w:val="000000"/>
              </w:rPr>
            </w:pPr>
            <w:r w:rsidRPr="00237836">
              <w:rPr>
                <w:rFonts w:eastAsia="Times New Roman"/>
                <w:color w:val="000000"/>
              </w:rPr>
              <w:t>Black</w:t>
            </w:r>
          </w:p>
        </w:tc>
        <w:tc>
          <w:tcPr>
            <w:tcW w:w="2260" w:type="dxa"/>
            <w:tcBorders>
              <w:top w:val="nil"/>
              <w:left w:val="nil"/>
              <w:bottom w:val="nil"/>
              <w:right w:val="nil"/>
            </w:tcBorders>
            <w:shd w:val="clear" w:color="000000" w:fill="D9E1F2"/>
            <w:noWrap/>
            <w:vAlign w:val="center"/>
            <w:hideMark/>
          </w:tcPr>
          <w:p w14:paraId="32874EC5" w14:textId="77777777" w:rsidR="00237836" w:rsidRPr="00237836" w:rsidRDefault="00237836" w:rsidP="00237836">
            <w:pPr>
              <w:widowControl/>
              <w:autoSpaceDE/>
              <w:autoSpaceDN/>
              <w:jc w:val="center"/>
              <w:rPr>
                <w:rFonts w:eastAsia="Times New Roman"/>
                <w:color w:val="000000"/>
              </w:rPr>
            </w:pPr>
            <w:r w:rsidRPr="00237836">
              <w:rPr>
                <w:rFonts w:eastAsia="Times New Roman"/>
                <w:color w:val="000000"/>
              </w:rPr>
              <w:t>53</w:t>
            </w:r>
          </w:p>
        </w:tc>
        <w:tc>
          <w:tcPr>
            <w:tcW w:w="2260" w:type="dxa"/>
            <w:tcBorders>
              <w:top w:val="nil"/>
              <w:left w:val="nil"/>
              <w:bottom w:val="nil"/>
              <w:right w:val="single" w:sz="8" w:space="0" w:color="auto"/>
            </w:tcBorders>
            <w:shd w:val="clear" w:color="000000" w:fill="D9E1F2"/>
            <w:noWrap/>
            <w:vAlign w:val="center"/>
            <w:hideMark/>
          </w:tcPr>
          <w:p w14:paraId="0BE59B09" w14:textId="77777777" w:rsidR="00237836" w:rsidRPr="00237836" w:rsidRDefault="00237836" w:rsidP="00237836">
            <w:pPr>
              <w:widowControl/>
              <w:autoSpaceDE/>
              <w:autoSpaceDN/>
              <w:jc w:val="center"/>
              <w:rPr>
                <w:rFonts w:eastAsia="Times New Roman"/>
                <w:color w:val="000000"/>
              </w:rPr>
            </w:pPr>
            <w:r w:rsidRPr="00237836">
              <w:rPr>
                <w:rFonts w:eastAsia="Times New Roman"/>
                <w:color w:val="000000"/>
              </w:rPr>
              <w:t>8.60%</w:t>
            </w:r>
          </w:p>
        </w:tc>
      </w:tr>
      <w:tr w:rsidR="00237836" w:rsidRPr="00237836" w14:paraId="3DC36381" w14:textId="77777777" w:rsidTr="00237836">
        <w:trPr>
          <w:trHeight w:val="300"/>
        </w:trPr>
        <w:tc>
          <w:tcPr>
            <w:tcW w:w="2260" w:type="dxa"/>
            <w:tcBorders>
              <w:top w:val="nil"/>
              <w:left w:val="single" w:sz="8" w:space="0" w:color="auto"/>
              <w:bottom w:val="nil"/>
              <w:right w:val="nil"/>
            </w:tcBorders>
            <w:shd w:val="clear" w:color="000000" w:fill="D9E1F2"/>
            <w:noWrap/>
            <w:vAlign w:val="center"/>
            <w:hideMark/>
          </w:tcPr>
          <w:p w14:paraId="03E42A05" w14:textId="77777777" w:rsidR="00237836" w:rsidRPr="00237836" w:rsidRDefault="00237836" w:rsidP="00237836">
            <w:pPr>
              <w:widowControl/>
              <w:autoSpaceDE/>
              <w:autoSpaceDN/>
              <w:rPr>
                <w:rFonts w:eastAsia="Times New Roman"/>
                <w:color w:val="000000"/>
              </w:rPr>
            </w:pPr>
            <w:r w:rsidRPr="00237836">
              <w:rPr>
                <w:rFonts w:eastAsia="Times New Roman"/>
                <w:color w:val="000000"/>
              </w:rPr>
              <w:t>Hispanic</w:t>
            </w:r>
          </w:p>
        </w:tc>
        <w:tc>
          <w:tcPr>
            <w:tcW w:w="2260" w:type="dxa"/>
            <w:tcBorders>
              <w:top w:val="nil"/>
              <w:left w:val="nil"/>
              <w:bottom w:val="nil"/>
              <w:right w:val="nil"/>
            </w:tcBorders>
            <w:shd w:val="clear" w:color="000000" w:fill="D9E1F2"/>
            <w:noWrap/>
            <w:vAlign w:val="center"/>
            <w:hideMark/>
          </w:tcPr>
          <w:p w14:paraId="632CBF42" w14:textId="77777777" w:rsidR="00237836" w:rsidRPr="00237836" w:rsidRDefault="00237836" w:rsidP="00237836">
            <w:pPr>
              <w:widowControl/>
              <w:autoSpaceDE/>
              <w:autoSpaceDN/>
              <w:jc w:val="center"/>
              <w:rPr>
                <w:rFonts w:eastAsia="Times New Roman"/>
                <w:color w:val="000000"/>
              </w:rPr>
            </w:pPr>
            <w:r w:rsidRPr="00237836">
              <w:rPr>
                <w:rFonts w:eastAsia="Times New Roman"/>
                <w:color w:val="000000"/>
              </w:rPr>
              <w:t>46</w:t>
            </w:r>
          </w:p>
        </w:tc>
        <w:tc>
          <w:tcPr>
            <w:tcW w:w="2260" w:type="dxa"/>
            <w:tcBorders>
              <w:top w:val="nil"/>
              <w:left w:val="nil"/>
              <w:bottom w:val="nil"/>
              <w:right w:val="single" w:sz="8" w:space="0" w:color="auto"/>
            </w:tcBorders>
            <w:shd w:val="clear" w:color="000000" w:fill="D9E1F2"/>
            <w:noWrap/>
            <w:vAlign w:val="center"/>
            <w:hideMark/>
          </w:tcPr>
          <w:p w14:paraId="46B235B6" w14:textId="77777777" w:rsidR="00237836" w:rsidRPr="00237836" w:rsidRDefault="00237836" w:rsidP="00237836">
            <w:pPr>
              <w:widowControl/>
              <w:autoSpaceDE/>
              <w:autoSpaceDN/>
              <w:jc w:val="center"/>
              <w:rPr>
                <w:rFonts w:eastAsia="Times New Roman"/>
                <w:color w:val="000000"/>
              </w:rPr>
            </w:pPr>
            <w:r w:rsidRPr="00237836">
              <w:rPr>
                <w:rFonts w:eastAsia="Times New Roman"/>
                <w:color w:val="000000"/>
              </w:rPr>
              <w:t>7.47%</w:t>
            </w:r>
          </w:p>
        </w:tc>
      </w:tr>
      <w:tr w:rsidR="00237836" w:rsidRPr="00237836" w14:paraId="1B55A444" w14:textId="77777777" w:rsidTr="00237836">
        <w:trPr>
          <w:trHeight w:val="300"/>
        </w:trPr>
        <w:tc>
          <w:tcPr>
            <w:tcW w:w="2260" w:type="dxa"/>
            <w:tcBorders>
              <w:top w:val="nil"/>
              <w:left w:val="single" w:sz="8" w:space="0" w:color="auto"/>
              <w:bottom w:val="nil"/>
              <w:right w:val="nil"/>
            </w:tcBorders>
            <w:shd w:val="clear" w:color="000000" w:fill="D9E1F2"/>
            <w:noWrap/>
            <w:vAlign w:val="center"/>
            <w:hideMark/>
          </w:tcPr>
          <w:p w14:paraId="0BCD2448" w14:textId="77777777" w:rsidR="00237836" w:rsidRPr="00237836" w:rsidRDefault="00237836" w:rsidP="00237836">
            <w:pPr>
              <w:widowControl/>
              <w:autoSpaceDE/>
              <w:autoSpaceDN/>
              <w:rPr>
                <w:rFonts w:eastAsia="Times New Roman"/>
                <w:color w:val="000000"/>
              </w:rPr>
            </w:pPr>
            <w:r w:rsidRPr="00237836">
              <w:rPr>
                <w:rFonts w:eastAsia="Times New Roman"/>
                <w:color w:val="000000"/>
              </w:rPr>
              <w:t>Not Specified</w:t>
            </w:r>
          </w:p>
        </w:tc>
        <w:tc>
          <w:tcPr>
            <w:tcW w:w="2260" w:type="dxa"/>
            <w:tcBorders>
              <w:top w:val="nil"/>
              <w:left w:val="nil"/>
              <w:bottom w:val="nil"/>
              <w:right w:val="nil"/>
            </w:tcBorders>
            <w:shd w:val="clear" w:color="000000" w:fill="D9E1F2"/>
            <w:noWrap/>
            <w:vAlign w:val="center"/>
            <w:hideMark/>
          </w:tcPr>
          <w:p w14:paraId="57F59E85" w14:textId="77777777" w:rsidR="00237836" w:rsidRPr="00237836" w:rsidRDefault="00237836" w:rsidP="00237836">
            <w:pPr>
              <w:widowControl/>
              <w:autoSpaceDE/>
              <w:autoSpaceDN/>
              <w:jc w:val="center"/>
              <w:rPr>
                <w:rFonts w:eastAsia="Times New Roman"/>
                <w:color w:val="000000"/>
              </w:rPr>
            </w:pPr>
            <w:r w:rsidRPr="00237836">
              <w:rPr>
                <w:rFonts w:eastAsia="Times New Roman"/>
                <w:color w:val="000000"/>
              </w:rPr>
              <w:t>10</w:t>
            </w:r>
          </w:p>
        </w:tc>
        <w:tc>
          <w:tcPr>
            <w:tcW w:w="2260" w:type="dxa"/>
            <w:tcBorders>
              <w:top w:val="nil"/>
              <w:left w:val="nil"/>
              <w:bottom w:val="nil"/>
              <w:right w:val="single" w:sz="8" w:space="0" w:color="auto"/>
            </w:tcBorders>
            <w:shd w:val="clear" w:color="000000" w:fill="D9E1F2"/>
            <w:noWrap/>
            <w:vAlign w:val="center"/>
            <w:hideMark/>
          </w:tcPr>
          <w:p w14:paraId="04CF2F49" w14:textId="77777777" w:rsidR="00237836" w:rsidRPr="00237836" w:rsidRDefault="00237836" w:rsidP="00237836">
            <w:pPr>
              <w:widowControl/>
              <w:autoSpaceDE/>
              <w:autoSpaceDN/>
              <w:jc w:val="center"/>
              <w:rPr>
                <w:rFonts w:eastAsia="Times New Roman"/>
                <w:color w:val="000000"/>
              </w:rPr>
            </w:pPr>
            <w:r w:rsidRPr="00237836">
              <w:rPr>
                <w:rFonts w:eastAsia="Times New Roman"/>
                <w:color w:val="000000"/>
              </w:rPr>
              <w:t>1.62%</w:t>
            </w:r>
          </w:p>
        </w:tc>
      </w:tr>
      <w:tr w:rsidR="00237836" w:rsidRPr="00237836" w14:paraId="3C3CFBA2" w14:textId="77777777" w:rsidTr="00237836">
        <w:trPr>
          <w:trHeight w:val="300"/>
        </w:trPr>
        <w:tc>
          <w:tcPr>
            <w:tcW w:w="2260" w:type="dxa"/>
            <w:tcBorders>
              <w:top w:val="nil"/>
              <w:left w:val="single" w:sz="8" w:space="0" w:color="auto"/>
              <w:bottom w:val="nil"/>
              <w:right w:val="nil"/>
            </w:tcBorders>
            <w:shd w:val="clear" w:color="000000" w:fill="D9E1F2"/>
            <w:noWrap/>
            <w:vAlign w:val="center"/>
            <w:hideMark/>
          </w:tcPr>
          <w:p w14:paraId="3F8B86A4" w14:textId="77777777" w:rsidR="00237836" w:rsidRPr="00237836" w:rsidRDefault="00237836" w:rsidP="00237836">
            <w:pPr>
              <w:widowControl/>
              <w:autoSpaceDE/>
              <w:autoSpaceDN/>
              <w:rPr>
                <w:rFonts w:eastAsia="Times New Roman"/>
                <w:color w:val="000000"/>
              </w:rPr>
            </w:pPr>
            <w:r w:rsidRPr="00237836">
              <w:rPr>
                <w:rFonts w:eastAsia="Times New Roman"/>
                <w:color w:val="000000"/>
              </w:rPr>
              <w:t>Two or More</w:t>
            </w:r>
          </w:p>
        </w:tc>
        <w:tc>
          <w:tcPr>
            <w:tcW w:w="2260" w:type="dxa"/>
            <w:tcBorders>
              <w:top w:val="nil"/>
              <w:left w:val="nil"/>
              <w:bottom w:val="nil"/>
              <w:right w:val="nil"/>
            </w:tcBorders>
            <w:shd w:val="clear" w:color="000000" w:fill="D9E1F2"/>
            <w:noWrap/>
            <w:vAlign w:val="center"/>
            <w:hideMark/>
          </w:tcPr>
          <w:p w14:paraId="66B9156C" w14:textId="77777777" w:rsidR="00237836" w:rsidRPr="00237836" w:rsidRDefault="00237836" w:rsidP="00237836">
            <w:pPr>
              <w:widowControl/>
              <w:autoSpaceDE/>
              <w:autoSpaceDN/>
              <w:jc w:val="center"/>
              <w:rPr>
                <w:rFonts w:eastAsia="Times New Roman"/>
                <w:color w:val="000000"/>
              </w:rPr>
            </w:pPr>
            <w:r w:rsidRPr="00237836">
              <w:rPr>
                <w:rFonts w:eastAsia="Times New Roman"/>
                <w:color w:val="000000"/>
              </w:rPr>
              <w:t>37</w:t>
            </w:r>
          </w:p>
        </w:tc>
        <w:tc>
          <w:tcPr>
            <w:tcW w:w="2260" w:type="dxa"/>
            <w:tcBorders>
              <w:top w:val="nil"/>
              <w:left w:val="nil"/>
              <w:bottom w:val="nil"/>
              <w:right w:val="single" w:sz="8" w:space="0" w:color="auto"/>
            </w:tcBorders>
            <w:shd w:val="clear" w:color="000000" w:fill="D9E1F2"/>
            <w:noWrap/>
            <w:vAlign w:val="center"/>
            <w:hideMark/>
          </w:tcPr>
          <w:p w14:paraId="6577B3E3" w14:textId="77777777" w:rsidR="00237836" w:rsidRPr="00237836" w:rsidRDefault="00237836" w:rsidP="00237836">
            <w:pPr>
              <w:widowControl/>
              <w:autoSpaceDE/>
              <w:autoSpaceDN/>
              <w:jc w:val="center"/>
              <w:rPr>
                <w:rFonts w:eastAsia="Times New Roman"/>
                <w:color w:val="000000"/>
              </w:rPr>
            </w:pPr>
            <w:r w:rsidRPr="00237836">
              <w:rPr>
                <w:rFonts w:eastAsia="Times New Roman"/>
                <w:color w:val="000000"/>
              </w:rPr>
              <w:t>6.01%</w:t>
            </w:r>
          </w:p>
        </w:tc>
      </w:tr>
      <w:tr w:rsidR="00237836" w:rsidRPr="00237836" w14:paraId="26489957" w14:textId="77777777" w:rsidTr="00237836">
        <w:trPr>
          <w:trHeight w:val="315"/>
        </w:trPr>
        <w:tc>
          <w:tcPr>
            <w:tcW w:w="2260" w:type="dxa"/>
            <w:tcBorders>
              <w:top w:val="nil"/>
              <w:left w:val="single" w:sz="8" w:space="0" w:color="auto"/>
              <w:bottom w:val="nil"/>
              <w:right w:val="nil"/>
            </w:tcBorders>
            <w:shd w:val="clear" w:color="000000" w:fill="D9E1F2"/>
            <w:noWrap/>
            <w:vAlign w:val="center"/>
            <w:hideMark/>
          </w:tcPr>
          <w:p w14:paraId="0A8E4C79" w14:textId="77777777" w:rsidR="00237836" w:rsidRPr="00237836" w:rsidRDefault="00237836" w:rsidP="00237836">
            <w:pPr>
              <w:widowControl/>
              <w:autoSpaceDE/>
              <w:autoSpaceDN/>
              <w:rPr>
                <w:rFonts w:eastAsia="Times New Roman"/>
                <w:color w:val="000000"/>
              </w:rPr>
            </w:pPr>
            <w:r w:rsidRPr="00237836">
              <w:rPr>
                <w:rFonts w:eastAsia="Times New Roman"/>
                <w:color w:val="000000"/>
              </w:rPr>
              <w:t>White</w:t>
            </w:r>
          </w:p>
        </w:tc>
        <w:tc>
          <w:tcPr>
            <w:tcW w:w="2260" w:type="dxa"/>
            <w:tcBorders>
              <w:top w:val="nil"/>
              <w:left w:val="nil"/>
              <w:bottom w:val="nil"/>
              <w:right w:val="nil"/>
            </w:tcBorders>
            <w:shd w:val="clear" w:color="000000" w:fill="D9E1F2"/>
            <w:noWrap/>
            <w:vAlign w:val="center"/>
            <w:hideMark/>
          </w:tcPr>
          <w:p w14:paraId="10187089" w14:textId="77777777" w:rsidR="00237836" w:rsidRPr="00237836" w:rsidRDefault="00237836" w:rsidP="00237836">
            <w:pPr>
              <w:widowControl/>
              <w:autoSpaceDE/>
              <w:autoSpaceDN/>
              <w:jc w:val="center"/>
              <w:rPr>
                <w:rFonts w:eastAsia="Times New Roman"/>
                <w:color w:val="000000"/>
              </w:rPr>
            </w:pPr>
            <w:r w:rsidRPr="00237836">
              <w:rPr>
                <w:rFonts w:eastAsia="Times New Roman"/>
                <w:color w:val="000000"/>
              </w:rPr>
              <w:t>436</w:t>
            </w:r>
          </w:p>
        </w:tc>
        <w:tc>
          <w:tcPr>
            <w:tcW w:w="2260" w:type="dxa"/>
            <w:tcBorders>
              <w:top w:val="nil"/>
              <w:left w:val="nil"/>
              <w:bottom w:val="nil"/>
              <w:right w:val="single" w:sz="8" w:space="0" w:color="auto"/>
            </w:tcBorders>
            <w:shd w:val="clear" w:color="000000" w:fill="D9E1F2"/>
            <w:noWrap/>
            <w:vAlign w:val="center"/>
            <w:hideMark/>
          </w:tcPr>
          <w:p w14:paraId="14A2028D" w14:textId="77777777" w:rsidR="00237836" w:rsidRPr="00237836" w:rsidRDefault="00237836" w:rsidP="00237836">
            <w:pPr>
              <w:widowControl/>
              <w:autoSpaceDE/>
              <w:autoSpaceDN/>
              <w:jc w:val="center"/>
              <w:rPr>
                <w:rFonts w:eastAsia="Times New Roman"/>
                <w:color w:val="000000"/>
              </w:rPr>
            </w:pPr>
            <w:r w:rsidRPr="00237836">
              <w:rPr>
                <w:rFonts w:eastAsia="Times New Roman"/>
                <w:color w:val="000000"/>
              </w:rPr>
              <w:t>70.78%</w:t>
            </w:r>
          </w:p>
        </w:tc>
      </w:tr>
      <w:tr w:rsidR="00237836" w:rsidRPr="00237836" w14:paraId="38124A3C" w14:textId="77777777" w:rsidTr="00237836">
        <w:trPr>
          <w:trHeight w:val="315"/>
        </w:trPr>
        <w:tc>
          <w:tcPr>
            <w:tcW w:w="2260" w:type="dxa"/>
            <w:tcBorders>
              <w:top w:val="single" w:sz="8" w:space="0" w:color="auto"/>
              <w:left w:val="single" w:sz="8" w:space="0" w:color="auto"/>
              <w:bottom w:val="single" w:sz="8" w:space="0" w:color="auto"/>
              <w:right w:val="nil"/>
            </w:tcBorders>
            <w:shd w:val="clear" w:color="000000" w:fill="FFF2CC"/>
            <w:noWrap/>
            <w:vAlign w:val="center"/>
            <w:hideMark/>
          </w:tcPr>
          <w:p w14:paraId="4A2F6856" w14:textId="77777777" w:rsidR="00237836" w:rsidRPr="00237836" w:rsidRDefault="00237836" w:rsidP="00237836">
            <w:pPr>
              <w:widowControl/>
              <w:autoSpaceDE/>
              <w:autoSpaceDN/>
              <w:rPr>
                <w:rFonts w:eastAsia="Times New Roman"/>
                <w:b/>
                <w:bCs/>
                <w:color w:val="000000"/>
              </w:rPr>
            </w:pPr>
            <w:r w:rsidRPr="00237836">
              <w:rPr>
                <w:rFonts w:eastAsia="Times New Roman"/>
                <w:b/>
                <w:bCs/>
                <w:color w:val="000000"/>
              </w:rPr>
              <w:t>Age Range</w:t>
            </w:r>
          </w:p>
        </w:tc>
        <w:tc>
          <w:tcPr>
            <w:tcW w:w="2260" w:type="dxa"/>
            <w:tcBorders>
              <w:top w:val="single" w:sz="8" w:space="0" w:color="auto"/>
              <w:left w:val="nil"/>
              <w:bottom w:val="single" w:sz="8" w:space="0" w:color="auto"/>
              <w:right w:val="nil"/>
            </w:tcBorders>
            <w:shd w:val="clear" w:color="000000" w:fill="FFF2CC"/>
            <w:noWrap/>
            <w:vAlign w:val="center"/>
            <w:hideMark/>
          </w:tcPr>
          <w:p w14:paraId="17C27AE5" w14:textId="77777777" w:rsidR="00237836" w:rsidRPr="00237836" w:rsidRDefault="00237836" w:rsidP="00237836">
            <w:pPr>
              <w:widowControl/>
              <w:autoSpaceDE/>
              <w:autoSpaceDN/>
              <w:jc w:val="center"/>
              <w:rPr>
                <w:rFonts w:eastAsia="Times New Roman"/>
                <w:b/>
                <w:bCs/>
                <w:color w:val="000000"/>
              </w:rPr>
            </w:pPr>
            <w:r w:rsidRPr="00237836">
              <w:rPr>
                <w:rFonts w:eastAsia="Times New Roman"/>
                <w:b/>
                <w:bCs/>
                <w:color w:val="000000"/>
              </w:rPr>
              <w:t> </w:t>
            </w:r>
          </w:p>
        </w:tc>
        <w:tc>
          <w:tcPr>
            <w:tcW w:w="2260" w:type="dxa"/>
            <w:tcBorders>
              <w:top w:val="single" w:sz="8" w:space="0" w:color="auto"/>
              <w:left w:val="nil"/>
              <w:bottom w:val="single" w:sz="8" w:space="0" w:color="auto"/>
              <w:right w:val="single" w:sz="8" w:space="0" w:color="auto"/>
            </w:tcBorders>
            <w:shd w:val="clear" w:color="000000" w:fill="FFF2CC"/>
            <w:noWrap/>
            <w:vAlign w:val="center"/>
            <w:hideMark/>
          </w:tcPr>
          <w:p w14:paraId="1AF159E4" w14:textId="77777777" w:rsidR="00237836" w:rsidRPr="00237836" w:rsidRDefault="00237836" w:rsidP="00237836">
            <w:pPr>
              <w:widowControl/>
              <w:autoSpaceDE/>
              <w:autoSpaceDN/>
              <w:jc w:val="center"/>
              <w:rPr>
                <w:rFonts w:eastAsia="Times New Roman"/>
                <w:b/>
                <w:bCs/>
                <w:color w:val="000000"/>
              </w:rPr>
            </w:pPr>
            <w:r w:rsidRPr="00237836">
              <w:rPr>
                <w:rFonts w:eastAsia="Times New Roman"/>
                <w:b/>
                <w:bCs/>
                <w:color w:val="000000"/>
              </w:rPr>
              <w:t> </w:t>
            </w:r>
          </w:p>
        </w:tc>
      </w:tr>
      <w:tr w:rsidR="00237836" w:rsidRPr="00237836" w14:paraId="06D6024B" w14:textId="77777777" w:rsidTr="00237836">
        <w:trPr>
          <w:trHeight w:val="300"/>
        </w:trPr>
        <w:tc>
          <w:tcPr>
            <w:tcW w:w="2260" w:type="dxa"/>
            <w:tcBorders>
              <w:top w:val="nil"/>
              <w:left w:val="single" w:sz="8" w:space="0" w:color="auto"/>
              <w:bottom w:val="nil"/>
              <w:right w:val="nil"/>
            </w:tcBorders>
            <w:shd w:val="clear" w:color="000000" w:fill="D9E1F2"/>
            <w:noWrap/>
            <w:vAlign w:val="center"/>
            <w:hideMark/>
          </w:tcPr>
          <w:p w14:paraId="30B6A16F" w14:textId="77777777" w:rsidR="00237836" w:rsidRPr="00237836" w:rsidRDefault="00237836" w:rsidP="00237836">
            <w:pPr>
              <w:widowControl/>
              <w:autoSpaceDE/>
              <w:autoSpaceDN/>
              <w:rPr>
                <w:rFonts w:eastAsia="Times New Roman"/>
                <w:color w:val="000000"/>
              </w:rPr>
            </w:pPr>
            <w:r w:rsidRPr="00237836">
              <w:rPr>
                <w:rFonts w:eastAsia="Times New Roman"/>
                <w:color w:val="000000"/>
              </w:rPr>
              <w:t>19 or younger</w:t>
            </w:r>
          </w:p>
        </w:tc>
        <w:tc>
          <w:tcPr>
            <w:tcW w:w="2260" w:type="dxa"/>
            <w:tcBorders>
              <w:top w:val="nil"/>
              <w:left w:val="nil"/>
              <w:bottom w:val="nil"/>
              <w:right w:val="nil"/>
            </w:tcBorders>
            <w:shd w:val="clear" w:color="000000" w:fill="D9E1F2"/>
            <w:noWrap/>
            <w:vAlign w:val="center"/>
            <w:hideMark/>
          </w:tcPr>
          <w:p w14:paraId="695BFDA8" w14:textId="77777777" w:rsidR="00237836" w:rsidRPr="00237836" w:rsidRDefault="00237836" w:rsidP="00237836">
            <w:pPr>
              <w:widowControl/>
              <w:autoSpaceDE/>
              <w:autoSpaceDN/>
              <w:jc w:val="center"/>
              <w:rPr>
                <w:rFonts w:eastAsia="Times New Roman"/>
                <w:color w:val="000000"/>
              </w:rPr>
            </w:pPr>
            <w:r w:rsidRPr="00237836">
              <w:rPr>
                <w:rFonts w:eastAsia="Times New Roman"/>
                <w:color w:val="000000"/>
              </w:rPr>
              <w:t>252</w:t>
            </w:r>
          </w:p>
        </w:tc>
        <w:tc>
          <w:tcPr>
            <w:tcW w:w="2260" w:type="dxa"/>
            <w:tcBorders>
              <w:top w:val="nil"/>
              <w:left w:val="nil"/>
              <w:bottom w:val="nil"/>
              <w:right w:val="single" w:sz="8" w:space="0" w:color="auto"/>
            </w:tcBorders>
            <w:shd w:val="clear" w:color="000000" w:fill="D9E1F2"/>
            <w:noWrap/>
            <w:vAlign w:val="center"/>
            <w:hideMark/>
          </w:tcPr>
          <w:p w14:paraId="091F0A2C" w14:textId="77777777" w:rsidR="00237836" w:rsidRPr="00237836" w:rsidRDefault="00237836" w:rsidP="00237836">
            <w:pPr>
              <w:widowControl/>
              <w:autoSpaceDE/>
              <w:autoSpaceDN/>
              <w:jc w:val="center"/>
              <w:rPr>
                <w:rFonts w:eastAsia="Times New Roman"/>
                <w:color w:val="000000"/>
              </w:rPr>
            </w:pPr>
            <w:r w:rsidRPr="00237836">
              <w:rPr>
                <w:rFonts w:eastAsia="Times New Roman"/>
                <w:color w:val="000000"/>
              </w:rPr>
              <w:t>40.91%</w:t>
            </w:r>
          </w:p>
        </w:tc>
      </w:tr>
      <w:tr w:rsidR="00237836" w:rsidRPr="00237836" w14:paraId="73EF869D" w14:textId="77777777" w:rsidTr="00237836">
        <w:trPr>
          <w:trHeight w:val="300"/>
        </w:trPr>
        <w:tc>
          <w:tcPr>
            <w:tcW w:w="2260" w:type="dxa"/>
            <w:tcBorders>
              <w:top w:val="nil"/>
              <w:left w:val="single" w:sz="8" w:space="0" w:color="auto"/>
              <w:bottom w:val="nil"/>
              <w:right w:val="nil"/>
            </w:tcBorders>
            <w:shd w:val="clear" w:color="000000" w:fill="D9E1F2"/>
            <w:noWrap/>
            <w:vAlign w:val="center"/>
            <w:hideMark/>
          </w:tcPr>
          <w:p w14:paraId="5B22B596" w14:textId="77777777" w:rsidR="00237836" w:rsidRPr="00237836" w:rsidRDefault="00237836" w:rsidP="00237836">
            <w:pPr>
              <w:widowControl/>
              <w:autoSpaceDE/>
              <w:autoSpaceDN/>
              <w:rPr>
                <w:rFonts w:eastAsia="Times New Roman"/>
                <w:color w:val="000000"/>
              </w:rPr>
            </w:pPr>
            <w:r w:rsidRPr="00237836">
              <w:rPr>
                <w:rFonts w:eastAsia="Times New Roman"/>
                <w:color w:val="000000"/>
              </w:rPr>
              <w:t>20-24</w:t>
            </w:r>
          </w:p>
        </w:tc>
        <w:tc>
          <w:tcPr>
            <w:tcW w:w="2260" w:type="dxa"/>
            <w:tcBorders>
              <w:top w:val="nil"/>
              <w:left w:val="nil"/>
              <w:bottom w:val="nil"/>
              <w:right w:val="nil"/>
            </w:tcBorders>
            <w:shd w:val="clear" w:color="000000" w:fill="D9E1F2"/>
            <w:noWrap/>
            <w:vAlign w:val="center"/>
            <w:hideMark/>
          </w:tcPr>
          <w:p w14:paraId="5D9D1A20" w14:textId="77777777" w:rsidR="00237836" w:rsidRPr="00237836" w:rsidRDefault="00237836" w:rsidP="00237836">
            <w:pPr>
              <w:widowControl/>
              <w:autoSpaceDE/>
              <w:autoSpaceDN/>
              <w:jc w:val="center"/>
              <w:rPr>
                <w:rFonts w:eastAsia="Times New Roman"/>
                <w:color w:val="000000"/>
              </w:rPr>
            </w:pPr>
            <w:r w:rsidRPr="00237836">
              <w:rPr>
                <w:rFonts w:eastAsia="Times New Roman"/>
                <w:color w:val="000000"/>
              </w:rPr>
              <w:t>199</w:t>
            </w:r>
          </w:p>
        </w:tc>
        <w:tc>
          <w:tcPr>
            <w:tcW w:w="2260" w:type="dxa"/>
            <w:tcBorders>
              <w:top w:val="nil"/>
              <w:left w:val="nil"/>
              <w:bottom w:val="nil"/>
              <w:right w:val="single" w:sz="8" w:space="0" w:color="auto"/>
            </w:tcBorders>
            <w:shd w:val="clear" w:color="000000" w:fill="D9E1F2"/>
            <w:noWrap/>
            <w:vAlign w:val="center"/>
            <w:hideMark/>
          </w:tcPr>
          <w:p w14:paraId="6F002745" w14:textId="77777777" w:rsidR="00237836" w:rsidRPr="00237836" w:rsidRDefault="00237836" w:rsidP="00237836">
            <w:pPr>
              <w:widowControl/>
              <w:autoSpaceDE/>
              <w:autoSpaceDN/>
              <w:jc w:val="center"/>
              <w:rPr>
                <w:rFonts w:eastAsia="Times New Roman"/>
                <w:color w:val="000000"/>
              </w:rPr>
            </w:pPr>
            <w:r w:rsidRPr="00237836">
              <w:rPr>
                <w:rFonts w:eastAsia="Times New Roman"/>
                <w:color w:val="000000"/>
              </w:rPr>
              <w:t>32.31%</w:t>
            </w:r>
          </w:p>
        </w:tc>
      </w:tr>
      <w:tr w:rsidR="00237836" w:rsidRPr="00237836" w14:paraId="796AF186" w14:textId="77777777" w:rsidTr="00237836">
        <w:trPr>
          <w:trHeight w:val="315"/>
        </w:trPr>
        <w:tc>
          <w:tcPr>
            <w:tcW w:w="2260" w:type="dxa"/>
            <w:tcBorders>
              <w:top w:val="nil"/>
              <w:left w:val="single" w:sz="8" w:space="0" w:color="auto"/>
              <w:bottom w:val="nil"/>
              <w:right w:val="nil"/>
            </w:tcBorders>
            <w:shd w:val="clear" w:color="000000" w:fill="D9E1F2"/>
            <w:noWrap/>
            <w:vAlign w:val="center"/>
            <w:hideMark/>
          </w:tcPr>
          <w:p w14:paraId="470C1B50" w14:textId="77777777" w:rsidR="00237836" w:rsidRPr="00237836" w:rsidRDefault="00237836" w:rsidP="00237836">
            <w:pPr>
              <w:widowControl/>
              <w:autoSpaceDE/>
              <w:autoSpaceDN/>
              <w:rPr>
                <w:rFonts w:eastAsia="Times New Roman"/>
                <w:color w:val="000000"/>
              </w:rPr>
            </w:pPr>
            <w:r w:rsidRPr="00237836">
              <w:rPr>
                <w:rFonts w:eastAsia="Times New Roman"/>
                <w:color w:val="000000"/>
              </w:rPr>
              <w:t>25 or older</w:t>
            </w:r>
          </w:p>
        </w:tc>
        <w:tc>
          <w:tcPr>
            <w:tcW w:w="2260" w:type="dxa"/>
            <w:tcBorders>
              <w:top w:val="nil"/>
              <w:left w:val="nil"/>
              <w:bottom w:val="nil"/>
              <w:right w:val="nil"/>
            </w:tcBorders>
            <w:shd w:val="clear" w:color="000000" w:fill="D9E1F2"/>
            <w:noWrap/>
            <w:vAlign w:val="center"/>
            <w:hideMark/>
          </w:tcPr>
          <w:p w14:paraId="3680A3A8" w14:textId="77777777" w:rsidR="00237836" w:rsidRPr="00237836" w:rsidRDefault="00237836" w:rsidP="00237836">
            <w:pPr>
              <w:widowControl/>
              <w:autoSpaceDE/>
              <w:autoSpaceDN/>
              <w:jc w:val="center"/>
              <w:rPr>
                <w:rFonts w:eastAsia="Times New Roman"/>
                <w:color w:val="000000"/>
              </w:rPr>
            </w:pPr>
            <w:r w:rsidRPr="00237836">
              <w:rPr>
                <w:rFonts w:eastAsia="Times New Roman"/>
                <w:color w:val="000000"/>
              </w:rPr>
              <w:t>165</w:t>
            </w:r>
          </w:p>
        </w:tc>
        <w:tc>
          <w:tcPr>
            <w:tcW w:w="2260" w:type="dxa"/>
            <w:tcBorders>
              <w:top w:val="nil"/>
              <w:left w:val="nil"/>
              <w:bottom w:val="nil"/>
              <w:right w:val="single" w:sz="8" w:space="0" w:color="auto"/>
            </w:tcBorders>
            <w:shd w:val="clear" w:color="000000" w:fill="D9E1F2"/>
            <w:noWrap/>
            <w:vAlign w:val="center"/>
            <w:hideMark/>
          </w:tcPr>
          <w:p w14:paraId="00132479" w14:textId="77777777" w:rsidR="00237836" w:rsidRPr="00237836" w:rsidRDefault="00237836" w:rsidP="00237836">
            <w:pPr>
              <w:widowControl/>
              <w:autoSpaceDE/>
              <w:autoSpaceDN/>
              <w:jc w:val="center"/>
              <w:rPr>
                <w:rFonts w:eastAsia="Times New Roman"/>
                <w:color w:val="000000"/>
              </w:rPr>
            </w:pPr>
            <w:r w:rsidRPr="00237836">
              <w:rPr>
                <w:rFonts w:eastAsia="Times New Roman"/>
                <w:color w:val="000000"/>
              </w:rPr>
              <w:t>26.79%</w:t>
            </w:r>
          </w:p>
        </w:tc>
      </w:tr>
      <w:tr w:rsidR="00237836" w:rsidRPr="00237836" w14:paraId="205F830E" w14:textId="77777777" w:rsidTr="00237836">
        <w:trPr>
          <w:trHeight w:val="315"/>
        </w:trPr>
        <w:tc>
          <w:tcPr>
            <w:tcW w:w="2260" w:type="dxa"/>
            <w:tcBorders>
              <w:top w:val="single" w:sz="8" w:space="0" w:color="auto"/>
              <w:left w:val="single" w:sz="8" w:space="0" w:color="auto"/>
              <w:bottom w:val="single" w:sz="8" w:space="0" w:color="auto"/>
              <w:right w:val="nil"/>
            </w:tcBorders>
            <w:shd w:val="clear" w:color="000000" w:fill="FFF2CC"/>
            <w:noWrap/>
            <w:vAlign w:val="center"/>
            <w:hideMark/>
          </w:tcPr>
          <w:p w14:paraId="16C08B08" w14:textId="77777777" w:rsidR="00237836" w:rsidRPr="00237836" w:rsidRDefault="00237836" w:rsidP="00237836">
            <w:pPr>
              <w:widowControl/>
              <w:autoSpaceDE/>
              <w:autoSpaceDN/>
              <w:rPr>
                <w:rFonts w:eastAsia="Times New Roman"/>
                <w:b/>
                <w:bCs/>
                <w:color w:val="000000"/>
              </w:rPr>
            </w:pPr>
            <w:r w:rsidRPr="00237836">
              <w:rPr>
                <w:rFonts w:eastAsia="Times New Roman"/>
                <w:b/>
                <w:bCs/>
                <w:color w:val="000000"/>
              </w:rPr>
              <w:t>Degree Type</w:t>
            </w:r>
          </w:p>
        </w:tc>
        <w:tc>
          <w:tcPr>
            <w:tcW w:w="2260" w:type="dxa"/>
            <w:tcBorders>
              <w:top w:val="single" w:sz="8" w:space="0" w:color="auto"/>
              <w:left w:val="nil"/>
              <w:bottom w:val="single" w:sz="8" w:space="0" w:color="auto"/>
              <w:right w:val="nil"/>
            </w:tcBorders>
            <w:shd w:val="clear" w:color="000000" w:fill="FFF2CC"/>
            <w:noWrap/>
            <w:vAlign w:val="center"/>
            <w:hideMark/>
          </w:tcPr>
          <w:p w14:paraId="73A28200" w14:textId="77777777" w:rsidR="00237836" w:rsidRPr="00237836" w:rsidRDefault="00237836" w:rsidP="00237836">
            <w:pPr>
              <w:widowControl/>
              <w:autoSpaceDE/>
              <w:autoSpaceDN/>
              <w:jc w:val="center"/>
              <w:rPr>
                <w:rFonts w:eastAsia="Times New Roman"/>
                <w:b/>
                <w:bCs/>
                <w:color w:val="000000"/>
              </w:rPr>
            </w:pPr>
            <w:r w:rsidRPr="00237836">
              <w:rPr>
                <w:rFonts w:eastAsia="Times New Roman"/>
                <w:b/>
                <w:bCs/>
                <w:color w:val="000000"/>
              </w:rPr>
              <w:t> </w:t>
            </w:r>
          </w:p>
        </w:tc>
        <w:tc>
          <w:tcPr>
            <w:tcW w:w="2260" w:type="dxa"/>
            <w:tcBorders>
              <w:top w:val="single" w:sz="8" w:space="0" w:color="auto"/>
              <w:left w:val="nil"/>
              <w:bottom w:val="single" w:sz="8" w:space="0" w:color="auto"/>
              <w:right w:val="single" w:sz="8" w:space="0" w:color="auto"/>
            </w:tcBorders>
            <w:shd w:val="clear" w:color="000000" w:fill="FFF2CC"/>
            <w:noWrap/>
            <w:vAlign w:val="center"/>
            <w:hideMark/>
          </w:tcPr>
          <w:p w14:paraId="3C6240DF" w14:textId="77777777" w:rsidR="00237836" w:rsidRPr="00237836" w:rsidRDefault="00237836" w:rsidP="00237836">
            <w:pPr>
              <w:widowControl/>
              <w:autoSpaceDE/>
              <w:autoSpaceDN/>
              <w:jc w:val="center"/>
              <w:rPr>
                <w:rFonts w:eastAsia="Times New Roman"/>
                <w:b/>
                <w:bCs/>
                <w:color w:val="000000"/>
              </w:rPr>
            </w:pPr>
            <w:r w:rsidRPr="00237836">
              <w:rPr>
                <w:rFonts w:eastAsia="Times New Roman"/>
                <w:b/>
                <w:bCs/>
                <w:color w:val="000000"/>
              </w:rPr>
              <w:t> </w:t>
            </w:r>
          </w:p>
        </w:tc>
      </w:tr>
      <w:tr w:rsidR="00237836" w:rsidRPr="00237836" w14:paraId="55EF49D1" w14:textId="77777777" w:rsidTr="00237836">
        <w:trPr>
          <w:trHeight w:val="300"/>
        </w:trPr>
        <w:tc>
          <w:tcPr>
            <w:tcW w:w="2260" w:type="dxa"/>
            <w:tcBorders>
              <w:top w:val="nil"/>
              <w:left w:val="single" w:sz="8" w:space="0" w:color="auto"/>
              <w:bottom w:val="nil"/>
              <w:right w:val="nil"/>
            </w:tcBorders>
            <w:shd w:val="clear" w:color="000000" w:fill="D9E1F2"/>
            <w:noWrap/>
            <w:vAlign w:val="center"/>
            <w:hideMark/>
          </w:tcPr>
          <w:p w14:paraId="0B3373F9" w14:textId="77777777" w:rsidR="00237836" w:rsidRPr="00237836" w:rsidRDefault="00237836" w:rsidP="00237836">
            <w:pPr>
              <w:widowControl/>
              <w:autoSpaceDE/>
              <w:autoSpaceDN/>
              <w:rPr>
                <w:rFonts w:eastAsia="Times New Roman"/>
                <w:color w:val="000000"/>
              </w:rPr>
            </w:pPr>
            <w:r w:rsidRPr="00237836">
              <w:rPr>
                <w:rFonts w:eastAsia="Times New Roman"/>
                <w:color w:val="000000"/>
              </w:rPr>
              <w:t>AA</w:t>
            </w:r>
          </w:p>
        </w:tc>
        <w:tc>
          <w:tcPr>
            <w:tcW w:w="2260" w:type="dxa"/>
            <w:tcBorders>
              <w:top w:val="nil"/>
              <w:left w:val="nil"/>
              <w:bottom w:val="nil"/>
              <w:right w:val="nil"/>
            </w:tcBorders>
            <w:shd w:val="clear" w:color="000000" w:fill="D9E1F2"/>
            <w:noWrap/>
            <w:vAlign w:val="center"/>
            <w:hideMark/>
          </w:tcPr>
          <w:p w14:paraId="4FF4E0A9" w14:textId="77777777" w:rsidR="00237836" w:rsidRPr="00237836" w:rsidRDefault="00237836" w:rsidP="00237836">
            <w:pPr>
              <w:widowControl/>
              <w:autoSpaceDE/>
              <w:autoSpaceDN/>
              <w:jc w:val="center"/>
              <w:rPr>
                <w:rFonts w:eastAsia="Times New Roman"/>
                <w:color w:val="000000"/>
              </w:rPr>
            </w:pPr>
            <w:r w:rsidRPr="00237836">
              <w:rPr>
                <w:rFonts w:eastAsia="Times New Roman"/>
                <w:color w:val="000000"/>
              </w:rPr>
              <w:t>27</w:t>
            </w:r>
          </w:p>
        </w:tc>
        <w:tc>
          <w:tcPr>
            <w:tcW w:w="2260" w:type="dxa"/>
            <w:tcBorders>
              <w:top w:val="nil"/>
              <w:left w:val="nil"/>
              <w:bottom w:val="nil"/>
              <w:right w:val="single" w:sz="8" w:space="0" w:color="auto"/>
            </w:tcBorders>
            <w:shd w:val="clear" w:color="000000" w:fill="D9E1F2"/>
            <w:noWrap/>
            <w:vAlign w:val="center"/>
            <w:hideMark/>
          </w:tcPr>
          <w:p w14:paraId="005B9EFF" w14:textId="77777777" w:rsidR="00237836" w:rsidRPr="00237836" w:rsidRDefault="00237836" w:rsidP="00237836">
            <w:pPr>
              <w:widowControl/>
              <w:autoSpaceDE/>
              <w:autoSpaceDN/>
              <w:jc w:val="center"/>
              <w:rPr>
                <w:rFonts w:eastAsia="Times New Roman"/>
                <w:color w:val="000000"/>
              </w:rPr>
            </w:pPr>
            <w:r w:rsidRPr="00237836">
              <w:rPr>
                <w:rFonts w:eastAsia="Times New Roman"/>
                <w:color w:val="000000"/>
              </w:rPr>
              <w:t>4.38%</w:t>
            </w:r>
          </w:p>
        </w:tc>
      </w:tr>
      <w:tr w:rsidR="00237836" w:rsidRPr="00237836" w14:paraId="64192162" w14:textId="77777777" w:rsidTr="00237836">
        <w:trPr>
          <w:trHeight w:val="300"/>
        </w:trPr>
        <w:tc>
          <w:tcPr>
            <w:tcW w:w="2260" w:type="dxa"/>
            <w:tcBorders>
              <w:top w:val="nil"/>
              <w:left w:val="single" w:sz="8" w:space="0" w:color="auto"/>
              <w:bottom w:val="nil"/>
              <w:right w:val="nil"/>
            </w:tcBorders>
            <w:shd w:val="clear" w:color="000000" w:fill="D9E1F2"/>
            <w:noWrap/>
            <w:vAlign w:val="center"/>
            <w:hideMark/>
          </w:tcPr>
          <w:p w14:paraId="57EFC512" w14:textId="77777777" w:rsidR="00237836" w:rsidRPr="00237836" w:rsidRDefault="00237836" w:rsidP="00237836">
            <w:pPr>
              <w:widowControl/>
              <w:autoSpaceDE/>
              <w:autoSpaceDN/>
              <w:rPr>
                <w:rFonts w:eastAsia="Times New Roman"/>
                <w:color w:val="000000"/>
              </w:rPr>
            </w:pPr>
            <w:r w:rsidRPr="00237836">
              <w:rPr>
                <w:rFonts w:eastAsia="Times New Roman"/>
                <w:color w:val="000000"/>
              </w:rPr>
              <w:t>AAS</w:t>
            </w:r>
          </w:p>
        </w:tc>
        <w:tc>
          <w:tcPr>
            <w:tcW w:w="2260" w:type="dxa"/>
            <w:tcBorders>
              <w:top w:val="nil"/>
              <w:left w:val="nil"/>
              <w:bottom w:val="nil"/>
              <w:right w:val="nil"/>
            </w:tcBorders>
            <w:shd w:val="clear" w:color="000000" w:fill="D9E1F2"/>
            <w:noWrap/>
            <w:vAlign w:val="center"/>
            <w:hideMark/>
          </w:tcPr>
          <w:p w14:paraId="24682C37" w14:textId="77777777" w:rsidR="00237836" w:rsidRPr="00237836" w:rsidRDefault="00237836" w:rsidP="00237836">
            <w:pPr>
              <w:widowControl/>
              <w:autoSpaceDE/>
              <w:autoSpaceDN/>
              <w:jc w:val="center"/>
              <w:rPr>
                <w:rFonts w:eastAsia="Times New Roman"/>
                <w:color w:val="000000"/>
              </w:rPr>
            </w:pPr>
            <w:r w:rsidRPr="00237836">
              <w:rPr>
                <w:rFonts w:eastAsia="Times New Roman"/>
                <w:color w:val="000000"/>
              </w:rPr>
              <w:t>124</w:t>
            </w:r>
          </w:p>
        </w:tc>
        <w:tc>
          <w:tcPr>
            <w:tcW w:w="2260" w:type="dxa"/>
            <w:tcBorders>
              <w:top w:val="nil"/>
              <w:left w:val="nil"/>
              <w:bottom w:val="nil"/>
              <w:right w:val="single" w:sz="8" w:space="0" w:color="auto"/>
            </w:tcBorders>
            <w:shd w:val="clear" w:color="000000" w:fill="D9E1F2"/>
            <w:noWrap/>
            <w:vAlign w:val="center"/>
            <w:hideMark/>
          </w:tcPr>
          <w:p w14:paraId="4B750A4E" w14:textId="77777777" w:rsidR="00237836" w:rsidRPr="00237836" w:rsidRDefault="00237836" w:rsidP="00237836">
            <w:pPr>
              <w:widowControl/>
              <w:autoSpaceDE/>
              <w:autoSpaceDN/>
              <w:jc w:val="center"/>
              <w:rPr>
                <w:rFonts w:eastAsia="Times New Roman"/>
                <w:color w:val="000000"/>
              </w:rPr>
            </w:pPr>
            <w:r w:rsidRPr="00237836">
              <w:rPr>
                <w:rFonts w:eastAsia="Times New Roman"/>
                <w:color w:val="000000"/>
              </w:rPr>
              <w:t>20.13%</w:t>
            </w:r>
          </w:p>
        </w:tc>
      </w:tr>
      <w:tr w:rsidR="00237836" w:rsidRPr="00237836" w14:paraId="134E554E" w14:textId="77777777" w:rsidTr="00237836">
        <w:trPr>
          <w:trHeight w:val="300"/>
        </w:trPr>
        <w:tc>
          <w:tcPr>
            <w:tcW w:w="2260" w:type="dxa"/>
            <w:tcBorders>
              <w:top w:val="nil"/>
              <w:left w:val="single" w:sz="8" w:space="0" w:color="auto"/>
              <w:bottom w:val="nil"/>
              <w:right w:val="nil"/>
            </w:tcBorders>
            <w:shd w:val="clear" w:color="000000" w:fill="D9E1F2"/>
            <w:noWrap/>
            <w:vAlign w:val="center"/>
            <w:hideMark/>
          </w:tcPr>
          <w:p w14:paraId="33229EA5" w14:textId="77777777" w:rsidR="00237836" w:rsidRPr="00237836" w:rsidRDefault="00237836" w:rsidP="00237836">
            <w:pPr>
              <w:widowControl/>
              <w:autoSpaceDE/>
              <w:autoSpaceDN/>
              <w:rPr>
                <w:rFonts w:eastAsia="Times New Roman"/>
                <w:color w:val="000000"/>
              </w:rPr>
            </w:pPr>
            <w:r w:rsidRPr="00237836">
              <w:rPr>
                <w:rFonts w:eastAsia="Times New Roman"/>
                <w:color w:val="000000"/>
              </w:rPr>
              <w:t>AS</w:t>
            </w:r>
          </w:p>
        </w:tc>
        <w:tc>
          <w:tcPr>
            <w:tcW w:w="2260" w:type="dxa"/>
            <w:tcBorders>
              <w:top w:val="nil"/>
              <w:left w:val="nil"/>
              <w:bottom w:val="nil"/>
              <w:right w:val="nil"/>
            </w:tcBorders>
            <w:shd w:val="clear" w:color="000000" w:fill="D9E1F2"/>
            <w:noWrap/>
            <w:vAlign w:val="center"/>
            <w:hideMark/>
          </w:tcPr>
          <w:p w14:paraId="522CE4F3" w14:textId="77777777" w:rsidR="00237836" w:rsidRPr="00237836" w:rsidRDefault="00237836" w:rsidP="00237836">
            <w:pPr>
              <w:widowControl/>
              <w:autoSpaceDE/>
              <w:autoSpaceDN/>
              <w:jc w:val="center"/>
              <w:rPr>
                <w:rFonts w:eastAsia="Times New Roman"/>
                <w:color w:val="000000"/>
              </w:rPr>
            </w:pPr>
            <w:r w:rsidRPr="00237836">
              <w:rPr>
                <w:rFonts w:eastAsia="Times New Roman"/>
                <w:color w:val="000000"/>
              </w:rPr>
              <w:t>395</w:t>
            </w:r>
          </w:p>
        </w:tc>
        <w:tc>
          <w:tcPr>
            <w:tcW w:w="2260" w:type="dxa"/>
            <w:tcBorders>
              <w:top w:val="nil"/>
              <w:left w:val="nil"/>
              <w:bottom w:val="nil"/>
              <w:right w:val="single" w:sz="8" w:space="0" w:color="auto"/>
            </w:tcBorders>
            <w:shd w:val="clear" w:color="000000" w:fill="D9E1F2"/>
            <w:noWrap/>
            <w:vAlign w:val="center"/>
            <w:hideMark/>
          </w:tcPr>
          <w:p w14:paraId="1F582348" w14:textId="77777777" w:rsidR="00237836" w:rsidRPr="00237836" w:rsidRDefault="00237836" w:rsidP="00237836">
            <w:pPr>
              <w:widowControl/>
              <w:autoSpaceDE/>
              <w:autoSpaceDN/>
              <w:jc w:val="center"/>
              <w:rPr>
                <w:rFonts w:eastAsia="Times New Roman"/>
                <w:color w:val="000000"/>
              </w:rPr>
            </w:pPr>
            <w:r w:rsidRPr="00237836">
              <w:rPr>
                <w:rFonts w:eastAsia="Times New Roman"/>
                <w:color w:val="000000"/>
              </w:rPr>
              <w:t>64.12%</w:t>
            </w:r>
          </w:p>
        </w:tc>
      </w:tr>
      <w:tr w:rsidR="00237836" w:rsidRPr="00237836" w14:paraId="398941D7" w14:textId="77777777" w:rsidTr="00237836">
        <w:trPr>
          <w:trHeight w:val="302"/>
        </w:trPr>
        <w:tc>
          <w:tcPr>
            <w:tcW w:w="2260" w:type="dxa"/>
            <w:tcBorders>
              <w:top w:val="nil"/>
              <w:left w:val="single" w:sz="8" w:space="0" w:color="auto"/>
              <w:bottom w:val="nil"/>
              <w:right w:val="nil"/>
            </w:tcBorders>
            <w:shd w:val="clear" w:color="000000" w:fill="D9E1F2"/>
            <w:noWrap/>
            <w:vAlign w:val="center"/>
            <w:hideMark/>
          </w:tcPr>
          <w:p w14:paraId="3F2B4423" w14:textId="77777777" w:rsidR="00237836" w:rsidRPr="00237836" w:rsidRDefault="00237836" w:rsidP="00237836">
            <w:pPr>
              <w:widowControl/>
              <w:autoSpaceDE/>
              <w:autoSpaceDN/>
              <w:rPr>
                <w:rFonts w:eastAsia="Times New Roman"/>
                <w:color w:val="000000"/>
              </w:rPr>
            </w:pPr>
            <w:r w:rsidRPr="00237836">
              <w:rPr>
                <w:rFonts w:eastAsia="Times New Roman"/>
                <w:color w:val="000000"/>
              </w:rPr>
              <w:t>CERT</w:t>
            </w:r>
          </w:p>
        </w:tc>
        <w:tc>
          <w:tcPr>
            <w:tcW w:w="2260" w:type="dxa"/>
            <w:tcBorders>
              <w:top w:val="nil"/>
              <w:left w:val="nil"/>
              <w:bottom w:val="nil"/>
              <w:right w:val="nil"/>
            </w:tcBorders>
            <w:shd w:val="clear" w:color="000000" w:fill="D9E1F2"/>
            <w:noWrap/>
            <w:vAlign w:val="center"/>
            <w:hideMark/>
          </w:tcPr>
          <w:p w14:paraId="79E1D265" w14:textId="77777777" w:rsidR="00237836" w:rsidRPr="00237836" w:rsidRDefault="00237836" w:rsidP="00237836">
            <w:pPr>
              <w:widowControl/>
              <w:autoSpaceDE/>
              <w:autoSpaceDN/>
              <w:jc w:val="center"/>
              <w:rPr>
                <w:rFonts w:eastAsia="Times New Roman"/>
                <w:color w:val="000000"/>
              </w:rPr>
            </w:pPr>
            <w:r w:rsidRPr="00237836">
              <w:rPr>
                <w:rFonts w:eastAsia="Times New Roman"/>
                <w:color w:val="000000"/>
              </w:rPr>
              <w:t>*</w:t>
            </w:r>
          </w:p>
        </w:tc>
        <w:tc>
          <w:tcPr>
            <w:tcW w:w="2260" w:type="dxa"/>
            <w:tcBorders>
              <w:top w:val="nil"/>
              <w:left w:val="nil"/>
              <w:bottom w:val="nil"/>
              <w:right w:val="single" w:sz="8" w:space="0" w:color="auto"/>
            </w:tcBorders>
            <w:shd w:val="clear" w:color="000000" w:fill="D9E1F2"/>
            <w:noWrap/>
            <w:vAlign w:val="center"/>
            <w:hideMark/>
          </w:tcPr>
          <w:p w14:paraId="67516B2B" w14:textId="77777777" w:rsidR="00237836" w:rsidRPr="00237836" w:rsidRDefault="00237836" w:rsidP="00237836">
            <w:pPr>
              <w:widowControl/>
              <w:autoSpaceDE/>
              <w:autoSpaceDN/>
              <w:jc w:val="center"/>
              <w:rPr>
                <w:rFonts w:eastAsia="Times New Roman"/>
                <w:color w:val="000000"/>
              </w:rPr>
            </w:pPr>
            <w:r w:rsidRPr="00237836">
              <w:rPr>
                <w:rFonts w:eastAsia="Times New Roman"/>
                <w:color w:val="000000"/>
              </w:rPr>
              <w:t>0.49%</w:t>
            </w:r>
          </w:p>
        </w:tc>
      </w:tr>
      <w:tr w:rsidR="00237836" w:rsidRPr="00237836" w14:paraId="772BEE28" w14:textId="77777777" w:rsidTr="00237836">
        <w:trPr>
          <w:trHeight w:val="315"/>
        </w:trPr>
        <w:tc>
          <w:tcPr>
            <w:tcW w:w="2260" w:type="dxa"/>
            <w:tcBorders>
              <w:top w:val="nil"/>
              <w:left w:val="single" w:sz="8" w:space="0" w:color="auto"/>
              <w:bottom w:val="nil"/>
              <w:right w:val="nil"/>
            </w:tcBorders>
            <w:shd w:val="clear" w:color="000000" w:fill="D9E1F2"/>
            <w:noWrap/>
            <w:vAlign w:val="center"/>
            <w:hideMark/>
          </w:tcPr>
          <w:p w14:paraId="61AF9A30" w14:textId="77777777" w:rsidR="00237836" w:rsidRPr="00237836" w:rsidRDefault="00237836" w:rsidP="00237836">
            <w:pPr>
              <w:widowControl/>
              <w:autoSpaceDE/>
              <w:autoSpaceDN/>
              <w:rPr>
                <w:rFonts w:eastAsia="Times New Roman"/>
                <w:color w:val="000000"/>
              </w:rPr>
            </w:pPr>
            <w:r w:rsidRPr="00237836">
              <w:rPr>
                <w:rFonts w:eastAsia="Times New Roman"/>
                <w:color w:val="000000"/>
              </w:rPr>
              <w:t>CSC</w:t>
            </w:r>
          </w:p>
        </w:tc>
        <w:tc>
          <w:tcPr>
            <w:tcW w:w="2260" w:type="dxa"/>
            <w:tcBorders>
              <w:top w:val="nil"/>
              <w:left w:val="nil"/>
              <w:bottom w:val="nil"/>
              <w:right w:val="nil"/>
            </w:tcBorders>
            <w:shd w:val="clear" w:color="000000" w:fill="D9E1F2"/>
            <w:noWrap/>
            <w:vAlign w:val="center"/>
            <w:hideMark/>
          </w:tcPr>
          <w:p w14:paraId="28BB0F69" w14:textId="77777777" w:rsidR="00237836" w:rsidRPr="00237836" w:rsidRDefault="00237836" w:rsidP="00237836">
            <w:pPr>
              <w:widowControl/>
              <w:autoSpaceDE/>
              <w:autoSpaceDN/>
              <w:jc w:val="center"/>
              <w:rPr>
                <w:rFonts w:eastAsia="Times New Roman"/>
                <w:color w:val="000000"/>
              </w:rPr>
            </w:pPr>
            <w:r w:rsidRPr="00237836">
              <w:rPr>
                <w:rFonts w:eastAsia="Times New Roman"/>
                <w:color w:val="000000"/>
              </w:rPr>
              <w:t>67</w:t>
            </w:r>
          </w:p>
        </w:tc>
        <w:tc>
          <w:tcPr>
            <w:tcW w:w="2260" w:type="dxa"/>
            <w:tcBorders>
              <w:top w:val="nil"/>
              <w:left w:val="nil"/>
              <w:bottom w:val="nil"/>
              <w:right w:val="single" w:sz="8" w:space="0" w:color="auto"/>
            </w:tcBorders>
            <w:shd w:val="clear" w:color="000000" w:fill="D9E1F2"/>
            <w:noWrap/>
            <w:vAlign w:val="center"/>
            <w:hideMark/>
          </w:tcPr>
          <w:p w14:paraId="2B4AFF2B" w14:textId="77777777" w:rsidR="00237836" w:rsidRPr="00237836" w:rsidRDefault="00237836" w:rsidP="00237836">
            <w:pPr>
              <w:widowControl/>
              <w:autoSpaceDE/>
              <w:autoSpaceDN/>
              <w:jc w:val="center"/>
              <w:rPr>
                <w:rFonts w:eastAsia="Times New Roman"/>
                <w:color w:val="000000"/>
              </w:rPr>
            </w:pPr>
            <w:r w:rsidRPr="00237836">
              <w:rPr>
                <w:rFonts w:eastAsia="Times New Roman"/>
                <w:color w:val="000000"/>
              </w:rPr>
              <w:t>10.88%</w:t>
            </w:r>
          </w:p>
        </w:tc>
      </w:tr>
      <w:tr w:rsidR="00237836" w:rsidRPr="00237836" w14:paraId="73EFCD35" w14:textId="77777777" w:rsidTr="00237836">
        <w:trPr>
          <w:trHeight w:val="315"/>
        </w:trPr>
        <w:tc>
          <w:tcPr>
            <w:tcW w:w="2260" w:type="dxa"/>
            <w:tcBorders>
              <w:top w:val="single" w:sz="8" w:space="0" w:color="auto"/>
              <w:left w:val="single" w:sz="8" w:space="0" w:color="auto"/>
              <w:bottom w:val="single" w:sz="8" w:space="0" w:color="auto"/>
              <w:right w:val="nil"/>
            </w:tcBorders>
            <w:shd w:val="clear" w:color="000000" w:fill="FFF2CC"/>
            <w:noWrap/>
            <w:vAlign w:val="center"/>
            <w:hideMark/>
          </w:tcPr>
          <w:p w14:paraId="6B5C770E" w14:textId="77777777" w:rsidR="00237836" w:rsidRPr="00237836" w:rsidRDefault="00237836" w:rsidP="00237836">
            <w:pPr>
              <w:widowControl/>
              <w:autoSpaceDE/>
              <w:autoSpaceDN/>
              <w:rPr>
                <w:rFonts w:eastAsia="Times New Roman"/>
                <w:b/>
                <w:bCs/>
                <w:color w:val="000000"/>
              </w:rPr>
            </w:pPr>
            <w:r w:rsidRPr="00237836">
              <w:rPr>
                <w:rFonts w:eastAsia="Times New Roman"/>
                <w:b/>
                <w:bCs/>
                <w:color w:val="000000"/>
              </w:rPr>
              <w:t>Modality**</w:t>
            </w:r>
          </w:p>
        </w:tc>
        <w:tc>
          <w:tcPr>
            <w:tcW w:w="2260" w:type="dxa"/>
            <w:tcBorders>
              <w:top w:val="single" w:sz="8" w:space="0" w:color="auto"/>
              <w:left w:val="nil"/>
              <w:bottom w:val="single" w:sz="8" w:space="0" w:color="auto"/>
              <w:right w:val="nil"/>
            </w:tcBorders>
            <w:shd w:val="clear" w:color="000000" w:fill="FFF2CC"/>
            <w:noWrap/>
            <w:vAlign w:val="center"/>
            <w:hideMark/>
          </w:tcPr>
          <w:p w14:paraId="55503E1C" w14:textId="77777777" w:rsidR="00237836" w:rsidRPr="00237836" w:rsidRDefault="00237836" w:rsidP="00237836">
            <w:pPr>
              <w:widowControl/>
              <w:autoSpaceDE/>
              <w:autoSpaceDN/>
              <w:jc w:val="center"/>
              <w:rPr>
                <w:rFonts w:eastAsia="Times New Roman"/>
                <w:b/>
                <w:bCs/>
                <w:color w:val="000000"/>
              </w:rPr>
            </w:pPr>
            <w:r w:rsidRPr="00237836">
              <w:rPr>
                <w:rFonts w:eastAsia="Times New Roman"/>
                <w:b/>
                <w:bCs/>
                <w:color w:val="000000"/>
              </w:rPr>
              <w:t> </w:t>
            </w:r>
          </w:p>
        </w:tc>
        <w:tc>
          <w:tcPr>
            <w:tcW w:w="2260" w:type="dxa"/>
            <w:tcBorders>
              <w:top w:val="single" w:sz="8" w:space="0" w:color="auto"/>
              <w:left w:val="nil"/>
              <w:bottom w:val="single" w:sz="8" w:space="0" w:color="auto"/>
              <w:right w:val="single" w:sz="8" w:space="0" w:color="auto"/>
            </w:tcBorders>
            <w:shd w:val="clear" w:color="000000" w:fill="FFF2CC"/>
            <w:noWrap/>
            <w:vAlign w:val="center"/>
            <w:hideMark/>
          </w:tcPr>
          <w:p w14:paraId="026B92EA" w14:textId="77777777" w:rsidR="00237836" w:rsidRPr="00237836" w:rsidRDefault="00237836" w:rsidP="00237836">
            <w:pPr>
              <w:widowControl/>
              <w:autoSpaceDE/>
              <w:autoSpaceDN/>
              <w:jc w:val="center"/>
              <w:rPr>
                <w:rFonts w:eastAsia="Times New Roman"/>
                <w:b/>
                <w:bCs/>
                <w:color w:val="000000"/>
              </w:rPr>
            </w:pPr>
            <w:r w:rsidRPr="00237836">
              <w:rPr>
                <w:rFonts w:eastAsia="Times New Roman"/>
                <w:b/>
                <w:bCs/>
                <w:color w:val="000000"/>
              </w:rPr>
              <w:t> </w:t>
            </w:r>
          </w:p>
        </w:tc>
      </w:tr>
      <w:tr w:rsidR="00237836" w:rsidRPr="00237836" w14:paraId="3E727518" w14:textId="77777777" w:rsidTr="00237836">
        <w:trPr>
          <w:trHeight w:val="300"/>
        </w:trPr>
        <w:tc>
          <w:tcPr>
            <w:tcW w:w="2260" w:type="dxa"/>
            <w:tcBorders>
              <w:top w:val="nil"/>
              <w:left w:val="single" w:sz="8" w:space="0" w:color="auto"/>
              <w:bottom w:val="nil"/>
              <w:right w:val="nil"/>
            </w:tcBorders>
            <w:shd w:val="clear" w:color="000000" w:fill="D9E1F2"/>
            <w:noWrap/>
            <w:vAlign w:val="center"/>
            <w:hideMark/>
          </w:tcPr>
          <w:p w14:paraId="51A05EEB" w14:textId="77777777" w:rsidR="00237836" w:rsidRPr="00237836" w:rsidRDefault="00237836" w:rsidP="00237836">
            <w:pPr>
              <w:widowControl/>
              <w:autoSpaceDE/>
              <w:autoSpaceDN/>
              <w:rPr>
                <w:rFonts w:eastAsia="Times New Roman"/>
                <w:color w:val="000000"/>
              </w:rPr>
            </w:pPr>
            <w:r w:rsidRPr="00237836">
              <w:rPr>
                <w:rFonts w:eastAsia="Times New Roman"/>
                <w:color w:val="000000"/>
              </w:rPr>
              <w:t>Face-to-Face</w:t>
            </w:r>
          </w:p>
        </w:tc>
        <w:tc>
          <w:tcPr>
            <w:tcW w:w="2260" w:type="dxa"/>
            <w:tcBorders>
              <w:top w:val="nil"/>
              <w:left w:val="nil"/>
              <w:bottom w:val="nil"/>
              <w:right w:val="nil"/>
            </w:tcBorders>
            <w:shd w:val="clear" w:color="000000" w:fill="D9E1F2"/>
            <w:noWrap/>
            <w:vAlign w:val="center"/>
            <w:hideMark/>
          </w:tcPr>
          <w:p w14:paraId="10664719" w14:textId="77777777" w:rsidR="00237836" w:rsidRPr="00237836" w:rsidRDefault="00237836" w:rsidP="00237836">
            <w:pPr>
              <w:widowControl/>
              <w:autoSpaceDE/>
              <w:autoSpaceDN/>
              <w:jc w:val="center"/>
              <w:rPr>
                <w:rFonts w:eastAsia="Times New Roman"/>
                <w:color w:val="000000"/>
              </w:rPr>
            </w:pPr>
            <w:r w:rsidRPr="00237836">
              <w:rPr>
                <w:rFonts w:eastAsia="Times New Roman"/>
                <w:color w:val="000000"/>
              </w:rPr>
              <w:t>329</w:t>
            </w:r>
          </w:p>
        </w:tc>
        <w:tc>
          <w:tcPr>
            <w:tcW w:w="2260" w:type="dxa"/>
            <w:tcBorders>
              <w:top w:val="nil"/>
              <w:left w:val="nil"/>
              <w:bottom w:val="nil"/>
              <w:right w:val="single" w:sz="8" w:space="0" w:color="auto"/>
            </w:tcBorders>
            <w:shd w:val="clear" w:color="000000" w:fill="D9E1F2"/>
            <w:noWrap/>
            <w:vAlign w:val="center"/>
            <w:hideMark/>
          </w:tcPr>
          <w:p w14:paraId="3EC248DF" w14:textId="77777777" w:rsidR="00237836" w:rsidRPr="00237836" w:rsidRDefault="00237836" w:rsidP="00237836">
            <w:pPr>
              <w:widowControl/>
              <w:autoSpaceDE/>
              <w:autoSpaceDN/>
              <w:jc w:val="center"/>
              <w:rPr>
                <w:rFonts w:eastAsia="Times New Roman"/>
                <w:color w:val="000000"/>
              </w:rPr>
            </w:pPr>
            <w:r w:rsidRPr="00237836">
              <w:rPr>
                <w:rFonts w:eastAsia="Times New Roman"/>
                <w:color w:val="000000"/>
              </w:rPr>
              <w:t>45.95%</w:t>
            </w:r>
          </w:p>
        </w:tc>
      </w:tr>
      <w:tr w:rsidR="00237836" w:rsidRPr="00237836" w14:paraId="76E76D43" w14:textId="77777777" w:rsidTr="00237836">
        <w:trPr>
          <w:trHeight w:val="300"/>
        </w:trPr>
        <w:tc>
          <w:tcPr>
            <w:tcW w:w="2260" w:type="dxa"/>
            <w:tcBorders>
              <w:top w:val="nil"/>
              <w:left w:val="single" w:sz="8" w:space="0" w:color="auto"/>
              <w:bottom w:val="nil"/>
              <w:right w:val="nil"/>
            </w:tcBorders>
            <w:shd w:val="clear" w:color="000000" w:fill="D9E1F2"/>
            <w:noWrap/>
            <w:vAlign w:val="center"/>
            <w:hideMark/>
          </w:tcPr>
          <w:p w14:paraId="4802EAA4" w14:textId="77777777" w:rsidR="00237836" w:rsidRPr="00237836" w:rsidRDefault="00237836" w:rsidP="00237836">
            <w:pPr>
              <w:widowControl/>
              <w:autoSpaceDE/>
              <w:autoSpaceDN/>
              <w:rPr>
                <w:rFonts w:eastAsia="Times New Roman"/>
                <w:color w:val="000000"/>
              </w:rPr>
            </w:pPr>
            <w:r w:rsidRPr="00237836">
              <w:rPr>
                <w:rFonts w:eastAsia="Times New Roman"/>
                <w:color w:val="000000"/>
              </w:rPr>
              <w:t>Hybrid</w:t>
            </w:r>
          </w:p>
        </w:tc>
        <w:tc>
          <w:tcPr>
            <w:tcW w:w="2260" w:type="dxa"/>
            <w:tcBorders>
              <w:top w:val="nil"/>
              <w:left w:val="nil"/>
              <w:bottom w:val="nil"/>
              <w:right w:val="nil"/>
            </w:tcBorders>
            <w:shd w:val="clear" w:color="000000" w:fill="D9E1F2"/>
            <w:noWrap/>
            <w:vAlign w:val="center"/>
            <w:hideMark/>
          </w:tcPr>
          <w:p w14:paraId="32F07603" w14:textId="77777777" w:rsidR="00237836" w:rsidRPr="00237836" w:rsidRDefault="00237836" w:rsidP="00237836">
            <w:pPr>
              <w:widowControl/>
              <w:autoSpaceDE/>
              <w:autoSpaceDN/>
              <w:jc w:val="center"/>
              <w:rPr>
                <w:rFonts w:eastAsia="Times New Roman"/>
                <w:color w:val="000000"/>
              </w:rPr>
            </w:pPr>
            <w:r w:rsidRPr="00237836">
              <w:rPr>
                <w:rFonts w:eastAsia="Times New Roman"/>
                <w:color w:val="000000"/>
              </w:rPr>
              <w:t>35</w:t>
            </w:r>
          </w:p>
        </w:tc>
        <w:tc>
          <w:tcPr>
            <w:tcW w:w="2260" w:type="dxa"/>
            <w:tcBorders>
              <w:top w:val="nil"/>
              <w:left w:val="nil"/>
              <w:bottom w:val="nil"/>
              <w:right w:val="single" w:sz="8" w:space="0" w:color="auto"/>
            </w:tcBorders>
            <w:shd w:val="clear" w:color="000000" w:fill="D9E1F2"/>
            <w:noWrap/>
            <w:vAlign w:val="center"/>
            <w:hideMark/>
          </w:tcPr>
          <w:p w14:paraId="4DEC2229" w14:textId="77777777" w:rsidR="00237836" w:rsidRPr="00237836" w:rsidRDefault="00237836" w:rsidP="00237836">
            <w:pPr>
              <w:widowControl/>
              <w:autoSpaceDE/>
              <w:autoSpaceDN/>
              <w:jc w:val="center"/>
              <w:rPr>
                <w:rFonts w:eastAsia="Times New Roman"/>
                <w:color w:val="000000"/>
              </w:rPr>
            </w:pPr>
            <w:r w:rsidRPr="00237836">
              <w:rPr>
                <w:rFonts w:eastAsia="Times New Roman"/>
                <w:color w:val="000000"/>
              </w:rPr>
              <w:t>4.89%</w:t>
            </w:r>
          </w:p>
        </w:tc>
      </w:tr>
      <w:tr w:rsidR="00237836" w:rsidRPr="00237836" w14:paraId="758DE749" w14:textId="77777777" w:rsidTr="00237836">
        <w:trPr>
          <w:trHeight w:val="300"/>
        </w:trPr>
        <w:tc>
          <w:tcPr>
            <w:tcW w:w="2260" w:type="dxa"/>
            <w:tcBorders>
              <w:top w:val="nil"/>
              <w:left w:val="single" w:sz="8" w:space="0" w:color="auto"/>
              <w:bottom w:val="nil"/>
              <w:right w:val="nil"/>
            </w:tcBorders>
            <w:shd w:val="clear" w:color="000000" w:fill="D9E1F2"/>
            <w:noWrap/>
            <w:vAlign w:val="center"/>
            <w:hideMark/>
          </w:tcPr>
          <w:p w14:paraId="27579289" w14:textId="77777777" w:rsidR="00237836" w:rsidRPr="00237836" w:rsidRDefault="00237836" w:rsidP="00237836">
            <w:pPr>
              <w:widowControl/>
              <w:autoSpaceDE/>
              <w:autoSpaceDN/>
              <w:rPr>
                <w:rFonts w:eastAsia="Times New Roman"/>
                <w:color w:val="000000"/>
              </w:rPr>
            </w:pPr>
            <w:r w:rsidRPr="00237836">
              <w:rPr>
                <w:rFonts w:eastAsia="Times New Roman"/>
                <w:color w:val="000000"/>
              </w:rPr>
              <w:t>Online Asynchronous</w:t>
            </w:r>
          </w:p>
        </w:tc>
        <w:tc>
          <w:tcPr>
            <w:tcW w:w="2260" w:type="dxa"/>
            <w:tcBorders>
              <w:top w:val="nil"/>
              <w:left w:val="nil"/>
              <w:bottom w:val="nil"/>
              <w:right w:val="nil"/>
            </w:tcBorders>
            <w:shd w:val="clear" w:color="000000" w:fill="D9E1F2"/>
            <w:noWrap/>
            <w:vAlign w:val="center"/>
            <w:hideMark/>
          </w:tcPr>
          <w:p w14:paraId="659D5A86" w14:textId="77777777" w:rsidR="00237836" w:rsidRPr="00237836" w:rsidRDefault="00237836" w:rsidP="00237836">
            <w:pPr>
              <w:widowControl/>
              <w:autoSpaceDE/>
              <w:autoSpaceDN/>
              <w:jc w:val="center"/>
              <w:rPr>
                <w:rFonts w:eastAsia="Times New Roman"/>
                <w:color w:val="000000"/>
              </w:rPr>
            </w:pPr>
            <w:r w:rsidRPr="00237836">
              <w:rPr>
                <w:rFonts w:eastAsia="Times New Roman"/>
                <w:color w:val="000000"/>
              </w:rPr>
              <w:t>261</w:t>
            </w:r>
          </w:p>
        </w:tc>
        <w:tc>
          <w:tcPr>
            <w:tcW w:w="2260" w:type="dxa"/>
            <w:tcBorders>
              <w:top w:val="nil"/>
              <w:left w:val="nil"/>
              <w:bottom w:val="nil"/>
              <w:right w:val="single" w:sz="8" w:space="0" w:color="auto"/>
            </w:tcBorders>
            <w:shd w:val="clear" w:color="000000" w:fill="D9E1F2"/>
            <w:noWrap/>
            <w:vAlign w:val="center"/>
            <w:hideMark/>
          </w:tcPr>
          <w:p w14:paraId="60A6AED4" w14:textId="77777777" w:rsidR="00237836" w:rsidRPr="00237836" w:rsidRDefault="00237836" w:rsidP="00237836">
            <w:pPr>
              <w:widowControl/>
              <w:autoSpaceDE/>
              <w:autoSpaceDN/>
              <w:jc w:val="center"/>
              <w:rPr>
                <w:rFonts w:eastAsia="Times New Roman"/>
                <w:color w:val="000000"/>
              </w:rPr>
            </w:pPr>
            <w:r w:rsidRPr="00237836">
              <w:rPr>
                <w:rFonts w:eastAsia="Times New Roman"/>
                <w:color w:val="000000"/>
              </w:rPr>
              <w:t>36.45%</w:t>
            </w:r>
          </w:p>
        </w:tc>
      </w:tr>
      <w:tr w:rsidR="00237836" w:rsidRPr="00237836" w14:paraId="19322744" w14:textId="77777777" w:rsidTr="00237836">
        <w:trPr>
          <w:trHeight w:val="315"/>
        </w:trPr>
        <w:tc>
          <w:tcPr>
            <w:tcW w:w="2260" w:type="dxa"/>
            <w:tcBorders>
              <w:top w:val="nil"/>
              <w:left w:val="single" w:sz="8" w:space="0" w:color="auto"/>
              <w:bottom w:val="single" w:sz="8" w:space="0" w:color="auto"/>
              <w:right w:val="nil"/>
            </w:tcBorders>
            <w:shd w:val="clear" w:color="000000" w:fill="D9E1F2"/>
            <w:noWrap/>
            <w:vAlign w:val="center"/>
            <w:hideMark/>
          </w:tcPr>
          <w:p w14:paraId="5FEEC76A" w14:textId="77777777" w:rsidR="00237836" w:rsidRPr="00237836" w:rsidRDefault="00237836" w:rsidP="00237836">
            <w:pPr>
              <w:widowControl/>
              <w:autoSpaceDE/>
              <w:autoSpaceDN/>
              <w:rPr>
                <w:rFonts w:eastAsia="Times New Roman"/>
                <w:color w:val="000000"/>
              </w:rPr>
            </w:pPr>
            <w:r w:rsidRPr="00237836">
              <w:rPr>
                <w:rFonts w:eastAsia="Times New Roman"/>
                <w:color w:val="000000"/>
              </w:rPr>
              <w:t>Online Synchronous</w:t>
            </w:r>
          </w:p>
        </w:tc>
        <w:tc>
          <w:tcPr>
            <w:tcW w:w="2260" w:type="dxa"/>
            <w:tcBorders>
              <w:top w:val="nil"/>
              <w:left w:val="nil"/>
              <w:bottom w:val="single" w:sz="8" w:space="0" w:color="auto"/>
              <w:right w:val="nil"/>
            </w:tcBorders>
            <w:shd w:val="clear" w:color="000000" w:fill="D9E1F2"/>
            <w:noWrap/>
            <w:vAlign w:val="center"/>
            <w:hideMark/>
          </w:tcPr>
          <w:p w14:paraId="66651CED" w14:textId="77777777" w:rsidR="00237836" w:rsidRPr="00237836" w:rsidRDefault="00237836" w:rsidP="00237836">
            <w:pPr>
              <w:widowControl/>
              <w:autoSpaceDE/>
              <w:autoSpaceDN/>
              <w:jc w:val="center"/>
              <w:rPr>
                <w:rFonts w:eastAsia="Times New Roman"/>
                <w:color w:val="000000"/>
              </w:rPr>
            </w:pPr>
            <w:r w:rsidRPr="00237836">
              <w:rPr>
                <w:rFonts w:eastAsia="Times New Roman"/>
                <w:color w:val="000000"/>
              </w:rPr>
              <w:t>91</w:t>
            </w:r>
          </w:p>
        </w:tc>
        <w:tc>
          <w:tcPr>
            <w:tcW w:w="2260" w:type="dxa"/>
            <w:tcBorders>
              <w:top w:val="nil"/>
              <w:left w:val="nil"/>
              <w:bottom w:val="single" w:sz="8" w:space="0" w:color="auto"/>
              <w:right w:val="single" w:sz="8" w:space="0" w:color="auto"/>
            </w:tcBorders>
            <w:shd w:val="clear" w:color="000000" w:fill="D9E1F2"/>
            <w:noWrap/>
            <w:vAlign w:val="center"/>
            <w:hideMark/>
          </w:tcPr>
          <w:p w14:paraId="50138DC2" w14:textId="77777777" w:rsidR="00237836" w:rsidRPr="00237836" w:rsidRDefault="00237836" w:rsidP="00237836">
            <w:pPr>
              <w:widowControl/>
              <w:autoSpaceDE/>
              <w:autoSpaceDN/>
              <w:jc w:val="center"/>
              <w:rPr>
                <w:rFonts w:eastAsia="Times New Roman"/>
                <w:color w:val="000000"/>
              </w:rPr>
            </w:pPr>
            <w:r w:rsidRPr="00237836">
              <w:rPr>
                <w:rFonts w:eastAsia="Times New Roman"/>
                <w:color w:val="000000"/>
              </w:rPr>
              <w:t>12.71%</w:t>
            </w:r>
          </w:p>
        </w:tc>
      </w:tr>
      <w:tr w:rsidR="00237836" w:rsidRPr="00237836" w14:paraId="435667A1" w14:textId="77777777" w:rsidTr="00237836">
        <w:trPr>
          <w:trHeight w:val="300"/>
        </w:trPr>
        <w:tc>
          <w:tcPr>
            <w:tcW w:w="6780" w:type="dxa"/>
            <w:gridSpan w:val="3"/>
            <w:tcBorders>
              <w:top w:val="nil"/>
              <w:left w:val="nil"/>
              <w:bottom w:val="nil"/>
              <w:right w:val="nil"/>
            </w:tcBorders>
            <w:shd w:val="clear" w:color="auto" w:fill="auto"/>
            <w:noWrap/>
            <w:vAlign w:val="center"/>
            <w:hideMark/>
          </w:tcPr>
          <w:p w14:paraId="341922BC" w14:textId="77777777" w:rsidR="00237836" w:rsidRPr="00237836" w:rsidRDefault="00237836" w:rsidP="00237836">
            <w:pPr>
              <w:widowControl/>
              <w:autoSpaceDE/>
              <w:autoSpaceDN/>
              <w:rPr>
                <w:rFonts w:eastAsia="Times New Roman"/>
                <w:i/>
                <w:iCs/>
                <w:color w:val="000000"/>
                <w:sz w:val="18"/>
                <w:szCs w:val="18"/>
              </w:rPr>
            </w:pPr>
            <w:r w:rsidRPr="00237836">
              <w:rPr>
                <w:rFonts w:eastAsia="Times New Roman"/>
                <w:i/>
                <w:iCs/>
                <w:color w:val="000000"/>
                <w:sz w:val="18"/>
                <w:szCs w:val="18"/>
              </w:rPr>
              <w:t xml:space="preserve">Notes: * n is less than 5; ** students in multiple modalities </w:t>
            </w:r>
          </w:p>
        </w:tc>
      </w:tr>
    </w:tbl>
    <w:p w14:paraId="59D04636" w14:textId="2A658F28" w:rsidR="00C92CA7" w:rsidRDefault="00C92CA7" w:rsidP="00C92CA7">
      <w:pPr>
        <w:rPr>
          <w:rFonts w:asciiTheme="minorHAnsi" w:hAnsiTheme="minorHAnsi" w:cstheme="minorHAnsi"/>
          <w:b/>
          <w:bCs/>
          <w:u w:val="single"/>
        </w:rPr>
      </w:pPr>
    </w:p>
    <w:p w14:paraId="1531C142" w14:textId="30CFBEA5" w:rsidR="00BE7128" w:rsidRDefault="00BE7128" w:rsidP="00C92CA7">
      <w:pPr>
        <w:rPr>
          <w:rFonts w:asciiTheme="minorHAnsi" w:hAnsiTheme="minorHAnsi" w:cstheme="minorHAnsi"/>
          <w:b/>
          <w:bCs/>
          <w:u w:val="single"/>
        </w:rPr>
      </w:pPr>
    </w:p>
    <w:p w14:paraId="2CD1863A" w14:textId="7D172114" w:rsidR="00BE7128" w:rsidRDefault="00BE7128" w:rsidP="00C92CA7">
      <w:pPr>
        <w:rPr>
          <w:rFonts w:asciiTheme="minorHAnsi" w:hAnsiTheme="minorHAnsi" w:cstheme="minorHAnsi"/>
          <w:b/>
          <w:bCs/>
          <w:u w:val="single"/>
        </w:rPr>
      </w:pPr>
    </w:p>
    <w:p w14:paraId="7B5CFD70" w14:textId="3973B796" w:rsidR="00BE7128" w:rsidRDefault="00BE7128" w:rsidP="00C92CA7">
      <w:pPr>
        <w:rPr>
          <w:rFonts w:asciiTheme="minorHAnsi" w:hAnsiTheme="minorHAnsi" w:cstheme="minorHAnsi"/>
          <w:b/>
          <w:bCs/>
          <w:u w:val="single"/>
        </w:rPr>
      </w:pPr>
    </w:p>
    <w:p w14:paraId="2756BFBF" w14:textId="4606DC73" w:rsidR="00BE7128" w:rsidRDefault="00BE7128" w:rsidP="00C92CA7">
      <w:pPr>
        <w:rPr>
          <w:rFonts w:asciiTheme="minorHAnsi" w:hAnsiTheme="minorHAnsi" w:cstheme="minorHAnsi"/>
          <w:b/>
          <w:bCs/>
          <w:u w:val="single"/>
        </w:rPr>
      </w:pPr>
    </w:p>
    <w:p w14:paraId="10440E5B" w14:textId="1DE78616" w:rsidR="00BE7128" w:rsidRDefault="00BE7128" w:rsidP="00C92CA7">
      <w:pPr>
        <w:rPr>
          <w:rFonts w:asciiTheme="minorHAnsi" w:hAnsiTheme="minorHAnsi" w:cstheme="minorHAnsi"/>
          <w:b/>
          <w:bCs/>
          <w:u w:val="single"/>
        </w:rPr>
      </w:pPr>
    </w:p>
    <w:p w14:paraId="560FC957" w14:textId="030E8B3B" w:rsidR="00BE7128" w:rsidRDefault="00BE7128" w:rsidP="00C92CA7">
      <w:pPr>
        <w:rPr>
          <w:rFonts w:asciiTheme="minorHAnsi" w:hAnsiTheme="minorHAnsi" w:cstheme="minorHAnsi"/>
          <w:b/>
          <w:bCs/>
          <w:u w:val="single"/>
        </w:rPr>
      </w:pPr>
    </w:p>
    <w:p w14:paraId="60000FFA" w14:textId="7D71D6D7" w:rsidR="00237836" w:rsidRDefault="00237836" w:rsidP="00C92CA7">
      <w:pPr>
        <w:rPr>
          <w:rFonts w:asciiTheme="minorHAnsi" w:hAnsiTheme="minorHAnsi" w:cstheme="minorHAnsi"/>
          <w:b/>
          <w:bCs/>
          <w:u w:val="single"/>
        </w:rPr>
      </w:pPr>
    </w:p>
    <w:p w14:paraId="134BF1F7" w14:textId="638E4DF2" w:rsidR="00237836" w:rsidRDefault="00237836" w:rsidP="00C92CA7">
      <w:pPr>
        <w:rPr>
          <w:rFonts w:asciiTheme="minorHAnsi" w:hAnsiTheme="minorHAnsi" w:cstheme="minorHAnsi"/>
          <w:b/>
          <w:bCs/>
          <w:u w:val="single"/>
        </w:rPr>
      </w:pPr>
    </w:p>
    <w:p w14:paraId="6551261D" w14:textId="77777777" w:rsidR="00237836" w:rsidRDefault="00237836" w:rsidP="00C92CA7">
      <w:pPr>
        <w:rPr>
          <w:rFonts w:asciiTheme="minorHAnsi" w:hAnsiTheme="minorHAnsi" w:cstheme="minorHAnsi"/>
          <w:b/>
          <w:bCs/>
          <w:u w:val="single"/>
        </w:rPr>
      </w:pPr>
    </w:p>
    <w:p w14:paraId="26227B2E" w14:textId="77777777" w:rsidR="00C92CA7" w:rsidRDefault="00C92CA7" w:rsidP="00C92CA7">
      <w:pPr>
        <w:rPr>
          <w:rFonts w:asciiTheme="minorHAnsi" w:hAnsiTheme="minorHAnsi" w:cstheme="minorHAnsi"/>
          <w:b/>
          <w:bCs/>
        </w:rPr>
      </w:pPr>
    </w:p>
    <w:p w14:paraId="13DC6D54" w14:textId="77777777" w:rsidR="00C92CA7" w:rsidRPr="00C34147" w:rsidRDefault="00C92CA7" w:rsidP="00BE7128">
      <w:pPr>
        <w:pStyle w:val="Heading2"/>
      </w:pPr>
      <w:r w:rsidRPr="00C34147">
        <w:lastRenderedPageBreak/>
        <w:t>Indirect Assessment Method 1</w:t>
      </w:r>
    </w:p>
    <w:p w14:paraId="0A5AEC49" w14:textId="77777777" w:rsidR="00C92CA7" w:rsidRPr="00C34147" w:rsidRDefault="00C92CA7" w:rsidP="00C92CA7">
      <w:pPr>
        <w:rPr>
          <w:rFonts w:asciiTheme="minorHAnsi" w:hAnsiTheme="minorHAnsi" w:cstheme="minorHAnsi"/>
        </w:rPr>
      </w:pPr>
    </w:p>
    <w:p w14:paraId="4808F0B5" w14:textId="661CC203" w:rsidR="00C92CA7" w:rsidRDefault="00C92CA7" w:rsidP="00C92CA7">
      <w:pPr>
        <w:rPr>
          <w:rFonts w:asciiTheme="minorHAnsi" w:hAnsiTheme="minorHAnsi" w:cstheme="minorHAnsi"/>
        </w:rPr>
      </w:pPr>
      <w:bookmarkStart w:id="0" w:name="_Hlk103774404"/>
      <w:r w:rsidRPr="00C34147">
        <w:rPr>
          <w:rFonts w:asciiTheme="minorHAnsi" w:hAnsiTheme="minorHAnsi" w:cstheme="minorHAnsi"/>
        </w:rPr>
        <w:t xml:space="preserve">To assess </w:t>
      </w:r>
      <w:r w:rsidR="001C13D1">
        <w:rPr>
          <w:rFonts w:asciiTheme="minorHAnsi" w:hAnsiTheme="minorHAnsi" w:cstheme="minorHAnsi"/>
        </w:rPr>
        <w:t>quantitative literacy</w:t>
      </w:r>
      <w:r w:rsidRPr="00C34147">
        <w:rPr>
          <w:rFonts w:asciiTheme="minorHAnsi" w:hAnsiTheme="minorHAnsi" w:cstheme="minorHAnsi"/>
        </w:rPr>
        <w:t xml:space="preserve"> for graduates, a </w:t>
      </w:r>
      <w:hyperlink w:anchor="Grad" w:history="1">
        <w:r w:rsidRPr="00C34147">
          <w:rPr>
            <w:rStyle w:val="Hyperlink"/>
            <w:rFonts w:asciiTheme="minorHAnsi" w:hAnsiTheme="minorHAnsi" w:cstheme="minorHAnsi"/>
          </w:rPr>
          <w:t>graduation survey</w:t>
        </w:r>
      </w:hyperlink>
      <w:r w:rsidRPr="00C34147">
        <w:rPr>
          <w:rFonts w:asciiTheme="minorHAnsi" w:hAnsiTheme="minorHAnsi" w:cstheme="minorHAnsi"/>
        </w:rPr>
        <w:t xml:space="preserve"> was conducted which asked graduates to rate their satisfaction with the </w:t>
      </w:r>
      <w:r w:rsidR="001C13D1">
        <w:rPr>
          <w:rFonts w:asciiTheme="minorHAnsi" w:hAnsiTheme="minorHAnsi" w:cstheme="minorHAnsi"/>
        </w:rPr>
        <w:t>quantitative literacy</w:t>
      </w:r>
      <w:r w:rsidRPr="00C34147">
        <w:rPr>
          <w:rFonts w:asciiTheme="minorHAnsi" w:hAnsiTheme="minorHAnsi" w:cstheme="minorHAnsi"/>
        </w:rPr>
        <w:t xml:space="preserve"> education they received while at Virginia Western; this survey question can be found in Appendix </w:t>
      </w:r>
      <w:r w:rsidR="0088050B" w:rsidRPr="00C34147">
        <w:rPr>
          <w:rFonts w:asciiTheme="minorHAnsi" w:hAnsiTheme="minorHAnsi" w:cstheme="minorHAnsi"/>
        </w:rPr>
        <w:t>B</w:t>
      </w:r>
      <w:r w:rsidRPr="00C34147">
        <w:rPr>
          <w:rFonts w:asciiTheme="minorHAnsi" w:hAnsiTheme="minorHAnsi" w:cstheme="minorHAnsi"/>
        </w:rPr>
        <w:t xml:space="preserve">. The threshold of acceptability was that 85% of respondents would rate their satisfaction with their </w:t>
      </w:r>
      <w:r w:rsidR="001C13D1">
        <w:rPr>
          <w:rFonts w:asciiTheme="minorHAnsi" w:hAnsiTheme="minorHAnsi" w:cstheme="minorHAnsi"/>
        </w:rPr>
        <w:t>quantitative literacy</w:t>
      </w:r>
      <w:r w:rsidRPr="00C34147">
        <w:rPr>
          <w:rFonts w:asciiTheme="minorHAnsi" w:hAnsiTheme="minorHAnsi" w:cstheme="minorHAnsi"/>
        </w:rPr>
        <w:t xml:space="preserve"> education as a 3 or better.  The target for this method was that 75% of respondents will rate their satisfaction with their </w:t>
      </w:r>
      <w:r w:rsidR="001C13D1">
        <w:rPr>
          <w:rFonts w:asciiTheme="minorHAnsi" w:hAnsiTheme="minorHAnsi" w:cstheme="minorHAnsi"/>
        </w:rPr>
        <w:t>quantitative literacy</w:t>
      </w:r>
      <w:r w:rsidRPr="00C34147">
        <w:rPr>
          <w:rFonts w:asciiTheme="minorHAnsi" w:hAnsiTheme="minorHAnsi" w:cstheme="minorHAnsi"/>
        </w:rPr>
        <w:t xml:space="preserve"> education as a 4 or better.</w:t>
      </w:r>
    </w:p>
    <w:p w14:paraId="1A07251A" w14:textId="77777777" w:rsidR="00C92CA7" w:rsidRDefault="00C92CA7" w:rsidP="00C92CA7">
      <w:pPr>
        <w:rPr>
          <w:rFonts w:asciiTheme="minorHAnsi" w:hAnsiTheme="minorHAnsi" w:cstheme="minorHAnsi"/>
        </w:rPr>
      </w:pPr>
    </w:p>
    <w:p w14:paraId="1F2705A7" w14:textId="62BA8F90" w:rsidR="00C92CA7" w:rsidRDefault="00C92CA7" w:rsidP="00BE7128">
      <w:pPr>
        <w:pStyle w:val="Heading3"/>
      </w:pPr>
      <w:r w:rsidRPr="006C3A54">
        <w:t>Population</w:t>
      </w:r>
      <w:r w:rsidR="00BE7128">
        <w:t xml:space="preserve"> for Indirect Assessment Method 1</w:t>
      </w:r>
    </w:p>
    <w:p w14:paraId="2A22675F" w14:textId="77777777" w:rsidR="00BE7128" w:rsidRPr="00BE7128" w:rsidRDefault="00BE7128" w:rsidP="00BE7128"/>
    <w:p w14:paraId="37109BC7" w14:textId="1CA48ACB" w:rsidR="00C92CA7" w:rsidRPr="006C3A54" w:rsidRDefault="00C92CA7" w:rsidP="00C92CA7">
      <w:pPr>
        <w:rPr>
          <w:rFonts w:asciiTheme="minorHAnsi" w:hAnsiTheme="minorHAnsi" w:cstheme="minorHAnsi"/>
        </w:rPr>
      </w:pPr>
      <w:r w:rsidRPr="006C3A54">
        <w:rPr>
          <w:rFonts w:asciiTheme="minorHAnsi" w:hAnsiTheme="minorHAnsi" w:cstheme="minorHAnsi"/>
        </w:rPr>
        <w:t xml:space="preserve">The sample population was </w:t>
      </w:r>
      <w:r w:rsidR="006C3A54" w:rsidRPr="006C3A54">
        <w:rPr>
          <w:rFonts w:asciiTheme="minorHAnsi" w:hAnsiTheme="minorHAnsi" w:cstheme="minorHAnsi"/>
        </w:rPr>
        <w:t>672</w:t>
      </w:r>
      <w:r w:rsidRPr="006C3A54">
        <w:rPr>
          <w:rFonts w:asciiTheme="minorHAnsi" w:hAnsiTheme="minorHAnsi" w:cstheme="minorHAnsi"/>
        </w:rPr>
        <w:t xml:space="preserve"> with 1</w:t>
      </w:r>
      <w:r w:rsidR="006C3A54" w:rsidRPr="006C3A54">
        <w:rPr>
          <w:rFonts w:asciiTheme="minorHAnsi" w:hAnsiTheme="minorHAnsi" w:cstheme="minorHAnsi"/>
        </w:rPr>
        <w:t>21</w:t>
      </w:r>
      <w:r w:rsidRPr="006C3A54">
        <w:rPr>
          <w:rFonts w:asciiTheme="minorHAnsi" w:hAnsiTheme="minorHAnsi" w:cstheme="minorHAnsi"/>
        </w:rPr>
        <w:t xml:space="preserve"> graduates responding. This is a response rate of 1</w:t>
      </w:r>
      <w:r w:rsidR="006C3A54" w:rsidRPr="006C3A54">
        <w:rPr>
          <w:rFonts w:asciiTheme="minorHAnsi" w:hAnsiTheme="minorHAnsi" w:cstheme="minorHAnsi"/>
        </w:rPr>
        <w:t>8.0</w:t>
      </w:r>
      <w:r w:rsidRPr="006C3A54">
        <w:rPr>
          <w:rFonts w:asciiTheme="minorHAnsi" w:hAnsiTheme="minorHAnsi" w:cstheme="minorHAnsi"/>
        </w:rPr>
        <w:t>%.</w:t>
      </w:r>
    </w:p>
    <w:p w14:paraId="1334FF68" w14:textId="77777777" w:rsidR="00C92CA7" w:rsidRPr="00467289" w:rsidRDefault="00C92CA7" w:rsidP="00C92CA7">
      <w:pPr>
        <w:rPr>
          <w:rFonts w:asciiTheme="minorHAnsi" w:hAnsiTheme="minorHAnsi" w:cstheme="minorHAnsi"/>
          <w:highlight w:val="yellow"/>
        </w:rPr>
      </w:pPr>
    </w:p>
    <w:p w14:paraId="7336F1A6" w14:textId="77777777" w:rsidR="00C92CA7" w:rsidRPr="00C34147" w:rsidRDefault="00C92CA7" w:rsidP="00C34147">
      <w:pPr>
        <w:pStyle w:val="Caption"/>
        <w:keepNext/>
        <w:spacing w:after="0"/>
      </w:pPr>
      <w:r w:rsidRPr="00C34147">
        <w:t>Table 2 Respondent Population Demographics</w:t>
      </w:r>
      <w:bookmarkEnd w:id="0"/>
      <w:r w:rsidRPr="00C34147">
        <w:rPr>
          <w:rFonts w:asciiTheme="minorHAnsi" w:hAnsiTheme="minorHAnsi" w:cstheme="minorHAnsi"/>
        </w:rPr>
        <w:tab/>
      </w:r>
    </w:p>
    <w:tbl>
      <w:tblPr>
        <w:tblW w:w="5030" w:type="dxa"/>
        <w:tblLayout w:type="fixed"/>
        <w:tblLook w:val="04A0" w:firstRow="1" w:lastRow="0" w:firstColumn="1" w:lastColumn="0" w:noHBand="0" w:noVBand="1"/>
      </w:tblPr>
      <w:tblGrid>
        <w:gridCol w:w="1840"/>
        <w:gridCol w:w="1595"/>
        <w:gridCol w:w="1595"/>
      </w:tblGrid>
      <w:tr w:rsidR="00C34147" w:rsidRPr="00C34147" w14:paraId="628AA64E" w14:textId="77777777" w:rsidTr="00C34147">
        <w:trPr>
          <w:trHeight w:val="315"/>
        </w:trPr>
        <w:tc>
          <w:tcPr>
            <w:tcW w:w="1840" w:type="dxa"/>
            <w:tcBorders>
              <w:top w:val="single" w:sz="8" w:space="0" w:color="auto"/>
              <w:left w:val="single" w:sz="8" w:space="0" w:color="auto"/>
              <w:bottom w:val="nil"/>
              <w:right w:val="nil"/>
            </w:tcBorders>
            <w:shd w:val="clear" w:color="000000" w:fill="4472C4"/>
            <w:noWrap/>
            <w:vAlign w:val="center"/>
            <w:hideMark/>
          </w:tcPr>
          <w:p w14:paraId="55BFE543" w14:textId="77777777" w:rsidR="00C34147" w:rsidRPr="00C34147" w:rsidRDefault="00C34147" w:rsidP="00C34147">
            <w:pPr>
              <w:widowControl/>
              <w:autoSpaceDE/>
              <w:autoSpaceDN/>
              <w:jc w:val="center"/>
              <w:rPr>
                <w:rFonts w:eastAsia="Times New Roman"/>
                <w:b/>
                <w:bCs/>
                <w:color w:val="FFFFFF"/>
              </w:rPr>
            </w:pPr>
            <w:r w:rsidRPr="00C34147">
              <w:rPr>
                <w:rFonts w:eastAsia="Times New Roman"/>
                <w:b/>
                <w:bCs/>
                <w:color w:val="FFFFFF"/>
              </w:rPr>
              <w:t>Category</w:t>
            </w:r>
          </w:p>
        </w:tc>
        <w:tc>
          <w:tcPr>
            <w:tcW w:w="1595" w:type="dxa"/>
            <w:tcBorders>
              <w:top w:val="single" w:sz="8" w:space="0" w:color="auto"/>
              <w:left w:val="nil"/>
              <w:bottom w:val="nil"/>
              <w:right w:val="nil"/>
            </w:tcBorders>
            <w:shd w:val="clear" w:color="000000" w:fill="4472C4"/>
            <w:noWrap/>
            <w:vAlign w:val="center"/>
            <w:hideMark/>
          </w:tcPr>
          <w:p w14:paraId="3DCB1913" w14:textId="77777777" w:rsidR="00C34147" w:rsidRPr="00C34147" w:rsidRDefault="00C34147" w:rsidP="00C34147">
            <w:pPr>
              <w:widowControl/>
              <w:autoSpaceDE/>
              <w:autoSpaceDN/>
              <w:jc w:val="center"/>
              <w:rPr>
                <w:rFonts w:eastAsia="Times New Roman"/>
                <w:b/>
                <w:bCs/>
                <w:color w:val="FFFFFF"/>
              </w:rPr>
            </w:pPr>
            <w:r w:rsidRPr="00C34147">
              <w:rPr>
                <w:rFonts w:eastAsia="Times New Roman"/>
                <w:b/>
                <w:bCs/>
                <w:color w:val="FFFFFF"/>
              </w:rPr>
              <w:t>n</w:t>
            </w:r>
          </w:p>
        </w:tc>
        <w:tc>
          <w:tcPr>
            <w:tcW w:w="1595" w:type="dxa"/>
            <w:tcBorders>
              <w:top w:val="single" w:sz="8" w:space="0" w:color="auto"/>
              <w:left w:val="nil"/>
              <w:bottom w:val="nil"/>
              <w:right w:val="single" w:sz="8" w:space="0" w:color="auto"/>
            </w:tcBorders>
            <w:shd w:val="clear" w:color="000000" w:fill="4472C4"/>
            <w:noWrap/>
            <w:vAlign w:val="center"/>
            <w:hideMark/>
          </w:tcPr>
          <w:p w14:paraId="338DD0A9" w14:textId="77777777" w:rsidR="00C34147" w:rsidRPr="00C34147" w:rsidRDefault="00C34147" w:rsidP="00C34147">
            <w:pPr>
              <w:widowControl/>
              <w:autoSpaceDE/>
              <w:autoSpaceDN/>
              <w:jc w:val="center"/>
              <w:rPr>
                <w:rFonts w:eastAsia="Times New Roman"/>
                <w:b/>
                <w:bCs/>
                <w:color w:val="FFFFFF"/>
              </w:rPr>
            </w:pPr>
            <w:r w:rsidRPr="00C34147">
              <w:rPr>
                <w:rFonts w:eastAsia="Times New Roman"/>
                <w:b/>
                <w:bCs/>
                <w:color w:val="FFFFFF"/>
              </w:rPr>
              <w:t>Percentage</w:t>
            </w:r>
          </w:p>
        </w:tc>
      </w:tr>
      <w:tr w:rsidR="00C34147" w:rsidRPr="00C34147" w14:paraId="5EFD61A3" w14:textId="77777777" w:rsidTr="00C34147">
        <w:trPr>
          <w:trHeight w:val="315"/>
        </w:trPr>
        <w:tc>
          <w:tcPr>
            <w:tcW w:w="1840" w:type="dxa"/>
            <w:tcBorders>
              <w:top w:val="single" w:sz="8" w:space="0" w:color="auto"/>
              <w:left w:val="single" w:sz="8" w:space="0" w:color="auto"/>
              <w:bottom w:val="single" w:sz="8" w:space="0" w:color="auto"/>
              <w:right w:val="nil"/>
            </w:tcBorders>
            <w:shd w:val="clear" w:color="000000" w:fill="FFF2CC"/>
            <w:noWrap/>
            <w:vAlign w:val="center"/>
            <w:hideMark/>
          </w:tcPr>
          <w:p w14:paraId="7C1AE00A" w14:textId="77777777" w:rsidR="00C34147" w:rsidRPr="00C34147" w:rsidRDefault="00C34147" w:rsidP="00C34147">
            <w:pPr>
              <w:widowControl/>
              <w:autoSpaceDE/>
              <w:autoSpaceDN/>
              <w:rPr>
                <w:rFonts w:eastAsia="Times New Roman"/>
                <w:b/>
                <w:bCs/>
                <w:color w:val="000000"/>
              </w:rPr>
            </w:pPr>
            <w:r w:rsidRPr="00C34147">
              <w:rPr>
                <w:rFonts w:eastAsia="Times New Roman"/>
                <w:b/>
                <w:bCs/>
                <w:color w:val="000000"/>
              </w:rPr>
              <w:t>Gender</w:t>
            </w:r>
          </w:p>
        </w:tc>
        <w:tc>
          <w:tcPr>
            <w:tcW w:w="1595" w:type="dxa"/>
            <w:tcBorders>
              <w:top w:val="single" w:sz="8" w:space="0" w:color="auto"/>
              <w:left w:val="nil"/>
              <w:bottom w:val="single" w:sz="8" w:space="0" w:color="auto"/>
              <w:right w:val="nil"/>
            </w:tcBorders>
            <w:shd w:val="clear" w:color="000000" w:fill="FFF2CC"/>
            <w:noWrap/>
            <w:vAlign w:val="center"/>
            <w:hideMark/>
          </w:tcPr>
          <w:p w14:paraId="2E11DA71" w14:textId="77777777" w:rsidR="00C34147" w:rsidRPr="00C34147" w:rsidRDefault="00C34147" w:rsidP="00C34147">
            <w:pPr>
              <w:widowControl/>
              <w:autoSpaceDE/>
              <w:autoSpaceDN/>
              <w:rPr>
                <w:rFonts w:eastAsia="Times New Roman"/>
                <w:b/>
                <w:bCs/>
                <w:color w:val="000000"/>
              </w:rPr>
            </w:pPr>
            <w:r w:rsidRPr="00C34147">
              <w:rPr>
                <w:rFonts w:eastAsia="Times New Roman"/>
                <w:b/>
                <w:bCs/>
                <w:color w:val="000000"/>
              </w:rPr>
              <w:t> </w:t>
            </w:r>
          </w:p>
        </w:tc>
        <w:tc>
          <w:tcPr>
            <w:tcW w:w="1595" w:type="dxa"/>
            <w:tcBorders>
              <w:top w:val="single" w:sz="8" w:space="0" w:color="auto"/>
              <w:left w:val="nil"/>
              <w:bottom w:val="single" w:sz="8" w:space="0" w:color="auto"/>
              <w:right w:val="single" w:sz="8" w:space="0" w:color="auto"/>
            </w:tcBorders>
            <w:shd w:val="clear" w:color="000000" w:fill="FFF2CC"/>
            <w:noWrap/>
            <w:vAlign w:val="center"/>
            <w:hideMark/>
          </w:tcPr>
          <w:p w14:paraId="7DF5EFCC" w14:textId="77777777" w:rsidR="00C34147" w:rsidRPr="00C34147" w:rsidRDefault="00C34147" w:rsidP="00C34147">
            <w:pPr>
              <w:widowControl/>
              <w:autoSpaceDE/>
              <w:autoSpaceDN/>
              <w:rPr>
                <w:rFonts w:eastAsia="Times New Roman"/>
                <w:b/>
                <w:bCs/>
                <w:color w:val="000000"/>
              </w:rPr>
            </w:pPr>
            <w:r w:rsidRPr="00C34147">
              <w:rPr>
                <w:rFonts w:eastAsia="Times New Roman"/>
                <w:b/>
                <w:bCs/>
                <w:color w:val="000000"/>
              </w:rPr>
              <w:t> </w:t>
            </w:r>
          </w:p>
        </w:tc>
      </w:tr>
      <w:tr w:rsidR="00C34147" w:rsidRPr="00C34147" w14:paraId="34C69C56" w14:textId="77777777" w:rsidTr="00C34147">
        <w:trPr>
          <w:trHeight w:val="300"/>
        </w:trPr>
        <w:tc>
          <w:tcPr>
            <w:tcW w:w="1840" w:type="dxa"/>
            <w:tcBorders>
              <w:top w:val="nil"/>
              <w:left w:val="single" w:sz="8" w:space="0" w:color="auto"/>
              <w:bottom w:val="nil"/>
              <w:right w:val="nil"/>
            </w:tcBorders>
            <w:shd w:val="clear" w:color="000000" w:fill="D9E1F2"/>
            <w:noWrap/>
            <w:vAlign w:val="center"/>
            <w:hideMark/>
          </w:tcPr>
          <w:p w14:paraId="3997A639" w14:textId="77777777" w:rsidR="00C34147" w:rsidRPr="00C34147" w:rsidRDefault="00C34147" w:rsidP="00C34147">
            <w:pPr>
              <w:widowControl/>
              <w:autoSpaceDE/>
              <w:autoSpaceDN/>
              <w:rPr>
                <w:rFonts w:eastAsia="Times New Roman"/>
                <w:color w:val="000000"/>
              </w:rPr>
            </w:pPr>
            <w:r w:rsidRPr="00C34147">
              <w:rPr>
                <w:rFonts w:eastAsia="Times New Roman"/>
                <w:color w:val="000000"/>
              </w:rPr>
              <w:t>Female</w:t>
            </w:r>
          </w:p>
        </w:tc>
        <w:tc>
          <w:tcPr>
            <w:tcW w:w="1595" w:type="dxa"/>
            <w:tcBorders>
              <w:top w:val="nil"/>
              <w:left w:val="nil"/>
              <w:bottom w:val="nil"/>
              <w:right w:val="nil"/>
            </w:tcBorders>
            <w:shd w:val="clear" w:color="000000" w:fill="D9E1F2"/>
            <w:noWrap/>
            <w:vAlign w:val="center"/>
            <w:hideMark/>
          </w:tcPr>
          <w:p w14:paraId="09D0A3CA" w14:textId="77777777" w:rsidR="00C34147" w:rsidRPr="00C34147" w:rsidRDefault="00C34147" w:rsidP="00C34147">
            <w:pPr>
              <w:widowControl/>
              <w:autoSpaceDE/>
              <w:autoSpaceDN/>
              <w:jc w:val="center"/>
              <w:rPr>
                <w:rFonts w:eastAsia="Times New Roman"/>
                <w:color w:val="000000"/>
              </w:rPr>
            </w:pPr>
            <w:r w:rsidRPr="00C34147">
              <w:rPr>
                <w:rFonts w:eastAsia="Times New Roman"/>
                <w:color w:val="000000"/>
              </w:rPr>
              <w:t>79</w:t>
            </w:r>
          </w:p>
        </w:tc>
        <w:tc>
          <w:tcPr>
            <w:tcW w:w="1595" w:type="dxa"/>
            <w:tcBorders>
              <w:top w:val="nil"/>
              <w:left w:val="nil"/>
              <w:bottom w:val="nil"/>
              <w:right w:val="single" w:sz="8" w:space="0" w:color="auto"/>
            </w:tcBorders>
            <w:shd w:val="clear" w:color="000000" w:fill="D9E1F2"/>
            <w:noWrap/>
            <w:vAlign w:val="center"/>
            <w:hideMark/>
          </w:tcPr>
          <w:p w14:paraId="24283003" w14:textId="77777777" w:rsidR="00C34147" w:rsidRPr="00C34147" w:rsidRDefault="00C34147" w:rsidP="00C34147">
            <w:pPr>
              <w:widowControl/>
              <w:autoSpaceDE/>
              <w:autoSpaceDN/>
              <w:jc w:val="center"/>
              <w:rPr>
                <w:rFonts w:eastAsia="Times New Roman"/>
                <w:color w:val="000000"/>
              </w:rPr>
            </w:pPr>
            <w:r w:rsidRPr="00C34147">
              <w:rPr>
                <w:rFonts w:eastAsia="Times New Roman"/>
                <w:color w:val="000000"/>
              </w:rPr>
              <w:t>65.29%</w:t>
            </w:r>
          </w:p>
        </w:tc>
      </w:tr>
      <w:tr w:rsidR="00C34147" w:rsidRPr="00C34147" w14:paraId="4E0A597D" w14:textId="77777777" w:rsidTr="00C34147">
        <w:trPr>
          <w:trHeight w:val="300"/>
        </w:trPr>
        <w:tc>
          <w:tcPr>
            <w:tcW w:w="1840" w:type="dxa"/>
            <w:tcBorders>
              <w:top w:val="nil"/>
              <w:left w:val="single" w:sz="8" w:space="0" w:color="auto"/>
              <w:bottom w:val="nil"/>
              <w:right w:val="nil"/>
            </w:tcBorders>
            <w:shd w:val="clear" w:color="000000" w:fill="D9E1F2"/>
            <w:noWrap/>
            <w:vAlign w:val="center"/>
            <w:hideMark/>
          </w:tcPr>
          <w:p w14:paraId="42686064" w14:textId="77777777" w:rsidR="00C34147" w:rsidRPr="00C34147" w:rsidRDefault="00C34147" w:rsidP="00C34147">
            <w:pPr>
              <w:widowControl/>
              <w:autoSpaceDE/>
              <w:autoSpaceDN/>
              <w:rPr>
                <w:rFonts w:eastAsia="Times New Roman"/>
                <w:color w:val="000000"/>
              </w:rPr>
            </w:pPr>
            <w:r w:rsidRPr="00C34147">
              <w:rPr>
                <w:rFonts w:eastAsia="Times New Roman"/>
                <w:color w:val="000000"/>
              </w:rPr>
              <w:t>Male</w:t>
            </w:r>
          </w:p>
        </w:tc>
        <w:tc>
          <w:tcPr>
            <w:tcW w:w="1595" w:type="dxa"/>
            <w:tcBorders>
              <w:top w:val="nil"/>
              <w:left w:val="nil"/>
              <w:bottom w:val="nil"/>
              <w:right w:val="nil"/>
            </w:tcBorders>
            <w:shd w:val="clear" w:color="000000" w:fill="D9E1F2"/>
            <w:noWrap/>
            <w:vAlign w:val="center"/>
            <w:hideMark/>
          </w:tcPr>
          <w:p w14:paraId="3946AB4E" w14:textId="77777777" w:rsidR="00C34147" w:rsidRPr="00C34147" w:rsidRDefault="00C34147" w:rsidP="00C34147">
            <w:pPr>
              <w:widowControl/>
              <w:autoSpaceDE/>
              <w:autoSpaceDN/>
              <w:jc w:val="center"/>
              <w:rPr>
                <w:rFonts w:eastAsia="Times New Roman"/>
                <w:color w:val="000000"/>
              </w:rPr>
            </w:pPr>
            <w:r w:rsidRPr="00C34147">
              <w:rPr>
                <w:rFonts w:eastAsia="Times New Roman"/>
                <w:color w:val="000000"/>
              </w:rPr>
              <w:t>39</w:t>
            </w:r>
          </w:p>
        </w:tc>
        <w:tc>
          <w:tcPr>
            <w:tcW w:w="1595" w:type="dxa"/>
            <w:tcBorders>
              <w:top w:val="nil"/>
              <w:left w:val="nil"/>
              <w:bottom w:val="nil"/>
              <w:right w:val="single" w:sz="8" w:space="0" w:color="auto"/>
            </w:tcBorders>
            <w:shd w:val="clear" w:color="000000" w:fill="D9E1F2"/>
            <w:noWrap/>
            <w:vAlign w:val="center"/>
            <w:hideMark/>
          </w:tcPr>
          <w:p w14:paraId="6726940B" w14:textId="77777777" w:rsidR="00C34147" w:rsidRPr="00C34147" w:rsidRDefault="00C34147" w:rsidP="00C34147">
            <w:pPr>
              <w:widowControl/>
              <w:autoSpaceDE/>
              <w:autoSpaceDN/>
              <w:jc w:val="center"/>
              <w:rPr>
                <w:rFonts w:eastAsia="Times New Roman"/>
                <w:color w:val="000000"/>
              </w:rPr>
            </w:pPr>
            <w:r w:rsidRPr="00C34147">
              <w:rPr>
                <w:rFonts w:eastAsia="Times New Roman"/>
                <w:color w:val="000000"/>
              </w:rPr>
              <w:t>32.23%</w:t>
            </w:r>
          </w:p>
        </w:tc>
      </w:tr>
      <w:tr w:rsidR="00C34147" w:rsidRPr="00C34147" w14:paraId="6959ABDD" w14:textId="77777777" w:rsidTr="00C34147">
        <w:trPr>
          <w:trHeight w:val="315"/>
        </w:trPr>
        <w:tc>
          <w:tcPr>
            <w:tcW w:w="1840" w:type="dxa"/>
            <w:tcBorders>
              <w:top w:val="nil"/>
              <w:left w:val="single" w:sz="8" w:space="0" w:color="auto"/>
              <w:bottom w:val="nil"/>
              <w:right w:val="nil"/>
            </w:tcBorders>
            <w:shd w:val="clear" w:color="000000" w:fill="D9E1F2"/>
            <w:noWrap/>
            <w:vAlign w:val="center"/>
            <w:hideMark/>
          </w:tcPr>
          <w:p w14:paraId="7E17F509" w14:textId="77777777" w:rsidR="00C34147" w:rsidRPr="00C34147" w:rsidRDefault="00C34147" w:rsidP="00C34147">
            <w:pPr>
              <w:widowControl/>
              <w:autoSpaceDE/>
              <w:autoSpaceDN/>
              <w:rPr>
                <w:rFonts w:eastAsia="Times New Roman"/>
                <w:color w:val="000000"/>
              </w:rPr>
            </w:pPr>
            <w:r w:rsidRPr="00C34147">
              <w:rPr>
                <w:rFonts w:eastAsia="Times New Roman"/>
                <w:color w:val="000000"/>
              </w:rPr>
              <w:t>Not specified</w:t>
            </w:r>
          </w:p>
        </w:tc>
        <w:tc>
          <w:tcPr>
            <w:tcW w:w="1595" w:type="dxa"/>
            <w:tcBorders>
              <w:top w:val="nil"/>
              <w:left w:val="nil"/>
              <w:bottom w:val="nil"/>
              <w:right w:val="nil"/>
            </w:tcBorders>
            <w:shd w:val="clear" w:color="000000" w:fill="D9E1F2"/>
            <w:noWrap/>
            <w:vAlign w:val="center"/>
            <w:hideMark/>
          </w:tcPr>
          <w:p w14:paraId="7820584C" w14:textId="77777777" w:rsidR="00C34147" w:rsidRPr="00C34147" w:rsidRDefault="00C34147" w:rsidP="00C34147">
            <w:pPr>
              <w:widowControl/>
              <w:autoSpaceDE/>
              <w:autoSpaceDN/>
              <w:jc w:val="center"/>
              <w:rPr>
                <w:rFonts w:eastAsia="Times New Roman"/>
                <w:color w:val="000000"/>
              </w:rPr>
            </w:pPr>
            <w:r w:rsidRPr="00C34147">
              <w:rPr>
                <w:rFonts w:eastAsia="Times New Roman"/>
                <w:color w:val="000000"/>
              </w:rPr>
              <w:t>*</w:t>
            </w:r>
          </w:p>
        </w:tc>
        <w:tc>
          <w:tcPr>
            <w:tcW w:w="1595" w:type="dxa"/>
            <w:tcBorders>
              <w:top w:val="nil"/>
              <w:left w:val="nil"/>
              <w:bottom w:val="nil"/>
              <w:right w:val="single" w:sz="8" w:space="0" w:color="auto"/>
            </w:tcBorders>
            <w:shd w:val="clear" w:color="000000" w:fill="D9E1F2"/>
            <w:noWrap/>
            <w:vAlign w:val="center"/>
            <w:hideMark/>
          </w:tcPr>
          <w:p w14:paraId="0BE84988" w14:textId="77777777" w:rsidR="00C34147" w:rsidRPr="00C34147" w:rsidRDefault="00C34147" w:rsidP="00C34147">
            <w:pPr>
              <w:widowControl/>
              <w:autoSpaceDE/>
              <w:autoSpaceDN/>
              <w:jc w:val="center"/>
              <w:rPr>
                <w:rFonts w:eastAsia="Times New Roman"/>
                <w:color w:val="000000"/>
              </w:rPr>
            </w:pPr>
            <w:r w:rsidRPr="00C34147">
              <w:rPr>
                <w:rFonts w:eastAsia="Times New Roman"/>
                <w:color w:val="000000"/>
              </w:rPr>
              <w:t>2.48%</w:t>
            </w:r>
          </w:p>
        </w:tc>
      </w:tr>
      <w:tr w:rsidR="00C34147" w:rsidRPr="00C34147" w14:paraId="436EC6C4" w14:textId="77777777" w:rsidTr="00C34147">
        <w:trPr>
          <w:trHeight w:val="315"/>
        </w:trPr>
        <w:tc>
          <w:tcPr>
            <w:tcW w:w="1840" w:type="dxa"/>
            <w:tcBorders>
              <w:top w:val="single" w:sz="8" w:space="0" w:color="auto"/>
              <w:left w:val="single" w:sz="8" w:space="0" w:color="auto"/>
              <w:bottom w:val="single" w:sz="8" w:space="0" w:color="auto"/>
              <w:right w:val="nil"/>
            </w:tcBorders>
            <w:shd w:val="clear" w:color="000000" w:fill="FFF2CC"/>
            <w:noWrap/>
            <w:vAlign w:val="center"/>
            <w:hideMark/>
          </w:tcPr>
          <w:p w14:paraId="302325BD" w14:textId="77777777" w:rsidR="00C34147" w:rsidRPr="00C34147" w:rsidRDefault="00C34147" w:rsidP="00C34147">
            <w:pPr>
              <w:widowControl/>
              <w:autoSpaceDE/>
              <w:autoSpaceDN/>
              <w:rPr>
                <w:rFonts w:eastAsia="Times New Roman"/>
                <w:b/>
                <w:bCs/>
                <w:color w:val="000000"/>
              </w:rPr>
            </w:pPr>
            <w:r w:rsidRPr="00C34147">
              <w:rPr>
                <w:rFonts w:eastAsia="Times New Roman"/>
                <w:b/>
                <w:bCs/>
                <w:color w:val="000000"/>
              </w:rPr>
              <w:t>Race/ Ethnicity</w:t>
            </w:r>
          </w:p>
        </w:tc>
        <w:tc>
          <w:tcPr>
            <w:tcW w:w="1595" w:type="dxa"/>
            <w:tcBorders>
              <w:top w:val="single" w:sz="8" w:space="0" w:color="auto"/>
              <w:left w:val="nil"/>
              <w:bottom w:val="single" w:sz="8" w:space="0" w:color="auto"/>
              <w:right w:val="nil"/>
            </w:tcBorders>
            <w:shd w:val="clear" w:color="000000" w:fill="FFF2CC"/>
            <w:noWrap/>
            <w:vAlign w:val="center"/>
            <w:hideMark/>
          </w:tcPr>
          <w:p w14:paraId="4F6B7F14" w14:textId="77777777" w:rsidR="00C34147" w:rsidRPr="00C34147" w:rsidRDefault="00C34147" w:rsidP="00C34147">
            <w:pPr>
              <w:widowControl/>
              <w:autoSpaceDE/>
              <w:autoSpaceDN/>
              <w:jc w:val="center"/>
              <w:rPr>
                <w:rFonts w:eastAsia="Times New Roman"/>
                <w:b/>
                <w:bCs/>
                <w:color w:val="000000"/>
              </w:rPr>
            </w:pPr>
            <w:r w:rsidRPr="00C34147">
              <w:rPr>
                <w:rFonts w:eastAsia="Times New Roman"/>
                <w:b/>
                <w:bCs/>
                <w:color w:val="000000"/>
              </w:rPr>
              <w:t> </w:t>
            </w:r>
          </w:p>
        </w:tc>
        <w:tc>
          <w:tcPr>
            <w:tcW w:w="1595" w:type="dxa"/>
            <w:tcBorders>
              <w:top w:val="single" w:sz="8" w:space="0" w:color="auto"/>
              <w:left w:val="nil"/>
              <w:bottom w:val="single" w:sz="8" w:space="0" w:color="auto"/>
              <w:right w:val="single" w:sz="8" w:space="0" w:color="auto"/>
            </w:tcBorders>
            <w:shd w:val="clear" w:color="000000" w:fill="FFF2CC"/>
            <w:noWrap/>
            <w:vAlign w:val="center"/>
            <w:hideMark/>
          </w:tcPr>
          <w:p w14:paraId="69F6FDAD" w14:textId="77777777" w:rsidR="00C34147" w:rsidRPr="00C34147" w:rsidRDefault="00C34147" w:rsidP="00C34147">
            <w:pPr>
              <w:widowControl/>
              <w:autoSpaceDE/>
              <w:autoSpaceDN/>
              <w:jc w:val="center"/>
              <w:rPr>
                <w:rFonts w:eastAsia="Times New Roman"/>
                <w:b/>
                <w:bCs/>
                <w:color w:val="000000"/>
              </w:rPr>
            </w:pPr>
            <w:r w:rsidRPr="00C34147">
              <w:rPr>
                <w:rFonts w:eastAsia="Times New Roman"/>
                <w:b/>
                <w:bCs/>
                <w:color w:val="000000"/>
              </w:rPr>
              <w:t> </w:t>
            </w:r>
          </w:p>
        </w:tc>
      </w:tr>
      <w:tr w:rsidR="00C34147" w:rsidRPr="00C34147" w14:paraId="7DE4AB08" w14:textId="77777777" w:rsidTr="00C34147">
        <w:trPr>
          <w:trHeight w:val="300"/>
        </w:trPr>
        <w:tc>
          <w:tcPr>
            <w:tcW w:w="1840" w:type="dxa"/>
            <w:tcBorders>
              <w:top w:val="nil"/>
              <w:left w:val="single" w:sz="8" w:space="0" w:color="auto"/>
              <w:bottom w:val="nil"/>
              <w:right w:val="nil"/>
            </w:tcBorders>
            <w:shd w:val="clear" w:color="000000" w:fill="D9E1F2"/>
            <w:noWrap/>
            <w:vAlign w:val="center"/>
            <w:hideMark/>
          </w:tcPr>
          <w:p w14:paraId="0BCC1CC8" w14:textId="77777777" w:rsidR="00C34147" w:rsidRPr="00C34147" w:rsidRDefault="00C34147" w:rsidP="00C34147">
            <w:pPr>
              <w:widowControl/>
              <w:autoSpaceDE/>
              <w:autoSpaceDN/>
              <w:rPr>
                <w:rFonts w:eastAsia="Times New Roman"/>
                <w:color w:val="000000"/>
              </w:rPr>
            </w:pPr>
            <w:r w:rsidRPr="00C34147">
              <w:rPr>
                <w:rFonts w:eastAsia="Times New Roman"/>
                <w:color w:val="000000"/>
              </w:rPr>
              <w:t>Asian</w:t>
            </w:r>
          </w:p>
        </w:tc>
        <w:tc>
          <w:tcPr>
            <w:tcW w:w="1595" w:type="dxa"/>
            <w:tcBorders>
              <w:top w:val="nil"/>
              <w:left w:val="nil"/>
              <w:bottom w:val="nil"/>
              <w:right w:val="nil"/>
            </w:tcBorders>
            <w:shd w:val="clear" w:color="000000" w:fill="D9E1F2"/>
            <w:noWrap/>
            <w:vAlign w:val="center"/>
            <w:hideMark/>
          </w:tcPr>
          <w:p w14:paraId="3078D463" w14:textId="77777777" w:rsidR="00C34147" w:rsidRPr="00C34147" w:rsidRDefault="00C34147" w:rsidP="00C34147">
            <w:pPr>
              <w:widowControl/>
              <w:autoSpaceDE/>
              <w:autoSpaceDN/>
              <w:jc w:val="center"/>
              <w:rPr>
                <w:rFonts w:eastAsia="Times New Roman"/>
                <w:color w:val="000000"/>
              </w:rPr>
            </w:pPr>
            <w:r w:rsidRPr="00C34147">
              <w:rPr>
                <w:rFonts w:eastAsia="Times New Roman"/>
                <w:color w:val="000000"/>
              </w:rPr>
              <w:t>5</w:t>
            </w:r>
          </w:p>
        </w:tc>
        <w:tc>
          <w:tcPr>
            <w:tcW w:w="1595" w:type="dxa"/>
            <w:tcBorders>
              <w:top w:val="nil"/>
              <w:left w:val="nil"/>
              <w:bottom w:val="nil"/>
              <w:right w:val="single" w:sz="8" w:space="0" w:color="auto"/>
            </w:tcBorders>
            <w:shd w:val="clear" w:color="000000" w:fill="D9E1F2"/>
            <w:noWrap/>
            <w:vAlign w:val="center"/>
            <w:hideMark/>
          </w:tcPr>
          <w:p w14:paraId="2678A87E" w14:textId="77777777" w:rsidR="00C34147" w:rsidRPr="00C34147" w:rsidRDefault="00C34147" w:rsidP="00C34147">
            <w:pPr>
              <w:widowControl/>
              <w:autoSpaceDE/>
              <w:autoSpaceDN/>
              <w:jc w:val="center"/>
              <w:rPr>
                <w:rFonts w:eastAsia="Times New Roman"/>
                <w:color w:val="000000"/>
              </w:rPr>
            </w:pPr>
            <w:r w:rsidRPr="00C34147">
              <w:rPr>
                <w:rFonts w:eastAsia="Times New Roman"/>
                <w:color w:val="000000"/>
              </w:rPr>
              <w:t>4.13%</w:t>
            </w:r>
          </w:p>
        </w:tc>
      </w:tr>
      <w:tr w:rsidR="00C34147" w:rsidRPr="00C34147" w14:paraId="4B650FA0" w14:textId="77777777" w:rsidTr="00C34147">
        <w:trPr>
          <w:trHeight w:val="300"/>
        </w:trPr>
        <w:tc>
          <w:tcPr>
            <w:tcW w:w="1840" w:type="dxa"/>
            <w:tcBorders>
              <w:top w:val="nil"/>
              <w:left w:val="single" w:sz="8" w:space="0" w:color="auto"/>
              <w:bottom w:val="nil"/>
              <w:right w:val="nil"/>
            </w:tcBorders>
            <w:shd w:val="clear" w:color="000000" w:fill="D9E1F2"/>
            <w:noWrap/>
            <w:vAlign w:val="center"/>
            <w:hideMark/>
          </w:tcPr>
          <w:p w14:paraId="48825A20" w14:textId="77777777" w:rsidR="00C34147" w:rsidRPr="00C34147" w:rsidRDefault="00C34147" w:rsidP="00C34147">
            <w:pPr>
              <w:widowControl/>
              <w:autoSpaceDE/>
              <w:autoSpaceDN/>
              <w:rPr>
                <w:rFonts w:eastAsia="Times New Roman"/>
                <w:color w:val="000000"/>
              </w:rPr>
            </w:pPr>
            <w:r w:rsidRPr="00C34147">
              <w:rPr>
                <w:rFonts w:eastAsia="Times New Roman"/>
                <w:color w:val="000000"/>
              </w:rPr>
              <w:t>Black</w:t>
            </w:r>
          </w:p>
        </w:tc>
        <w:tc>
          <w:tcPr>
            <w:tcW w:w="1595" w:type="dxa"/>
            <w:tcBorders>
              <w:top w:val="nil"/>
              <w:left w:val="nil"/>
              <w:bottom w:val="nil"/>
              <w:right w:val="nil"/>
            </w:tcBorders>
            <w:shd w:val="clear" w:color="000000" w:fill="D9E1F2"/>
            <w:noWrap/>
            <w:vAlign w:val="center"/>
            <w:hideMark/>
          </w:tcPr>
          <w:p w14:paraId="4BC86028" w14:textId="77777777" w:rsidR="00C34147" w:rsidRPr="00C34147" w:rsidRDefault="00C34147" w:rsidP="00C34147">
            <w:pPr>
              <w:widowControl/>
              <w:autoSpaceDE/>
              <w:autoSpaceDN/>
              <w:jc w:val="center"/>
              <w:rPr>
                <w:rFonts w:eastAsia="Times New Roman"/>
                <w:color w:val="000000"/>
              </w:rPr>
            </w:pPr>
            <w:r w:rsidRPr="00C34147">
              <w:rPr>
                <w:rFonts w:eastAsia="Times New Roman"/>
                <w:color w:val="000000"/>
              </w:rPr>
              <w:t>8</w:t>
            </w:r>
          </w:p>
        </w:tc>
        <w:tc>
          <w:tcPr>
            <w:tcW w:w="1595" w:type="dxa"/>
            <w:tcBorders>
              <w:top w:val="nil"/>
              <w:left w:val="nil"/>
              <w:bottom w:val="nil"/>
              <w:right w:val="single" w:sz="8" w:space="0" w:color="auto"/>
            </w:tcBorders>
            <w:shd w:val="clear" w:color="000000" w:fill="D9E1F2"/>
            <w:noWrap/>
            <w:vAlign w:val="center"/>
            <w:hideMark/>
          </w:tcPr>
          <w:p w14:paraId="611DB2E6" w14:textId="77777777" w:rsidR="00C34147" w:rsidRPr="00C34147" w:rsidRDefault="00C34147" w:rsidP="00C34147">
            <w:pPr>
              <w:widowControl/>
              <w:autoSpaceDE/>
              <w:autoSpaceDN/>
              <w:jc w:val="center"/>
              <w:rPr>
                <w:rFonts w:eastAsia="Times New Roman"/>
                <w:color w:val="000000"/>
              </w:rPr>
            </w:pPr>
            <w:r w:rsidRPr="00C34147">
              <w:rPr>
                <w:rFonts w:eastAsia="Times New Roman"/>
                <w:color w:val="000000"/>
              </w:rPr>
              <w:t>6.61%</w:t>
            </w:r>
          </w:p>
        </w:tc>
      </w:tr>
      <w:tr w:rsidR="00C34147" w:rsidRPr="00C34147" w14:paraId="63B134BA" w14:textId="77777777" w:rsidTr="00C34147">
        <w:trPr>
          <w:trHeight w:val="300"/>
        </w:trPr>
        <w:tc>
          <w:tcPr>
            <w:tcW w:w="1840" w:type="dxa"/>
            <w:tcBorders>
              <w:top w:val="nil"/>
              <w:left w:val="single" w:sz="8" w:space="0" w:color="auto"/>
              <w:bottom w:val="nil"/>
              <w:right w:val="nil"/>
            </w:tcBorders>
            <w:shd w:val="clear" w:color="000000" w:fill="D9E1F2"/>
            <w:noWrap/>
            <w:vAlign w:val="center"/>
            <w:hideMark/>
          </w:tcPr>
          <w:p w14:paraId="7F154071" w14:textId="77777777" w:rsidR="00C34147" w:rsidRPr="00C34147" w:rsidRDefault="00C34147" w:rsidP="00C34147">
            <w:pPr>
              <w:widowControl/>
              <w:autoSpaceDE/>
              <w:autoSpaceDN/>
              <w:rPr>
                <w:rFonts w:eastAsia="Times New Roman"/>
                <w:color w:val="000000"/>
              </w:rPr>
            </w:pPr>
            <w:r w:rsidRPr="00C34147">
              <w:rPr>
                <w:rFonts w:eastAsia="Times New Roman"/>
                <w:color w:val="000000"/>
              </w:rPr>
              <w:t>Hispanic</w:t>
            </w:r>
          </w:p>
        </w:tc>
        <w:tc>
          <w:tcPr>
            <w:tcW w:w="1595" w:type="dxa"/>
            <w:tcBorders>
              <w:top w:val="nil"/>
              <w:left w:val="nil"/>
              <w:bottom w:val="nil"/>
              <w:right w:val="nil"/>
            </w:tcBorders>
            <w:shd w:val="clear" w:color="000000" w:fill="D9E1F2"/>
            <w:noWrap/>
            <w:vAlign w:val="center"/>
            <w:hideMark/>
          </w:tcPr>
          <w:p w14:paraId="6D562EA7" w14:textId="77777777" w:rsidR="00C34147" w:rsidRPr="00C34147" w:rsidRDefault="00C34147" w:rsidP="00C34147">
            <w:pPr>
              <w:widowControl/>
              <w:autoSpaceDE/>
              <w:autoSpaceDN/>
              <w:jc w:val="center"/>
              <w:rPr>
                <w:rFonts w:eastAsia="Times New Roman"/>
                <w:color w:val="000000"/>
              </w:rPr>
            </w:pPr>
            <w:r w:rsidRPr="00C34147">
              <w:rPr>
                <w:rFonts w:eastAsia="Times New Roman"/>
                <w:color w:val="000000"/>
              </w:rPr>
              <w:t>12</w:t>
            </w:r>
          </w:p>
        </w:tc>
        <w:tc>
          <w:tcPr>
            <w:tcW w:w="1595" w:type="dxa"/>
            <w:tcBorders>
              <w:top w:val="nil"/>
              <w:left w:val="nil"/>
              <w:bottom w:val="nil"/>
              <w:right w:val="single" w:sz="8" w:space="0" w:color="auto"/>
            </w:tcBorders>
            <w:shd w:val="clear" w:color="000000" w:fill="D9E1F2"/>
            <w:noWrap/>
            <w:vAlign w:val="center"/>
            <w:hideMark/>
          </w:tcPr>
          <w:p w14:paraId="1E48A366" w14:textId="77777777" w:rsidR="00C34147" w:rsidRPr="00C34147" w:rsidRDefault="00C34147" w:rsidP="00C34147">
            <w:pPr>
              <w:widowControl/>
              <w:autoSpaceDE/>
              <w:autoSpaceDN/>
              <w:jc w:val="center"/>
              <w:rPr>
                <w:rFonts w:eastAsia="Times New Roman"/>
                <w:color w:val="000000"/>
              </w:rPr>
            </w:pPr>
            <w:r w:rsidRPr="00C34147">
              <w:rPr>
                <w:rFonts w:eastAsia="Times New Roman"/>
                <w:color w:val="000000"/>
              </w:rPr>
              <w:t>9.92%</w:t>
            </w:r>
          </w:p>
        </w:tc>
      </w:tr>
      <w:tr w:rsidR="00C34147" w:rsidRPr="00C34147" w14:paraId="2EC88EA2" w14:textId="77777777" w:rsidTr="00C34147">
        <w:trPr>
          <w:trHeight w:val="300"/>
        </w:trPr>
        <w:tc>
          <w:tcPr>
            <w:tcW w:w="1840" w:type="dxa"/>
            <w:tcBorders>
              <w:top w:val="nil"/>
              <w:left w:val="single" w:sz="8" w:space="0" w:color="auto"/>
              <w:bottom w:val="nil"/>
              <w:right w:val="nil"/>
            </w:tcBorders>
            <w:shd w:val="clear" w:color="000000" w:fill="D9E1F2"/>
            <w:noWrap/>
            <w:vAlign w:val="center"/>
            <w:hideMark/>
          </w:tcPr>
          <w:p w14:paraId="2040B803" w14:textId="77777777" w:rsidR="00C34147" w:rsidRPr="00C34147" w:rsidRDefault="00C34147" w:rsidP="00C34147">
            <w:pPr>
              <w:widowControl/>
              <w:autoSpaceDE/>
              <w:autoSpaceDN/>
              <w:rPr>
                <w:rFonts w:eastAsia="Times New Roman"/>
                <w:color w:val="000000"/>
              </w:rPr>
            </w:pPr>
            <w:r w:rsidRPr="00C34147">
              <w:rPr>
                <w:rFonts w:eastAsia="Times New Roman"/>
                <w:color w:val="000000"/>
              </w:rPr>
              <w:t>Not Specified</w:t>
            </w:r>
          </w:p>
        </w:tc>
        <w:tc>
          <w:tcPr>
            <w:tcW w:w="1595" w:type="dxa"/>
            <w:tcBorders>
              <w:top w:val="nil"/>
              <w:left w:val="nil"/>
              <w:bottom w:val="nil"/>
              <w:right w:val="nil"/>
            </w:tcBorders>
            <w:shd w:val="clear" w:color="000000" w:fill="D9E1F2"/>
            <w:noWrap/>
            <w:vAlign w:val="center"/>
            <w:hideMark/>
          </w:tcPr>
          <w:p w14:paraId="6DE008E7" w14:textId="77777777" w:rsidR="00C34147" w:rsidRPr="00C34147" w:rsidRDefault="00C34147" w:rsidP="00C34147">
            <w:pPr>
              <w:widowControl/>
              <w:autoSpaceDE/>
              <w:autoSpaceDN/>
              <w:jc w:val="center"/>
              <w:rPr>
                <w:rFonts w:eastAsia="Times New Roman"/>
                <w:color w:val="000000"/>
              </w:rPr>
            </w:pPr>
            <w:r w:rsidRPr="00C34147">
              <w:rPr>
                <w:rFonts w:eastAsia="Times New Roman"/>
                <w:color w:val="000000"/>
              </w:rPr>
              <w:t>5</w:t>
            </w:r>
          </w:p>
        </w:tc>
        <w:tc>
          <w:tcPr>
            <w:tcW w:w="1595" w:type="dxa"/>
            <w:tcBorders>
              <w:top w:val="nil"/>
              <w:left w:val="nil"/>
              <w:bottom w:val="nil"/>
              <w:right w:val="single" w:sz="8" w:space="0" w:color="auto"/>
            </w:tcBorders>
            <w:shd w:val="clear" w:color="000000" w:fill="D9E1F2"/>
            <w:noWrap/>
            <w:vAlign w:val="center"/>
            <w:hideMark/>
          </w:tcPr>
          <w:p w14:paraId="46C28080" w14:textId="77777777" w:rsidR="00C34147" w:rsidRPr="00C34147" w:rsidRDefault="00C34147" w:rsidP="00C34147">
            <w:pPr>
              <w:widowControl/>
              <w:autoSpaceDE/>
              <w:autoSpaceDN/>
              <w:jc w:val="center"/>
              <w:rPr>
                <w:rFonts w:eastAsia="Times New Roman"/>
                <w:color w:val="000000"/>
              </w:rPr>
            </w:pPr>
            <w:r w:rsidRPr="00C34147">
              <w:rPr>
                <w:rFonts w:eastAsia="Times New Roman"/>
                <w:color w:val="000000"/>
              </w:rPr>
              <w:t>4.13%</w:t>
            </w:r>
          </w:p>
        </w:tc>
      </w:tr>
      <w:tr w:rsidR="00C34147" w:rsidRPr="00C34147" w14:paraId="0C0D49B9" w14:textId="77777777" w:rsidTr="00C34147">
        <w:trPr>
          <w:trHeight w:val="300"/>
        </w:trPr>
        <w:tc>
          <w:tcPr>
            <w:tcW w:w="1840" w:type="dxa"/>
            <w:tcBorders>
              <w:top w:val="nil"/>
              <w:left w:val="single" w:sz="8" w:space="0" w:color="auto"/>
              <w:bottom w:val="nil"/>
              <w:right w:val="nil"/>
            </w:tcBorders>
            <w:shd w:val="clear" w:color="000000" w:fill="D9E1F2"/>
            <w:noWrap/>
            <w:vAlign w:val="center"/>
            <w:hideMark/>
          </w:tcPr>
          <w:p w14:paraId="5F14B86A" w14:textId="77777777" w:rsidR="00C34147" w:rsidRPr="00C34147" w:rsidRDefault="00C34147" w:rsidP="00C34147">
            <w:pPr>
              <w:widowControl/>
              <w:autoSpaceDE/>
              <w:autoSpaceDN/>
              <w:rPr>
                <w:rFonts w:eastAsia="Times New Roman"/>
                <w:color w:val="000000"/>
              </w:rPr>
            </w:pPr>
            <w:r w:rsidRPr="00C34147">
              <w:rPr>
                <w:rFonts w:eastAsia="Times New Roman"/>
                <w:color w:val="000000"/>
              </w:rPr>
              <w:t>Other</w:t>
            </w:r>
          </w:p>
        </w:tc>
        <w:tc>
          <w:tcPr>
            <w:tcW w:w="1595" w:type="dxa"/>
            <w:tcBorders>
              <w:top w:val="nil"/>
              <w:left w:val="nil"/>
              <w:bottom w:val="nil"/>
              <w:right w:val="nil"/>
            </w:tcBorders>
            <w:shd w:val="clear" w:color="000000" w:fill="D9E1F2"/>
            <w:noWrap/>
            <w:vAlign w:val="center"/>
            <w:hideMark/>
          </w:tcPr>
          <w:p w14:paraId="38F39300" w14:textId="77777777" w:rsidR="00C34147" w:rsidRPr="00C34147" w:rsidRDefault="00C34147" w:rsidP="00C34147">
            <w:pPr>
              <w:widowControl/>
              <w:autoSpaceDE/>
              <w:autoSpaceDN/>
              <w:jc w:val="center"/>
              <w:rPr>
                <w:rFonts w:eastAsia="Times New Roman"/>
                <w:color w:val="000000"/>
              </w:rPr>
            </w:pPr>
            <w:r w:rsidRPr="00C34147">
              <w:rPr>
                <w:rFonts w:eastAsia="Times New Roman"/>
                <w:color w:val="000000"/>
              </w:rPr>
              <w:t>*</w:t>
            </w:r>
          </w:p>
        </w:tc>
        <w:tc>
          <w:tcPr>
            <w:tcW w:w="1595" w:type="dxa"/>
            <w:tcBorders>
              <w:top w:val="nil"/>
              <w:left w:val="nil"/>
              <w:bottom w:val="nil"/>
              <w:right w:val="single" w:sz="8" w:space="0" w:color="auto"/>
            </w:tcBorders>
            <w:shd w:val="clear" w:color="000000" w:fill="D9E1F2"/>
            <w:noWrap/>
            <w:vAlign w:val="center"/>
            <w:hideMark/>
          </w:tcPr>
          <w:p w14:paraId="735B2E54" w14:textId="77777777" w:rsidR="00C34147" w:rsidRPr="00C34147" w:rsidRDefault="00C34147" w:rsidP="00C34147">
            <w:pPr>
              <w:widowControl/>
              <w:autoSpaceDE/>
              <w:autoSpaceDN/>
              <w:jc w:val="center"/>
              <w:rPr>
                <w:rFonts w:eastAsia="Times New Roman"/>
                <w:color w:val="000000"/>
              </w:rPr>
            </w:pPr>
            <w:r w:rsidRPr="00C34147">
              <w:rPr>
                <w:rFonts w:eastAsia="Times New Roman"/>
                <w:color w:val="000000"/>
              </w:rPr>
              <w:t>1.65%</w:t>
            </w:r>
          </w:p>
        </w:tc>
      </w:tr>
      <w:tr w:rsidR="00C34147" w:rsidRPr="00C34147" w14:paraId="7E3E6219" w14:textId="77777777" w:rsidTr="00C34147">
        <w:trPr>
          <w:trHeight w:val="300"/>
        </w:trPr>
        <w:tc>
          <w:tcPr>
            <w:tcW w:w="1840" w:type="dxa"/>
            <w:tcBorders>
              <w:top w:val="nil"/>
              <w:left w:val="single" w:sz="8" w:space="0" w:color="auto"/>
              <w:bottom w:val="nil"/>
              <w:right w:val="nil"/>
            </w:tcBorders>
            <w:shd w:val="clear" w:color="000000" w:fill="D9E1F2"/>
            <w:noWrap/>
            <w:vAlign w:val="center"/>
            <w:hideMark/>
          </w:tcPr>
          <w:p w14:paraId="74D205C3" w14:textId="77777777" w:rsidR="00C34147" w:rsidRPr="00C34147" w:rsidRDefault="00C34147" w:rsidP="00C34147">
            <w:pPr>
              <w:widowControl/>
              <w:autoSpaceDE/>
              <w:autoSpaceDN/>
              <w:rPr>
                <w:rFonts w:eastAsia="Times New Roman"/>
                <w:color w:val="000000"/>
              </w:rPr>
            </w:pPr>
            <w:r w:rsidRPr="00C34147">
              <w:rPr>
                <w:rFonts w:eastAsia="Times New Roman"/>
                <w:color w:val="000000"/>
              </w:rPr>
              <w:t>Two or More</w:t>
            </w:r>
          </w:p>
        </w:tc>
        <w:tc>
          <w:tcPr>
            <w:tcW w:w="1595" w:type="dxa"/>
            <w:tcBorders>
              <w:top w:val="nil"/>
              <w:left w:val="nil"/>
              <w:bottom w:val="nil"/>
              <w:right w:val="nil"/>
            </w:tcBorders>
            <w:shd w:val="clear" w:color="000000" w:fill="D9E1F2"/>
            <w:noWrap/>
            <w:vAlign w:val="center"/>
            <w:hideMark/>
          </w:tcPr>
          <w:p w14:paraId="3833F596" w14:textId="77777777" w:rsidR="00C34147" w:rsidRPr="00C34147" w:rsidRDefault="00C34147" w:rsidP="00C34147">
            <w:pPr>
              <w:widowControl/>
              <w:autoSpaceDE/>
              <w:autoSpaceDN/>
              <w:jc w:val="center"/>
              <w:rPr>
                <w:rFonts w:eastAsia="Times New Roman"/>
                <w:color w:val="000000"/>
              </w:rPr>
            </w:pPr>
            <w:r w:rsidRPr="00C34147">
              <w:rPr>
                <w:rFonts w:eastAsia="Times New Roman"/>
                <w:color w:val="000000"/>
              </w:rPr>
              <w:t>8</w:t>
            </w:r>
          </w:p>
        </w:tc>
        <w:tc>
          <w:tcPr>
            <w:tcW w:w="1595" w:type="dxa"/>
            <w:tcBorders>
              <w:top w:val="nil"/>
              <w:left w:val="nil"/>
              <w:bottom w:val="nil"/>
              <w:right w:val="single" w:sz="8" w:space="0" w:color="auto"/>
            </w:tcBorders>
            <w:shd w:val="clear" w:color="000000" w:fill="D9E1F2"/>
            <w:noWrap/>
            <w:vAlign w:val="center"/>
            <w:hideMark/>
          </w:tcPr>
          <w:p w14:paraId="3C615D20" w14:textId="77777777" w:rsidR="00C34147" w:rsidRPr="00C34147" w:rsidRDefault="00C34147" w:rsidP="00C34147">
            <w:pPr>
              <w:widowControl/>
              <w:autoSpaceDE/>
              <w:autoSpaceDN/>
              <w:jc w:val="center"/>
              <w:rPr>
                <w:rFonts w:eastAsia="Times New Roman"/>
                <w:color w:val="000000"/>
              </w:rPr>
            </w:pPr>
            <w:r w:rsidRPr="00C34147">
              <w:rPr>
                <w:rFonts w:eastAsia="Times New Roman"/>
                <w:color w:val="000000"/>
              </w:rPr>
              <w:t>6.61%</w:t>
            </w:r>
          </w:p>
        </w:tc>
      </w:tr>
      <w:tr w:rsidR="00C34147" w:rsidRPr="00C34147" w14:paraId="2AB9F8DC" w14:textId="77777777" w:rsidTr="00C34147">
        <w:trPr>
          <w:trHeight w:val="315"/>
        </w:trPr>
        <w:tc>
          <w:tcPr>
            <w:tcW w:w="1840" w:type="dxa"/>
            <w:tcBorders>
              <w:top w:val="nil"/>
              <w:left w:val="single" w:sz="8" w:space="0" w:color="auto"/>
              <w:bottom w:val="nil"/>
              <w:right w:val="nil"/>
            </w:tcBorders>
            <w:shd w:val="clear" w:color="000000" w:fill="D9E1F2"/>
            <w:noWrap/>
            <w:vAlign w:val="center"/>
            <w:hideMark/>
          </w:tcPr>
          <w:p w14:paraId="3A46523E" w14:textId="77777777" w:rsidR="00C34147" w:rsidRPr="00C34147" w:rsidRDefault="00C34147" w:rsidP="00C34147">
            <w:pPr>
              <w:widowControl/>
              <w:autoSpaceDE/>
              <w:autoSpaceDN/>
              <w:rPr>
                <w:rFonts w:eastAsia="Times New Roman"/>
                <w:color w:val="000000"/>
              </w:rPr>
            </w:pPr>
            <w:r w:rsidRPr="00C34147">
              <w:rPr>
                <w:rFonts w:eastAsia="Times New Roman"/>
                <w:color w:val="000000"/>
              </w:rPr>
              <w:t>White</w:t>
            </w:r>
          </w:p>
        </w:tc>
        <w:tc>
          <w:tcPr>
            <w:tcW w:w="1595" w:type="dxa"/>
            <w:tcBorders>
              <w:top w:val="nil"/>
              <w:left w:val="nil"/>
              <w:bottom w:val="nil"/>
              <w:right w:val="nil"/>
            </w:tcBorders>
            <w:shd w:val="clear" w:color="000000" w:fill="D9E1F2"/>
            <w:noWrap/>
            <w:vAlign w:val="center"/>
            <w:hideMark/>
          </w:tcPr>
          <w:p w14:paraId="36CDE36C" w14:textId="77777777" w:rsidR="00C34147" w:rsidRPr="00C34147" w:rsidRDefault="00C34147" w:rsidP="00C34147">
            <w:pPr>
              <w:widowControl/>
              <w:autoSpaceDE/>
              <w:autoSpaceDN/>
              <w:jc w:val="center"/>
              <w:rPr>
                <w:rFonts w:eastAsia="Times New Roman"/>
                <w:color w:val="000000"/>
              </w:rPr>
            </w:pPr>
            <w:r w:rsidRPr="00C34147">
              <w:rPr>
                <w:rFonts w:eastAsia="Times New Roman"/>
                <w:color w:val="000000"/>
              </w:rPr>
              <w:t>81</w:t>
            </w:r>
          </w:p>
        </w:tc>
        <w:tc>
          <w:tcPr>
            <w:tcW w:w="1595" w:type="dxa"/>
            <w:tcBorders>
              <w:top w:val="nil"/>
              <w:left w:val="nil"/>
              <w:bottom w:val="nil"/>
              <w:right w:val="single" w:sz="8" w:space="0" w:color="auto"/>
            </w:tcBorders>
            <w:shd w:val="clear" w:color="000000" w:fill="D9E1F2"/>
            <w:noWrap/>
            <w:vAlign w:val="center"/>
            <w:hideMark/>
          </w:tcPr>
          <w:p w14:paraId="139A8A57" w14:textId="77777777" w:rsidR="00C34147" w:rsidRPr="00C34147" w:rsidRDefault="00C34147" w:rsidP="00C34147">
            <w:pPr>
              <w:widowControl/>
              <w:autoSpaceDE/>
              <w:autoSpaceDN/>
              <w:jc w:val="center"/>
              <w:rPr>
                <w:rFonts w:eastAsia="Times New Roman"/>
                <w:color w:val="000000"/>
              </w:rPr>
            </w:pPr>
            <w:r w:rsidRPr="00C34147">
              <w:rPr>
                <w:rFonts w:eastAsia="Times New Roman"/>
                <w:color w:val="000000"/>
              </w:rPr>
              <w:t>66.94%</w:t>
            </w:r>
          </w:p>
        </w:tc>
      </w:tr>
      <w:tr w:rsidR="00C34147" w:rsidRPr="00C34147" w14:paraId="181648C8" w14:textId="77777777" w:rsidTr="00C34147">
        <w:trPr>
          <w:trHeight w:val="315"/>
        </w:trPr>
        <w:tc>
          <w:tcPr>
            <w:tcW w:w="1840" w:type="dxa"/>
            <w:tcBorders>
              <w:top w:val="single" w:sz="8" w:space="0" w:color="auto"/>
              <w:left w:val="single" w:sz="8" w:space="0" w:color="auto"/>
              <w:bottom w:val="single" w:sz="8" w:space="0" w:color="auto"/>
              <w:right w:val="nil"/>
            </w:tcBorders>
            <w:shd w:val="clear" w:color="000000" w:fill="FFF2CC"/>
            <w:noWrap/>
            <w:vAlign w:val="center"/>
            <w:hideMark/>
          </w:tcPr>
          <w:p w14:paraId="3B8CCDD0" w14:textId="77777777" w:rsidR="00C34147" w:rsidRPr="00C34147" w:rsidRDefault="00C34147" w:rsidP="00C34147">
            <w:pPr>
              <w:widowControl/>
              <w:autoSpaceDE/>
              <w:autoSpaceDN/>
              <w:rPr>
                <w:rFonts w:eastAsia="Times New Roman"/>
                <w:b/>
                <w:bCs/>
                <w:color w:val="000000"/>
              </w:rPr>
            </w:pPr>
            <w:r w:rsidRPr="00C34147">
              <w:rPr>
                <w:rFonts w:eastAsia="Times New Roman"/>
                <w:b/>
                <w:bCs/>
                <w:color w:val="000000"/>
              </w:rPr>
              <w:t>Age Range</w:t>
            </w:r>
          </w:p>
        </w:tc>
        <w:tc>
          <w:tcPr>
            <w:tcW w:w="1595" w:type="dxa"/>
            <w:tcBorders>
              <w:top w:val="single" w:sz="8" w:space="0" w:color="auto"/>
              <w:left w:val="nil"/>
              <w:bottom w:val="single" w:sz="8" w:space="0" w:color="auto"/>
              <w:right w:val="nil"/>
            </w:tcBorders>
            <w:shd w:val="clear" w:color="000000" w:fill="FFF2CC"/>
            <w:noWrap/>
            <w:vAlign w:val="center"/>
            <w:hideMark/>
          </w:tcPr>
          <w:p w14:paraId="23C07FC1" w14:textId="77777777" w:rsidR="00C34147" w:rsidRPr="00C34147" w:rsidRDefault="00C34147" w:rsidP="00C34147">
            <w:pPr>
              <w:widowControl/>
              <w:autoSpaceDE/>
              <w:autoSpaceDN/>
              <w:jc w:val="center"/>
              <w:rPr>
                <w:rFonts w:eastAsia="Times New Roman"/>
                <w:b/>
                <w:bCs/>
                <w:color w:val="000000"/>
              </w:rPr>
            </w:pPr>
            <w:r w:rsidRPr="00C34147">
              <w:rPr>
                <w:rFonts w:eastAsia="Times New Roman"/>
                <w:b/>
                <w:bCs/>
                <w:color w:val="000000"/>
              </w:rPr>
              <w:t> </w:t>
            </w:r>
          </w:p>
        </w:tc>
        <w:tc>
          <w:tcPr>
            <w:tcW w:w="1595" w:type="dxa"/>
            <w:tcBorders>
              <w:top w:val="single" w:sz="8" w:space="0" w:color="auto"/>
              <w:left w:val="nil"/>
              <w:bottom w:val="single" w:sz="8" w:space="0" w:color="auto"/>
              <w:right w:val="single" w:sz="8" w:space="0" w:color="auto"/>
            </w:tcBorders>
            <w:shd w:val="clear" w:color="000000" w:fill="FFF2CC"/>
            <w:noWrap/>
            <w:vAlign w:val="center"/>
            <w:hideMark/>
          </w:tcPr>
          <w:p w14:paraId="2AF1C4C3" w14:textId="77777777" w:rsidR="00C34147" w:rsidRPr="00C34147" w:rsidRDefault="00C34147" w:rsidP="00C34147">
            <w:pPr>
              <w:widowControl/>
              <w:autoSpaceDE/>
              <w:autoSpaceDN/>
              <w:jc w:val="center"/>
              <w:rPr>
                <w:rFonts w:eastAsia="Times New Roman"/>
                <w:b/>
                <w:bCs/>
                <w:color w:val="000000"/>
              </w:rPr>
            </w:pPr>
            <w:r w:rsidRPr="00C34147">
              <w:rPr>
                <w:rFonts w:eastAsia="Times New Roman"/>
                <w:b/>
                <w:bCs/>
                <w:color w:val="000000"/>
              </w:rPr>
              <w:t> </w:t>
            </w:r>
          </w:p>
        </w:tc>
      </w:tr>
      <w:tr w:rsidR="00C34147" w:rsidRPr="00C34147" w14:paraId="774B9315" w14:textId="77777777" w:rsidTr="00C34147">
        <w:trPr>
          <w:trHeight w:val="300"/>
        </w:trPr>
        <w:tc>
          <w:tcPr>
            <w:tcW w:w="1840" w:type="dxa"/>
            <w:tcBorders>
              <w:top w:val="nil"/>
              <w:left w:val="single" w:sz="8" w:space="0" w:color="auto"/>
              <w:bottom w:val="nil"/>
              <w:right w:val="nil"/>
            </w:tcBorders>
            <w:shd w:val="clear" w:color="000000" w:fill="D9E1F2"/>
            <w:noWrap/>
            <w:vAlign w:val="center"/>
            <w:hideMark/>
          </w:tcPr>
          <w:p w14:paraId="29F2CF43" w14:textId="77777777" w:rsidR="00C34147" w:rsidRPr="00C34147" w:rsidRDefault="00C34147" w:rsidP="00C34147">
            <w:pPr>
              <w:widowControl/>
              <w:autoSpaceDE/>
              <w:autoSpaceDN/>
              <w:rPr>
                <w:rFonts w:eastAsia="Times New Roman"/>
                <w:color w:val="000000"/>
              </w:rPr>
            </w:pPr>
            <w:r w:rsidRPr="00C34147">
              <w:rPr>
                <w:rFonts w:eastAsia="Times New Roman"/>
                <w:color w:val="000000"/>
              </w:rPr>
              <w:t>19 or younger</w:t>
            </w:r>
          </w:p>
        </w:tc>
        <w:tc>
          <w:tcPr>
            <w:tcW w:w="1595" w:type="dxa"/>
            <w:tcBorders>
              <w:top w:val="nil"/>
              <w:left w:val="nil"/>
              <w:bottom w:val="nil"/>
              <w:right w:val="nil"/>
            </w:tcBorders>
            <w:shd w:val="clear" w:color="000000" w:fill="D9E1F2"/>
            <w:noWrap/>
            <w:vAlign w:val="center"/>
            <w:hideMark/>
          </w:tcPr>
          <w:p w14:paraId="6306166E" w14:textId="77777777" w:rsidR="00C34147" w:rsidRPr="00C34147" w:rsidRDefault="00C34147" w:rsidP="00C34147">
            <w:pPr>
              <w:widowControl/>
              <w:autoSpaceDE/>
              <w:autoSpaceDN/>
              <w:jc w:val="center"/>
              <w:rPr>
                <w:rFonts w:eastAsia="Times New Roman"/>
                <w:color w:val="000000"/>
              </w:rPr>
            </w:pPr>
            <w:r w:rsidRPr="00C34147">
              <w:rPr>
                <w:rFonts w:eastAsia="Times New Roman"/>
                <w:color w:val="000000"/>
              </w:rPr>
              <w:t>15</w:t>
            </w:r>
          </w:p>
        </w:tc>
        <w:tc>
          <w:tcPr>
            <w:tcW w:w="1595" w:type="dxa"/>
            <w:tcBorders>
              <w:top w:val="nil"/>
              <w:left w:val="nil"/>
              <w:bottom w:val="nil"/>
              <w:right w:val="single" w:sz="8" w:space="0" w:color="auto"/>
            </w:tcBorders>
            <w:shd w:val="clear" w:color="000000" w:fill="D9E1F2"/>
            <w:noWrap/>
            <w:vAlign w:val="center"/>
            <w:hideMark/>
          </w:tcPr>
          <w:p w14:paraId="7B9752AC" w14:textId="77777777" w:rsidR="00C34147" w:rsidRPr="00C34147" w:rsidRDefault="00C34147" w:rsidP="00C34147">
            <w:pPr>
              <w:widowControl/>
              <w:autoSpaceDE/>
              <w:autoSpaceDN/>
              <w:jc w:val="center"/>
              <w:rPr>
                <w:rFonts w:eastAsia="Times New Roman"/>
                <w:color w:val="000000"/>
              </w:rPr>
            </w:pPr>
            <w:r w:rsidRPr="00C34147">
              <w:rPr>
                <w:rFonts w:eastAsia="Times New Roman"/>
                <w:color w:val="000000"/>
              </w:rPr>
              <w:t>12.40%</w:t>
            </w:r>
          </w:p>
        </w:tc>
      </w:tr>
      <w:tr w:rsidR="00C34147" w:rsidRPr="00C34147" w14:paraId="1FE9E470" w14:textId="77777777" w:rsidTr="00C34147">
        <w:trPr>
          <w:trHeight w:val="300"/>
        </w:trPr>
        <w:tc>
          <w:tcPr>
            <w:tcW w:w="1840" w:type="dxa"/>
            <w:tcBorders>
              <w:top w:val="nil"/>
              <w:left w:val="single" w:sz="8" w:space="0" w:color="auto"/>
              <w:bottom w:val="nil"/>
              <w:right w:val="nil"/>
            </w:tcBorders>
            <w:shd w:val="clear" w:color="000000" w:fill="D9E1F2"/>
            <w:noWrap/>
            <w:vAlign w:val="center"/>
            <w:hideMark/>
          </w:tcPr>
          <w:p w14:paraId="29567D8C" w14:textId="77777777" w:rsidR="00C34147" w:rsidRPr="00C34147" w:rsidRDefault="00C34147" w:rsidP="00C34147">
            <w:pPr>
              <w:widowControl/>
              <w:autoSpaceDE/>
              <w:autoSpaceDN/>
              <w:rPr>
                <w:rFonts w:eastAsia="Times New Roman"/>
                <w:color w:val="000000"/>
              </w:rPr>
            </w:pPr>
            <w:r w:rsidRPr="00C34147">
              <w:rPr>
                <w:rFonts w:eastAsia="Times New Roman"/>
                <w:color w:val="000000"/>
              </w:rPr>
              <w:t>20-24</w:t>
            </w:r>
          </w:p>
        </w:tc>
        <w:tc>
          <w:tcPr>
            <w:tcW w:w="1595" w:type="dxa"/>
            <w:tcBorders>
              <w:top w:val="nil"/>
              <w:left w:val="nil"/>
              <w:bottom w:val="nil"/>
              <w:right w:val="nil"/>
            </w:tcBorders>
            <w:shd w:val="clear" w:color="000000" w:fill="D9E1F2"/>
            <w:noWrap/>
            <w:vAlign w:val="center"/>
            <w:hideMark/>
          </w:tcPr>
          <w:p w14:paraId="761B3381" w14:textId="77777777" w:rsidR="00C34147" w:rsidRPr="00C34147" w:rsidRDefault="00C34147" w:rsidP="00C34147">
            <w:pPr>
              <w:widowControl/>
              <w:autoSpaceDE/>
              <w:autoSpaceDN/>
              <w:jc w:val="center"/>
              <w:rPr>
                <w:rFonts w:eastAsia="Times New Roman"/>
                <w:color w:val="000000"/>
              </w:rPr>
            </w:pPr>
            <w:r w:rsidRPr="00C34147">
              <w:rPr>
                <w:rFonts w:eastAsia="Times New Roman"/>
                <w:color w:val="000000"/>
              </w:rPr>
              <w:t>60</w:t>
            </w:r>
          </w:p>
        </w:tc>
        <w:tc>
          <w:tcPr>
            <w:tcW w:w="1595" w:type="dxa"/>
            <w:tcBorders>
              <w:top w:val="nil"/>
              <w:left w:val="nil"/>
              <w:bottom w:val="nil"/>
              <w:right w:val="single" w:sz="8" w:space="0" w:color="auto"/>
            </w:tcBorders>
            <w:shd w:val="clear" w:color="000000" w:fill="D9E1F2"/>
            <w:noWrap/>
            <w:vAlign w:val="center"/>
            <w:hideMark/>
          </w:tcPr>
          <w:p w14:paraId="0C93DF4A" w14:textId="77777777" w:rsidR="00C34147" w:rsidRPr="00C34147" w:rsidRDefault="00C34147" w:rsidP="00C34147">
            <w:pPr>
              <w:widowControl/>
              <w:autoSpaceDE/>
              <w:autoSpaceDN/>
              <w:jc w:val="center"/>
              <w:rPr>
                <w:rFonts w:eastAsia="Times New Roman"/>
                <w:color w:val="000000"/>
              </w:rPr>
            </w:pPr>
            <w:r w:rsidRPr="00C34147">
              <w:rPr>
                <w:rFonts w:eastAsia="Times New Roman"/>
                <w:color w:val="000000"/>
              </w:rPr>
              <w:t>49.59%</w:t>
            </w:r>
          </w:p>
        </w:tc>
      </w:tr>
      <w:tr w:rsidR="00C34147" w:rsidRPr="00C34147" w14:paraId="32DAF854" w14:textId="77777777" w:rsidTr="00C34147">
        <w:trPr>
          <w:trHeight w:val="315"/>
        </w:trPr>
        <w:tc>
          <w:tcPr>
            <w:tcW w:w="1840" w:type="dxa"/>
            <w:tcBorders>
              <w:top w:val="nil"/>
              <w:left w:val="single" w:sz="8" w:space="0" w:color="auto"/>
              <w:bottom w:val="nil"/>
              <w:right w:val="nil"/>
            </w:tcBorders>
            <w:shd w:val="clear" w:color="000000" w:fill="D9E1F2"/>
            <w:noWrap/>
            <w:vAlign w:val="center"/>
            <w:hideMark/>
          </w:tcPr>
          <w:p w14:paraId="6AED6C42" w14:textId="77777777" w:rsidR="00C34147" w:rsidRPr="00C34147" w:rsidRDefault="00C34147" w:rsidP="00C34147">
            <w:pPr>
              <w:widowControl/>
              <w:autoSpaceDE/>
              <w:autoSpaceDN/>
              <w:rPr>
                <w:rFonts w:eastAsia="Times New Roman"/>
                <w:color w:val="000000"/>
              </w:rPr>
            </w:pPr>
            <w:r w:rsidRPr="00C34147">
              <w:rPr>
                <w:rFonts w:eastAsia="Times New Roman"/>
                <w:color w:val="000000"/>
              </w:rPr>
              <w:t>25 or older</w:t>
            </w:r>
          </w:p>
        </w:tc>
        <w:tc>
          <w:tcPr>
            <w:tcW w:w="1595" w:type="dxa"/>
            <w:tcBorders>
              <w:top w:val="nil"/>
              <w:left w:val="nil"/>
              <w:bottom w:val="nil"/>
              <w:right w:val="nil"/>
            </w:tcBorders>
            <w:shd w:val="clear" w:color="000000" w:fill="D9E1F2"/>
            <w:noWrap/>
            <w:vAlign w:val="center"/>
            <w:hideMark/>
          </w:tcPr>
          <w:p w14:paraId="315F1C6F" w14:textId="77777777" w:rsidR="00C34147" w:rsidRPr="00C34147" w:rsidRDefault="00C34147" w:rsidP="00C34147">
            <w:pPr>
              <w:widowControl/>
              <w:autoSpaceDE/>
              <w:autoSpaceDN/>
              <w:jc w:val="center"/>
              <w:rPr>
                <w:rFonts w:eastAsia="Times New Roman"/>
                <w:color w:val="000000"/>
              </w:rPr>
            </w:pPr>
            <w:r w:rsidRPr="00C34147">
              <w:rPr>
                <w:rFonts w:eastAsia="Times New Roman"/>
                <w:color w:val="000000"/>
              </w:rPr>
              <w:t>46</w:t>
            </w:r>
          </w:p>
        </w:tc>
        <w:tc>
          <w:tcPr>
            <w:tcW w:w="1595" w:type="dxa"/>
            <w:tcBorders>
              <w:top w:val="nil"/>
              <w:left w:val="nil"/>
              <w:bottom w:val="nil"/>
              <w:right w:val="single" w:sz="8" w:space="0" w:color="auto"/>
            </w:tcBorders>
            <w:shd w:val="clear" w:color="000000" w:fill="D9E1F2"/>
            <w:noWrap/>
            <w:vAlign w:val="center"/>
            <w:hideMark/>
          </w:tcPr>
          <w:p w14:paraId="28D29CED" w14:textId="77777777" w:rsidR="00C34147" w:rsidRPr="00C34147" w:rsidRDefault="00C34147" w:rsidP="00C34147">
            <w:pPr>
              <w:widowControl/>
              <w:autoSpaceDE/>
              <w:autoSpaceDN/>
              <w:jc w:val="center"/>
              <w:rPr>
                <w:rFonts w:eastAsia="Times New Roman"/>
                <w:color w:val="000000"/>
              </w:rPr>
            </w:pPr>
            <w:r w:rsidRPr="00C34147">
              <w:rPr>
                <w:rFonts w:eastAsia="Times New Roman"/>
                <w:color w:val="000000"/>
              </w:rPr>
              <w:t>38.02%</w:t>
            </w:r>
          </w:p>
        </w:tc>
      </w:tr>
      <w:tr w:rsidR="00C34147" w:rsidRPr="00C34147" w14:paraId="668147EB" w14:textId="77777777" w:rsidTr="00C34147">
        <w:trPr>
          <w:trHeight w:val="315"/>
        </w:trPr>
        <w:tc>
          <w:tcPr>
            <w:tcW w:w="1840" w:type="dxa"/>
            <w:tcBorders>
              <w:top w:val="single" w:sz="8" w:space="0" w:color="auto"/>
              <w:left w:val="single" w:sz="8" w:space="0" w:color="auto"/>
              <w:bottom w:val="single" w:sz="8" w:space="0" w:color="auto"/>
              <w:right w:val="nil"/>
            </w:tcBorders>
            <w:shd w:val="clear" w:color="000000" w:fill="FFF2CC"/>
            <w:noWrap/>
            <w:vAlign w:val="center"/>
            <w:hideMark/>
          </w:tcPr>
          <w:p w14:paraId="15758C41" w14:textId="77777777" w:rsidR="00C34147" w:rsidRPr="00C34147" w:rsidRDefault="00C34147" w:rsidP="00C34147">
            <w:pPr>
              <w:widowControl/>
              <w:autoSpaceDE/>
              <w:autoSpaceDN/>
              <w:rPr>
                <w:rFonts w:eastAsia="Times New Roman"/>
                <w:b/>
                <w:bCs/>
                <w:color w:val="000000"/>
              </w:rPr>
            </w:pPr>
            <w:r w:rsidRPr="00C34147">
              <w:rPr>
                <w:rFonts w:eastAsia="Times New Roman"/>
                <w:b/>
                <w:bCs/>
                <w:color w:val="000000"/>
              </w:rPr>
              <w:t>Degree Type</w:t>
            </w:r>
          </w:p>
        </w:tc>
        <w:tc>
          <w:tcPr>
            <w:tcW w:w="1595" w:type="dxa"/>
            <w:tcBorders>
              <w:top w:val="single" w:sz="8" w:space="0" w:color="auto"/>
              <w:left w:val="nil"/>
              <w:bottom w:val="single" w:sz="8" w:space="0" w:color="auto"/>
              <w:right w:val="nil"/>
            </w:tcBorders>
            <w:shd w:val="clear" w:color="000000" w:fill="FFF2CC"/>
            <w:noWrap/>
            <w:vAlign w:val="center"/>
            <w:hideMark/>
          </w:tcPr>
          <w:p w14:paraId="59925601" w14:textId="77777777" w:rsidR="00C34147" w:rsidRPr="00C34147" w:rsidRDefault="00C34147" w:rsidP="00C34147">
            <w:pPr>
              <w:widowControl/>
              <w:autoSpaceDE/>
              <w:autoSpaceDN/>
              <w:jc w:val="center"/>
              <w:rPr>
                <w:rFonts w:eastAsia="Times New Roman"/>
                <w:b/>
                <w:bCs/>
                <w:color w:val="000000"/>
              </w:rPr>
            </w:pPr>
            <w:r w:rsidRPr="00C34147">
              <w:rPr>
                <w:rFonts w:eastAsia="Times New Roman"/>
                <w:b/>
                <w:bCs/>
                <w:color w:val="000000"/>
              </w:rPr>
              <w:t> </w:t>
            </w:r>
          </w:p>
        </w:tc>
        <w:tc>
          <w:tcPr>
            <w:tcW w:w="1595" w:type="dxa"/>
            <w:tcBorders>
              <w:top w:val="single" w:sz="8" w:space="0" w:color="auto"/>
              <w:left w:val="nil"/>
              <w:bottom w:val="single" w:sz="8" w:space="0" w:color="auto"/>
              <w:right w:val="single" w:sz="8" w:space="0" w:color="auto"/>
            </w:tcBorders>
            <w:shd w:val="clear" w:color="000000" w:fill="FFF2CC"/>
            <w:noWrap/>
            <w:vAlign w:val="center"/>
            <w:hideMark/>
          </w:tcPr>
          <w:p w14:paraId="5DFA4DA3" w14:textId="77777777" w:rsidR="00C34147" w:rsidRPr="00C34147" w:rsidRDefault="00C34147" w:rsidP="00C34147">
            <w:pPr>
              <w:widowControl/>
              <w:autoSpaceDE/>
              <w:autoSpaceDN/>
              <w:jc w:val="center"/>
              <w:rPr>
                <w:rFonts w:eastAsia="Times New Roman"/>
                <w:b/>
                <w:bCs/>
                <w:color w:val="000000"/>
              </w:rPr>
            </w:pPr>
            <w:r w:rsidRPr="00C34147">
              <w:rPr>
                <w:rFonts w:eastAsia="Times New Roman"/>
                <w:b/>
                <w:bCs/>
                <w:color w:val="000000"/>
              </w:rPr>
              <w:t> </w:t>
            </w:r>
          </w:p>
        </w:tc>
      </w:tr>
      <w:tr w:rsidR="00C34147" w:rsidRPr="00C34147" w14:paraId="615791DF" w14:textId="77777777" w:rsidTr="00C34147">
        <w:trPr>
          <w:trHeight w:val="300"/>
        </w:trPr>
        <w:tc>
          <w:tcPr>
            <w:tcW w:w="1840" w:type="dxa"/>
            <w:tcBorders>
              <w:top w:val="nil"/>
              <w:left w:val="single" w:sz="8" w:space="0" w:color="auto"/>
              <w:bottom w:val="nil"/>
              <w:right w:val="nil"/>
            </w:tcBorders>
            <w:shd w:val="clear" w:color="000000" w:fill="D9E1F2"/>
            <w:noWrap/>
            <w:vAlign w:val="center"/>
            <w:hideMark/>
          </w:tcPr>
          <w:p w14:paraId="08B0FD2F" w14:textId="77777777" w:rsidR="00C34147" w:rsidRPr="00C34147" w:rsidRDefault="00C34147" w:rsidP="00C34147">
            <w:pPr>
              <w:widowControl/>
              <w:autoSpaceDE/>
              <w:autoSpaceDN/>
              <w:rPr>
                <w:rFonts w:eastAsia="Times New Roman"/>
                <w:color w:val="000000"/>
              </w:rPr>
            </w:pPr>
            <w:r w:rsidRPr="00C34147">
              <w:rPr>
                <w:rFonts w:eastAsia="Times New Roman"/>
                <w:color w:val="000000"/>
              </w:rPr>
              <w:t>AA</w:t>
            </w:r>
          </w:p>
        </w:tc>
        <w:tc>
          <w:tcPr>
            <w:tcW w:w="1595" w:type="dxa"/>
            <w:tcBorders>
              <w:top w:val="nil"/>
              <w:left w:val="nil"/>
              <w:bottom w:val="nil"/>
              <w:right w:val="nil"/>
            </w:tcBorders>
            <w:shd w:val="clear" w:color="000000" w:fill="D9E1F2"/>
            <w:noWrap/>
            <w:vAlign w:val="center"/>
            <w:hideMark/>
          </w:tcPr>
          <w:p w14:paraId="08ED9C64" w14:textId="77777777" w:rsidR="00C34147" w:rsidRPr="00C34147" w:rsidRDefault="00C34147" w:rsidP="00C34147">
            <w:pPr>
              <w:widowControl/>
              <w:autoSpaceDE/>
              <w:autoSpaceDN/>
              <w:jc w:val="center"/>
              <w:rPr>
                <w:rFonts w:eastAsia="Times New Roman"/>
                <w:color w:val="000000"/>
              </w:rPr>
            </w:pPr>
            <w:r w:rsidRPr="00C34147">
              <w:rPr>
                <w:rFonts w:eastAsia="Times New Roman"/>
                <w:color w:val="000000"/>
              </w:rPr>
              <w:t>0</w:t>
            </w:r>
          </w:p>
        </w:tc>
        <w:tc>
          <w:tcPr>
            <w:tcW w:w="1595" w:type="dxa"/>
            <w:tcBorders>
              <w:top w:val="nil"/>
              <w:left w:val="nil"/>
              <w:bottom w:val="nil"/>
              <w:right w:val="single" w:sz="8" w:space="0" w:color="auto"/>
            </w:tcBorders>
            <w:shd w:val="clear" w:color="000000" w:fill="D9E1F2"/>
            <w:noWrap/>
            <w:vAlign w:val="center"/>
            <w:hideMark/>
          </w:tcPr>
          <w:p w14:paraId="1E95512B" w14:textId="77777777" w:rsidR="00C34147" w:rsidRPr="00C34147" w:rsidRDefault="00C34147" w:rsidP="00C34147">
            <w:pPr>
              <w:widowControl/>
              <w:autoSpaceDE/>
              <w:autoSpaceDN/>
              <w:jc w:val="center"/>
              <w:rPr>
                <w:rFonts w:eastAsia="Times New Roman"/>
                <w:color w:val="000000"/>
              </w:rPr>
            </w:pPr>
            <w:r w:rsidRPr="00C34147">
              <w:rPr>
                <w:rFonts w:eastAsia="Times New Roman"/>
                <w:color w:val="000000"/>
              </w:rPr>
              <w:t>0.00%</w:t>
            </w:r>
          </w:p>
        </w:tc>
      </w:tr>
      <w:tr w:rsidR="00C34147" w:rsidRPr="00C34147" w14:paraId="685DDDBD" w14:textId="77777777" w:rsidTr="00C34147">
        <w:trPr>
          <w:trHeight w:val="300"/>
        </w:trPr>
        <w:tc>
          <w:tcPr>
            <w:tcW w:w="1840" w:type="dxa"/>
            <w:tcBorders>
              <w:top w:val="nil"/>
              <w:left w:val="single" w:sz="8" w:space="0" w:color="auto"/>
              <w:bottom w:val="nil"/>
              <w:right w:val="nil"/>
            </w:tcBorders>
            <w:shd w:val="clear" w:color="000000" w:fill="D9E1F2"/>
            <w:noWrap/>
            <w:vAlign w:val="center"/>
            <w:hideMark/>
          </w:tcPr>
          <w:p w14:paraId="7783FB24" w14:textId="77777777" w:rsidR="00C34147" w:rsidRPr="00C34147" w:rsidRDefault="00C34147" w:rsidP="00C34147">
            <w:pPr>
              <w:widowControl/>
              <w:autoSpaceDE/>
              <w:autoSpaceDN/>
              <w:rPr>
                <w:rFonts w:eastAsia="Times New Roman"/>
                <w:color w:val="000000"/>
              </w:rPr>
            </w:pPr>
            <w:r w:rsidRPr="00C34147">
              <w:rPr>
                <w:rFonts w:eastAsia="Times New Roman"/>
                <w:color w:val="000000"/>
              </w:rPr>
              <w:t>AAS</w:t>
            </w:r>
          </w:p>
        </w:tc>
        <w:tc>
          <w:tcPr>
            <w:tcW w:w="1595" w:type="dxa"/>
            <w:tcBorders>
              <w:top w:val="nil"/>
              <w:left w:val="nil"/>
              <w:bottom w:val="nil"/>
              <w:right w:val="nil"/>
            </w:tcBorders>
            <w:shd w:val="clear" w:color="000000" w:fill="D9E1F2"/>
            <w:noWrap/>
            <w:vAlign w:val="center"/>
            <w:hideMark/>
          </w:tcPr>
          <w:p w14:paraId="1D4679D5" w14:textId="77777777" w:rsidR="00C34147" w:rsidRPr="00C34147" w:rsidRDefault="00C34147" w:rsidP="00C34147">
            <w:pPr>
              <w:widowControl/>
              <w:autoSpaceDE/>
              <w:autoSpaceDN/>
              <w:jc w:val="center"/>
              <w:rPr>
                <w:rFonts w:eastAsia="Times New Roman"/>
                <w:color w:val="000000"/>
              </w:rPr>
            </w:pPr>
            <w:r w:rsidRPr="00C34147">
              <w:rPr>
                <w:rFonts w:eastAsia="Times New Roman"/>
                <w:color w:val="000000"/>
              </w:rPr>
              <w:t>26</w:t>
            </w:r>
          </w:p>
        </w:tc>
        <w:tc>
          <w:tcPr>
            <w:tcW w:w="1595" w:type="dxa"/>
            <w:tcBorders>
              <w:top w:val="nil"/>
              <w:left w:val="nil"/>
              <w:bottom w:val="nil"/>
              <w:right w:val="single" w:sz="8" w:space="0" w:color="auto"/>
            </w:tcBorders>
            <w:shd w:val="clear" w:color="000000" w:fill="D9E1F2"/>
            <w:noWrap/>
            <w:vAlign w:val="center"/>
            <w:hideMark/>
          </w:tcPr>
          <w:p w14:paraId="33BCADA2" w14:textId="77777777" w:rsidR="00C34147" w:rsidRPr="00C34147" w:rsidRDefault="00C34147" w:rsidP="00C34147">
            <w:pPr>
              <w:widowControl/>
              <w:autoSpaceDE/>
              <w:autoSpaceDN/>
              <w:jc w:val="center"/>
              <w:rPr>
                <w:rFonts w:eastAsia="Times New Roman"/>
                <w:color w:val="000000"/>
              </w:rPr>
            </w:pPr>
            <w:r w:rsidRPr="00C34147">
              <w:rPr>
                <w:rFonts w:eastAsia="Times New Roman"/>
                <w:color w:val="000000"/>
              </w:rPr>
              <w:t>21.49%</w:t>
            </w:r>
          </w:p>
        </w:tc>
      </w:tr>
      <w:tr w:rsidR="00C34147" w:rsidRPr="00C34147" w14:paraId="22C99292" w14:textId="77777777" w:rsidTr="00C34147">
        <w:trPr>
          <w:trHeight w:val="300"/>
        </w:trPr>
        <w:tc>
          <w:tcPr>
            <w:tcW w:w="1840" w:type="dxa"/>
            <w:tcBorders>
              <w:top w:val="nil"/>
              <w:left w:val="single" w:sz="8" w:space="0" w:color="auto"/>
              <w:bottom w:val="nil"/>
              <w:right w:val="nil"/>
            </w:tcBorders>
            <w:shd w:val="clear" w:color="000000" w:fill="D9E1F2"/>
            <w:noWrap/>
            <w:vAlign w:val="center"/>
            <w:hideMark/>
          </w:tcPr>
          <w:p w14:paraId="74109D35" w14:textId="77777777" w:rsidR="00C34147" w:rsidRPr="00C34147" w:rsidRDefault="00C34147" w:rsidP="00C34147">
            <w:pPr>
              <w:widowControl/>
              <w:autoSpaceDE/>
              <w:autoSpaceDN/>
              <w:rPr>
                <w:rFonts w:eastAsia="Times New Roman"/>
                <w:color w:val="000000"/>
              </w:rPr>
            </w:pPr>
            <w:r w:rsidRPr="00C34147">
              <w:rPr>
                <w:rFonts w:eastAsia="Times New Roman"/>
                <w:color w:val="000000"/>
              </w:rPr>
              <w:t>AS</w:t>
            </w:r>
          </w:p>
        </w:tc>
        <w:tc>
          <w:tcPr>
            <w:tcW w:w="1595" w:type="dxa"/>
            <w:tcBorders>
              <w:top w:val="nil"/>
              <w:left w:val="nil"/>
              <w:bottom w:val="nil"/>
              <w:right w:val="nil"/>
            </w:tcBorders>
            <w:shd w:val="clear" w:color="000000" w:fill="D9E1F2"/>
            <w:noWrap/>
            <w:vAlign w:val="center"/>
            <w:hideMark/>
          </w:tcPr>
          <w:p w14:paraId="3C6BFCA1" w14:textId="77777777" w:rsidR="00C34147" w:rsidRPr="00C34147" w:rsidRDefault="00C34147" w:rsidP="00C34147">
            <w:pPr>
              <w:widowControl/>
              <w:autoSpaceDE/>
              <w:autoSpaceDN/>
              <w:jc w:val="center"/>
              <w:rPr>
                <w:rFonts w:eastAsia="Times New Roman"/>
                <w:color w:val="000000"/>
              </w:rPr>
            </w:pPr>
            <w:r w:rsidRPr="00C34147">
              <w:rPr>
                <w:rFonts w:eastAsia="Times New Roman"/>
                <w:color w:val="000000"/>
              </w:rPr>
              <w:t>66</w:t>
            </w:r>
          </w:p>
        </w:tc>
        <w:tc>
          <w:tcPr>
            <w:tcW w:w="1595" w:type="dxa"/>
            <w:tcBorders>
              <w:top w:val="nil"/>
              <w:left w:val="nil"/>
              <w:bottom w:val="nil"/>
              <w:right w:val="single" w:sz="8" w:space="0" w:color="auto"/>
            </w:tcBorders>
            <w:shd w:val="clear" w:color="000000" w:fill="D9E1F2"/>
            <w:noWrap/>
            <w:vAlign w:val="center"/>
            <w:hideMark/>
          </w:tcPr>
          <w:p w14:paraId="15C7886E" w14:textId="77777777" w:rsidR="00C34147" w:rsidRPr="00C34147" w:rsidRDefault="00C34147" w:rsidP="00C34147">
            <w:pPr>
              <w:widowControl/>
              <w:autoSpaceDE/>
              <w:autoSpaceDN/>
              <w:jc w:val="center"/>
              <w:rPr>
                <w:rFonts w:eastAsia="Times New Roman"/>
                <w:color w:val="000000"/>
              </w:rPr>
            </w:pPr>
            <w:r w:rsidRPr="00C34147">
              <w:rPr>
                <w:rFonts w:eastAsia="Times New Roman"/>
                <w:color w:val="000000"/>
              </w:rPr>
              <w:t>54.55%</w:t>
            </w:r>
          </w:p>
        </w:tc>
      </w:tr>
      <w:tr w:rsidR="00C34147" w:rsidRPr="00C34147" w14:paraId="1A005227" w14:textId="77777777" w:rsidTr="00C34147">
        <w:trPr>
          <w:trHeight w:val="300"/>
        </w:trPr>
        <w:tc>
          <w:tcPr>
            <w:tcW w:w="1840" w:type="dxa"/>
            <w:tcBorders>
              <w:top w:val="nil"/>
              <w:left w:val="single" w:sz="8" w:space="0" w:color="auto"/>
              <w:bottom w:val="nil"/>
              <w:right w:val="nil"/>
            </w:tcBorders>
            <w:shd w:val="clear" w:color="000000" w:fill="D9E1F2"/>
            <w:noWrap/>
            <w:vAlign w:val="center"/>
            <w:hideMark/>
          </w:tcPr>
          <w:p w14:paraId="2A089DC4" w14:textId="77777777" w:rsidR="00C34147" w:rsidRPr="00C34147" w:rsidRDefault="00C34147" w:rsidP="00C34147">
            <w:pPr>
              <w:widowControl/>
              <w:autoSpaceDE/>
              <w:autoSpaceDN/>
              <w:rPr>
                <w:rFonts w:eastAsia="Times New Roman"/>
                <w:color w:val="000000"/>
              </w:rPr>
            </w:pPr>
            <w:r w:rsidRPr="00C34147">
              <w:rPr>
                <w:rFonts w:eastAsia="Times New Roman"/>
                <w:color w:val="000000"/>
              </w:rPr>
              <w:t>CERT</w:t>
            </w:r>
          </w:p>
        </w:tc>
        <w:tc>
          <w:tcPr>
            <w:tcW w:w="1595" w:type="dxa"/>
            <w:tcBorders>
              <w:top w:val="nil"/>
              <w:left w:val="nil"/>
              <w:bottom w:val="nil"/>
              <w:right w:val="nil"/>
            </w:tcBorders>
            <w:shd w:val="clear" w:color="000000" w:fill="D9E1F2"/>
            <w:noWrap/>
            <w:vAlign w:val="center"/>
            <w:hideMark/>
          </w:tcPr>
          <w:p w14:paraId="279940EC" w14:textId="77777777" w:rsidR="00C34147" w:rsidRPr="00C34147" w:rsidRDefault="00C34147" w:rsidP="00C34147">
            <w:pPr>
              <w:widowControl/>
              <w:autoSpaceDE/>
              <w:autoSpaceDN/>
              <w:jc w:val="center"/>
              <w:rPr>
                <w:rFonts w:eastAsia="Times New Roman"/>
                <w:color w:val="000000"/>
              </w:rPr>
            </w:pPr>
            <w:r w:rsidRPr="00C34147">
              <w:rPr>
                <w:rFonts w:eastAsia="Times New Roman"/>
                <w:color w:val="000000"/>
              </w:rPr>
              <w:t>*</w:t>
            </w:r>
          </w:p>
        </w:tc>
        <w:tc>
          <w:tcPr>
            <w:tcW w:w="1595" w:type="dxa"/>
            <w:tcBorders>
              <w:top w:val="nil"/>
              <w:left w:val="nil"/>
              <w:bottom w:val="nil"/>
              <w:right w:val="single" w:sz="8" w:space="0" w:color="auto"/>
            </w:tcBorders>
            <w:shd w:val="clear" w:color="000000" w:fill="D9E1F2"/>
            <w:noWrap/>
            <w:vAlign w:val="center"/>
            <w:hideMark/>
          </w:tcPr>
          <w:p w14:paraId="3D5C539C" w14:textId="77777777" w:rsidR="00C34147" w:rsidRPr="00C34147" w:rsidRDefault="00C34147" w:rsidP="00C34147">
            <w:pPr>
              <w:widowControl/>
              <w:autoSpaceDE/>
              <w:autoSpaceDN/>
              <w:jc w:val="center"/>
              <w:rPr>
                <w:rFonts w:eastAsia="Times New Roman"/>
                <w:color w:val="000000"/>
              </w:rPr>
            </w:pPr>
            <w:r w:rsidRPr="00C34147">
              <w:rPr>
                <w:rFonts w:eastAsia="Times New Roman"/>
                <w:color w:val="000000"/>
              </w:rPr>
              <w:t>2.48%</w:t>
            </w:r>
          </w:p>
        </w:tc>
      </w:tr>
      <w:tr w:rsidR="00C34147" w:rsidRPr="00C34147" w14:paraId="6CF32900" w14:textId="77777777" w:rsidTr="00C34147">
        <w:trPr>
          <w:trHeight w:val="315"/>
        </w:trPr>
        <w:tc>
          <w:tcPr>
            <w:tcW w:w="1840" w:type="dxa"/>
            <w:tcBorders>
              <w:top w:val="nil"/>
              <w:left w:val="single" w:sz="8" w:space="0" w:color="auto"/>
              <w:bottom w:val="single" w:sz="8" w:space="0" w:color="auto"/>
              <w:right w:val="nil"/>
            </w:tcBorders>
            <w:shd w:val="clear" w:color="000000" w:fill="D9E1F2"/>
            <w:noWrap/>
            <w:vAlign w:val="center"/>
            <w:hideMark/>
          </w:tcPr>
          <w:p w14:paraId="195C6AC7" w14:textId="77777777" w:rsidR="00C34147" w:rsidRPr="00C34147" w:rsidRDefault="00C34147" w:rsidP="00C34147">
            <w:pPr>
              <w:widowControl/>
              <w:autoSpaceDE/>
              <w:autoSpaceDN/>
              <w:rPr>
                <w:rFonts w:eastAsia="Times New Roman"/>
                <w:color w:val="000000"/>
              </w:rPr>
            </w:pPr>
            <w:r w:rsidRPr="00C34147">
              <w:rPr>
                <w:rFonts w:eastAsia="Times New Roman"/>
                <w:color w:val="000000"/>
              </w:rPr>
              <w:t>CSC</w:t>
            </w:r>
          </w:p>
        </w:tc>
        <w:tc>
          <w:tcPr>
            <w:tcW w:w="1595" w:type="dxa"/>
            <w:tcBorders>
              <w:top w:val="nil"/>
              <w:left w:val="nil"/>
              <w:bottom w:val="single" w:sz="8" w:space="0" w:color="auto"/>
              <w:right w:val="nil"/>
            </w:tcBorders>
            <w:shd w:val="clear" w:color="000000" w:fill="D9E1F2"/>
            <w:noWrap/>
            <w:vAlign w:val="center"/>
            <w:hideMark/>
          </w:tcPr>
          <w:p w14:paraId="09790826" w14:textId="77777777" w:rsidR="00C34147" w:rsidRPr="00C34147" w:rsidRDefault="00C34147" w:rsidP="00C34147">
            <w:pPr>
              <w:widowControl/>
              <w:autoSpaceDE/>
              <w:autoSpaceDN/>
              <w:jc w:val="center"/>
              <w:rPr>
                <w:rFonts w:eastAsia="Times New Roman"/>
                <w:color w:val="000000"/>
              </w:rPr>
            </w:pPr>
            <w:r w:rsidRPr="00C34147">
              <w:rPr>
                <w:rFonts w:eastAsia="Times New Roman"/>
                <w:color w:val="000000"/>
              </w:rPr>
              <w:t>26</w:t>
            </w:r>
          </w:p>
        </w:tc>
        <w:tc>
          <w:tcPr>
            <w:tcW w:w="1595" w:type="dxa"/>
            <w:tcBorders>
              <w:top w:val="nil"/>
              <w:left w:val="nil"/>
              <w:bottom w:val="single" w:sz="8" w:space="0" w:color="auto"/>
              <w:right w:val="single" w:sz="8" w:space="0" w:color="auto"/>
            </w:tcBorders>
            <w:shd w:val="clear" w:color="000000" w:fill="D9E1F2"/>
            <w:noWrap/>
            <w:vAlign w:val="center"/>
            <w:hideMark/>
          </w:tcPr>
          <w:p w14:paraId="033A4198" w14:textId="77777777" w:rsidR="00C34147" w:rsidRPr="00C34147" w:rsidRDefault="00C34147" w:rsidP="00C34147">
            <w:pPr>
              <w:widowControl/>
              <w:autoSpaceDE/>
              <w:autoSpaceDN/>
              <w:jc w:val="center"/>
              <w:rPr>
                <w:rFonts w:eastAsia="Times New Roman"/>
                <w:color w:val="000000"/>
              </w:rPr>
            </w:pPr>
            <w:r w:rsidRPr="00C34147">
              <w:rPr>
                <w:rFonts w:eastAsia="Times New Roman"/>
                <w:color w:val="000000"/>
              </w:rPr>
              <w:t>21.49%</w:t>
            </w:r>
          </w:p>
        </w:tc>
      </w:tr>
      <w:tr w:rsidR="00C34147" w:rsidRPr="00C34147" w14:paraId="02883562" w14:textId="77777777" w:rsidTr="00C34147">
        <w:trPr>
          <w:trHeight w:val="300"/>
        </w:trPr>
        <w:tc>
          <w:tcPr>
            <w:tcW w:w="5030" w:type="dxa"/>
            <w:gridSpan w:val="3"/>
            <w:tcBorders>
              <w:top w:val="single" w:sz="8" w:space="0" w:color="auto"/>
              <w:left w:val="nil"/>
              <w:bottom w:val="nil"/>
              <w:right w:val="nil"/>
            </w:tcBorders>
            <w:shd w:val="clear" w:color="auto" w:fill="auto"/>
            <w:noWrap/>
            <w:vAlign w:val="center"/>
            <w:hideMark/>
          </w:tcPr>
          <w:p w14:paraId="4778DB77" w14:textId="77777777" w:rsidR="00C34147" w:rsidRPr="00C34147" w:rsidRDefault="00C34147" w:rsidP="00C34147">
            <w:pPr>
              <w:widowControl/>
              <w:autoSpaceDE/>
              <w:autoSpaceDN/>
              <w:rPr>
                <w:rFonts w:eastAsia="Times New Roman"/>
                <w:i/>
                <w:iCs/>
                <w:color w:val="000000"/>
                <w:sz w:val="18"/>
                <w:szCs w:val="18"/>
              </w:rPr>
            </w:pPr>
            <w:r w:rsidRPr="00C34147">
              <w:rPr>
                <w:rFonts w:eastAsia="Times New Roman"/>
                <w:i/>
                <w:iCs/>
                <w:color w:val="000000"/>
                <w:sz w:val="18"/>
                <w:szCs w:val="18"/>
              </w:rPr>
              <w:t>Notes: * n is less than 5</w:t>
            </w:r>
          </w:p>
        </w:tc>
      </w:tr>
    </w:tbl>
    <w:p w14:paraId="6EB521C0" w14:textId="77777777" w:rsidR="00C92CA7" w:rsidRDefault="00C92CA7" w:rsidP="00C92CA7">
      <w:pPr>
        <w:rPr>
          <w:rFonts w:asciiTheme="minorHAnsi" w:hAnsiTheme="minorHAnsi" w:cstheme="minorHAnsi"/>
        </w:rPr>
      </w:pPr>
    </w:p>
    <w:p w14:paraId="3FF08C3F" w14:textId="77777777" w:rsidR="00D71ED3" w:rsidRDefault="00D71ED3">
      <w:pPr>
        <w:widowControl/>
        <w:autoSpaceDE/>
        <w:autoSpaceDN/>
        <w:spacing w:after="160" w:line="259" w:lineRule="auto"/>
        <w:rPr>
          <w:rFonts w:asciiTheme="minorHAnsi" w:hAnsiTheme="minorHAnsi" w:cstheme="minorHAnsi"/>
          <w:u w:val="single"/>
        </w:rPr>
      </w:pPr>
      <w:r>
        <w:rPr>
          <w:rFonts w:asciiTheme="minorHAnsi" w:hAnsiTheme="minorHAnsi" w:cstheme="minorHAnsi"/>
          <w:u w:val="single"/>
        </w:rPr>
        <w:br w:type="page"/>
      </w:r>
    </w:p>
    <w:p w14:paraId="35DCAFB2" w14:textId="46016E48" w:rsidR="00C92CA7" w:rsidRPr="00673020" w:rsidRDefault="00C92CA7" w:rsidP="00BE7128">
      <w:pPr>
        <w:pStyle w:val="Heading2"/>
      </w:pPr>
      <w:r w:rsidRPr="00673020">
        <w:lastRenderedPageBreak/>
        <w:t xml:space="preserve">Indirect Assessment Method </w:t>
      </w:r>
      <w:r w:rsidR="00347188" w:rsidRPr="00673020">
        <w:t>2</w:t>
      </w:r>
    </w:p>
    <w:p w14:paraId="6E4D1DB2" w14:textId="77777777" w:rsidR="00C92CA7" w:rsidRPr="00673020" w:rsidRDefault="00C92CA7" w:rsidP="00C92CA7">
      <w:pPr>
        <w:rPr>
          <w:rFonts w:asciiTheme="minorHAnsi" w:hAnsiTheme="minorHAnsi" w:cstheme="minorHAnsi"/>
        </w:rPr>
      </w:pPr>
      <w:bookmarkStart w:id="1" w:name="_Hlk103774426"/>
    </w:p>
    <w:p w14:paraId="1F79344C" w14:textId="3234C5EE" w:rsidR="00C92CA7" w:rsidRPr="00673020" w:rsidRDefault="00C92CA7" w:rsidP="00C92CA7">
      <w:pPr>
        <w:rPr>
          <w:rFonts w:asciiTheme="minorHAnsi" w:hAnsiTheme="minorHAnsi" w:cstheme="minorHAnsi"/>
        </w:rPr>
      </w:pPr>
      <w:r w:rsidRPr="00673020">
        <w:rPr>
          <w:rFonts w:asciiTheme="minorHAnsi" w:hAnsiTheme="minorHAnsi" w:cstheme="minorHAnsi"/>
        </w:rPr>
        <w:t xml:space="preserve">To assess </w:t>
      </w:r>
      <w:r w:rsidR="001C13D1">
        <w:rPr>
          <w:rFonts w:asciiTheme="minorHAnsi" w:hAnsiTheme="minorHAnsi" w:cstheme="minorHAnsi"/>
        </w:rPr>
        <w:t>quantitative literacy</w:t>
      </w:r>
      <w:r w:rsidRPr="00673020">
        <w:rPr>
          <w:rFonts w:asciiTheme="minorHAnsi" w:hAnsiTheme="minorHAnsi" w:cstheme="minorHAnsi"/>
        </w:rPr>
        <w:t xml:space="preserve"> with the alumni population, Virginia Western conducted an </w:t>
      </w:r>
      <w:hyperlink w:anchor="Alumni" w:history="1">
        <w:r w:rsidRPr="00673020">
          <w:rPr>
            <w:rStyle w:val="Hyperlink"/>
            <w:rFonts w:asciiTheme="minorHAnsi" w:hAnsiTheme="minorHAnsi" w:cstheme="minorHAnsi"/>
          </w:rPr>
          <w:t>alumni survey</w:t>
        </w:r>
      </w:hyperlink>
      <w:r w:rsidRPr="00673020">
        <w:rPr>
          <w:rFonts w:asciiTheme="minorHAnsi" w:hAnsiTheme="minorHAnsi" w:cstheme="minorHAnsi"/>
        </w:rPr>
        <w:t xml:space="preserve"> which asked alumni to rate their satisfaction with the </w:t>
      </w:r>
      <w:r w:rsidR="001C13D1">
        <w:rPr>
          <w:rFonts w:asciiTheme="minorHAnsi" w:hAnsiTheme="minorHAnsi" w:cstheme="minorHAnsi"/>
        </w:rPr>
        <w:t>quantitative literacy</w:t>
      </w:r>
      <w:r w:rsidRPr="00673020">
        <w:rPr>
          <w:rFonts w:asciiTheme="minorHAnsi" w:hAnsiTheme="minorHAnsi" w:cstheme="minorHAnsi"/>
        </w:rPr>
        <w:t xml:space="preserve"> education they received while at Virginia Western; this survey question can be found in Appendix </w:t>
      </w:r>
      <w:r w:rsidR="0088050B" w:rsidRPr="00673020">
        <w:rPr>
          <w:rFonts w:asciiTheme="minorHAnsi" w:hAnsiTheme="minorHAnsi" w:cstheme="minorHAnsi"/>
        </w:rPr>
        <w:t>B</w:t>
      </w:r>
      <w:r w:rsidRPr="00673020">
        <w:rPr>
          <w:rFonts w:asciiTheme="minorHAnsi" w:hAnsiTheme="minorHAnsi" w:cstheme="minorHAnsi"/>
        </w:rPr>
        <w:t xml:space="preserve">. The threshold of acceptability was that 85% of respondents would rate their satisfaction with their </w:t>
      </w:r>
      <w:r w:rsidR="001C13D1">
        <w:rPr>
          <w:rFonts w:asciiTheme="minorHAnsi" w:hAnsiTheme="minorHAnsi" w:cstheme="minorHAnsi"/>
        </w:rPr>
        <w:t>quantitative literacy</w:t>
      </w:r>
      <w:r w:rsidRPr="00673020">
        <w:rPr>
          <w:rFonts w:asciiTheme="minorHAnsi" w:hAnsiTheme="minorHAnsi" w:cstheme="minorHAnsi"/>
        </w:rPr>
        <w:t xml:space="preserve"> education as a 3 or better.  The target for this method was that 75% of respondents will rate their satisfaction with their </w:t>
      </w:r>
      <w:r w:rsidR="001C13D1">
        <w:rPr>
          <w:rFonts w:asciiTheme="minorHAnsi" w:hAnsiTheme="minorHAnsi" w:cstheme="minorHAnsi"/>
        </w:rPr>
        <w:t>quantitative literacy</w:t>
      </w:r>
      <w:r w:rsidRPr="00673020">
        <w:rPr>
          <w:rFonts w:asciiTheme="minorHAnsi" w:hAnsiTheme="minorHAnsi" w:cstheme="minorHAnsi"/>
        </w:rPr>
        <w:t xml:space="preserve"> education as a 4 or better.</w:t>
      </w:r>
    </w:p>
    <w:p w14:paraId="07D7FA31" w14:textId="77777777" w:rsidR="00C92CA7" w:rsidRPr="00467289" w:rsidRDefault="00C92CA7" w:rsidP="00C92CA7">
      <w:pPr>
        <w:rPr>
          <w:rFonts w:asciiTheme="minorHAnsi" w:hAnsiTheme="minorHAnsi" w:cstheme="minorHAnsi"/>
          <w:highlight w:val="yellow"/>
        </w:rPr>
      </w:pPr>
    </w:p>
    <w:p w14:paraId="03A5CE38" w14:textId="41BB8145" w:rsidR="00C92CA7" w:rsidRDefault="00C92CA7" w:rsidP="00BE7128">
      <w:pPr>
        <w:pStyle w:val="Heading3"/>
      </w:pPr>
      <w:r w:rsidRPr="00673020">
        <w:t>Population</w:t>
      </w:r>
      <w:r w:rsidR="00BE7128">
        <w:t xml:space="preserve"> for Indirect Assessment Method 2</w:t>
      </w:r>
    </w:p>
    <w:p w14:paraId="515AFB3F" w14:textId="77777777" w:rsidR="00BE7128" w:rsidRPr="00BE7128" w:rsidRDefault="00BE7128" w:rsidP="00BE7128"/>
    <w:p w14:paraId="0AE4F876" w14:textId="77777777" w:rsidR="00C92CA7" w:rsidRPr="00673020" w:rsidRDefault="00C92CA7" w:rsidP="00C92CA7">
      <w:pPr>
        <w:rPr>
          <w:rFonts w:asciiTheme="minorHAnsi" w:hAnsiTheme="minorHAnsi" w:cstheme="minorHAnsi"/>
        </w:rPr>
      </w:pPr>
      <w:r w:rsidRPr="00673020">
        <w:rPr>
          <w:rFonts w:asciiTheme="minorHAnsi" w:hAnsiTheme="minorHAnsi" w:cstheme="minorHAnsi"/>
        </w:rPr>
        <w:t xml:space="preserve">The 2442 individuals who either graduated during the 2020-2021 academic year or who attended during the 2020-2021 academic year and did not return for the 2021-2022 academic year were sent the survey.  There was a response rate of 5.4% with 133 individuals responding to the survey. </w:t>
      </w:r>
    </w:p>
    <w:p w14:paraId="0D1C909A" w14:textId="77777777" w:rsidR="00C92CA7" w:rsidRPr="00673020" w:rsidRDefault="00C92CA7" w:rsidP="00C92CA7">
      <w:pPr>
        <w:rPr>
          <w:rFonts w:asciiTheme="minorHAnsi" w:hAnsiTheme="minorHAnsi" w:cstheme="minorHAnsi"/>
          <w:b/>
          <w:bCs/>
          <w:u w:val="single"/>
        </w:rPr>
      </w:pPr>
    </w:p>
    <w:p w14:paraId="1BE40D3C" w14:textId="77777777" w:rsidR="00C92CA7" w:rsidRDefault="00C92CA7" w:rsidP="00BE7128">
      <w:pPr>
        <w:pStyle w:val="Caption"/>
        <w:keepNext/>
        <w:spacing w:after="0"/>
      </w:pPr>
      <w:r w:rsidRPr="00673020">
        <w:t>Table 3 Respondent Population Demographics</w:t>
      </w:r>
    </w:p>
    <w:tbl>
      <w:tblPr>
        <w:tblW w:w="4583" w:type="dxa"/>
        <w:tblInd w:w="118" w:type="dxa"/>
        <w:tblLook w:val="04A0" w:firstRow="1" w:lastRow="0" w:firstColumn="1" w:lastColumn="0" w:noHBand="0" w:noVBand="1"/>
      </w:tblPr>
      <w:tblGrid>
        <w:gridCol w:w="2460"/>
        <w:gridCol w:w="880"/>
        <w:gridCol w:w="1243"/>
      </w:tblGrid>
      <w:tr w:rsidR="00C92CA7" w14:paraId="690577AF" w14:textId="77777777">
        <w:trPr>
          <w:trHeight w:val="300"/>
        </w:trPr>
        <w:tc>
          <w:tcPr>
            <w:tcW w:w="2460" w:type="dxa"/>
            <w:tcBorders>
              <w:top w:val="single" w:sz="8" w:space="0" w:color="auto"/>
              <w:left w:val="single" w:sz="8" w:space="0" w:color="auto"/>
              <w:bottom w:val="nil"/>
              <w:right w:val="nil"/>
            </w:tcBorders>
            <w:shd w:val="clear" w:color="auto" w:fill="4472C4"/>
            <w:noWrap/>
            <w:vAlign w:val="bottom"/>
            <w:hideMark/>
          </w:tcPr>
          <w:bookmarkEnd w:id="1"/>
          <w:p w14:paraId="16DC6D7F" w14:textId="77777777" w:rsidR="00C92CA7" w:rsidRDefault="00C92CA7" w:rsidP="00BE7128">
            <w:pPr>
              <w:widowControl/>
              <w:autoSpaceDE/>
              <w:spacing w:line="256" w:lineRule="auto"/>
              <w:jc w:val="center"/>
              <w:rPr>
                <w:rFonts w:eastAsia="Times New Roman"/>
                <w:b/>
                <w:bCs/>
                <w:color w:val="FFFFFF"/>
              </w:rPr>
            </w:pPr>
            <w:r>
              <w:rPr>
                <w:rFonts w:eastAsia="Times New Roman"/>
                <w:b/>
                <w:bCs/>
                <w:color w:val="FFFFFF"/>
              </w:rPr>
              <w:t>Category</w:t>
            </w:r>
          </w:p>
        </w:tc>
        <w:tc>
          <w:tcPr>
            <w:tcW w:w="880" w:type="dxa"/>
            <w:tcBorders>
              <w:top w:val="single" w:sz="8" w:space="0" w:color="auto"/>
              <w:left w:val="nil"/>
              <w:bottom w:val="nil"/>
              <w:right w:val="nil"/>
            </w:tcBorders>
            <w:shd w:val="clear" w:color="auto" w:fill="4472C4"/>
            <w:noWrap/>
            <w:vAlign w:val="bottom"/>
            <w:hideMark/>
          </w:tcPr>
          <w:p w14:paraId="21616B8B" w14:textId="77777777" w:rsidR="00C92CA7" w:rsidRDefault="00C92CA7" w:rsidP="00BE7128">
            <w:pPr>
              <w:widowControl/>
              <w:autoSpaceDE/>
              <w:spacing w:line="256" w:lineRule="auto"/>
              <w:jc w:val="center"/>
              <w:rPr>
                <w:rFonts w:eastAsia="Times New Roman"/>
                <w:b/>
                <w:bCs/>
                <w:color w:val="FFFFFF"/>
              </w:rPr>
            </w:pPr>
            <w:r>
              <w:rPr>
                <w:rFonts w:eastAsia="Times New Roman"/>
                <w:b/>
                <w:bCs/>
                <w:color w:val="FFFFFF"/>
              </w:rPr>
              <w:t>n</w:t>
            </w:r>
          </w:p>
        </w:tc>
        <w:tc>
          <w:tcPr>
            <w:tcW w:w="1243" w:type="dxa"/>
            <w:tcBorders>
              <w:top w:val="single" w:sz="8" w:space="0" w:color="auto"/>
              <w:left w:val="nil"/>
              <w:bottom w:val="nil"/>
              <w:right w:val="single" w:sz="8" w:space="0" w:color="auto"/>
            </w:tcBorders>
            <w:shd w:val="clear" w:color="auto" w:fill="4472C4"/>
            <w:noWrap/>
            <w:vAlign w:val="bottom"/>
            <w:hideMark/>
          </w:tcPr>
          <w:p w14:paraId="31677522" w14:textId="77777777" w:rsidR="00C92CA7" w:rsidRDefault="00C92CA7" w:rsidP="00BE7128">
            <w:pPr>
              <w:widowControl/>
              <w:autoSpaceDE/>
              <w:spacing w:line="256" w:lineRule="auto"/>
              <w:jc w:val="center"/>
              <w:rPr>
                <w:rFonts w:eastAsia="Times New Roman"/>
                <w:b/>
                <w:bCs/>
                <w:color w:val="FFFFFF"/>
              </w:rPr>
            </w:pPr>
            <w:r>
              <w:rPr>
                <w:rFonts w:eastAsia="Times New Roman"/>
                <w:b/>
                <w:bCs/>
                <w:color w:val="FFFFFF"/>
              </w:rPr>
              <w:t>Percentage</w:t>
            </w:r>
          </w:p>
        </w:tc>
      </w:tr>
      <w:tr w:rsidR="00C92CA7" w14:paraId="33728AD8" w14:textId="77777777">
        <w:trPr>
          <w:trHeight w:val="300"/>
        </w:trPr>
        <w:tc>
          <w:tcPr>
            <w:tcW w:w="2460" w:type="dxa"/>
            <w:tcBorders>
              <w:top w:val="single" w:sz="4" w:space="0" w:color="auto"/>
              <w:left w:val="single" w:sz="8" w:space="0" w:color="auto"/>
              <w:bottom w:val="single" w:sz="4" w:space="0" w:color="auto"/>
              <w:right w:val="nil"/>
            </w:tcBorders>
            <w:shd w:val="clear" w:color="auto" w:fill="FFF2CC"/>
            <w:noWrap/>
            <w:vAlign w:val="bottom"/>
            <w:hideMark/>
          </w:tcPr>
          <w:p w14:paraId="11CD68B7" w14:textId="77777777" w:rsidR="00C92CA7" w:rsidRDefault="00C92CA7" w:rsidP="00BE7128">
            <w:pPr>
              <w:widowControl/>
              <w:autoSpaceDE/>
              <w:spacing w:line="256" w:lineRule="auto"/>
              <w:rPr>
                <w:rFonts w:eastAsia="Times New Roman"/>
                <w:b/>
                <w:bCs/>
                <w:color w:val="000000"/>
              </w:rPr>
            </w:pPr>
            <w:r>
              <w:rPr>
                <w:rFonts w:eastAsia="Times New Roman"/>
                <w:b/>
                <w:bCs/>
                <w:color w:val="000000"/>
              </w:rPr>
              <w:t>Gender</w:t>
            </w:r>
          </w:p>
        </w:tc>
        <w:tc>
          <w:tcPr>
            <w:tcW w:w="880" w:type="dxa"/>
            <w:tcBorders>
              <w:top w:val="single" w:sz="4" w:space="0" w:color="auto"/>
              <w:left w:val="nil"/>
              <w:bottom w:val="single" w:sz="4" w:space="0" w:color="auto"/>
              <w:right w:val="nil"/>
            </w:tcBorders>
            <w:shd w:val="clear" w:color="auto" w:fill="FFF2CC"/>
            <w:noWrap/>
            <w:vAlign w:val="bottom"/>
            <w:hideMark/>
          </w:tcPr>
          <w:p w14:paraId="1036FCCA" w14:textId="69C702D2" w:rsidR="00C92CA7" w:rsidRDefault="00C92CA7" w:rsidP="00BE7128">
            <w:pPr>
              <w:widowControl/>
              <w:autoSpaceDE/>
              <w:spacing w:line="256" w:lineRule="auto"/>
              <w:jc w:val="center"/>
              <w:rPr>
                <w:rFonts w:eastAsia="Times New Roman"/>
                <w:b/>
                <w:bCs/>
                <w:color w:val="000000"/>
              </w:rPr>
            </w:pPr>
          </w:p>
        </w:tc>
        <w:tc>
          <w:tcPr>
            <w:tcW w:w="1243" w:type="dxa"/>
            <w:tcBorders>
              <w:top w:val="single" w:sz="4" w:space="0" w:color="auto"/>
              <w:left w:val="nil"/>
              <w:bottom w:val="single" w:sz="4" w:space="0" w:color="auto"/>
              <w:right w:val="single" w:sz="8" w:space="0" w:color="auto"/>
            </w:tcBorders>
            <w:shd w:val="clear" w:color="auto" w:fill="FFF2CC"/>
            <w:noWrap/>
            <w:vAlign w:val="bottom"/>
            <w:hideMark/>
          </w:tcPr>
          <w:p w14:paraId="288C8FBA" w14:textId="12C42EF9" w:rsidR="00C92CA7" w:rsidRDefault="00C92CA7" w:rsidP="00BE7128">
            <w:pPr>
              <w:widowControl/>
              <w:autoSpaceDE/>
              <w:spacing w:line="256" w:lineRule="auto"/>
              <w:jc w:val="center"/>
              <w:rPr>
                <w:rFonts w:eastAsia="Times New Roman"/>
                <w:b/>
                <w:bCs/>
                <w:color w:val="000000"/>
              </w:rPr>
            </w:pPr>
          </w:p>
        </w:tc>
      </w:tr>
      <w:tr w:rsidR="00C92CA7" w14:paraId="44786A1C" w14:textId="77777777">
        <w:trPr>
          <w:trHeight w:val="300"/>
        </w:trPr>
        <w:tc>
          <w:tcPr>
            <w:tcW w:w="2460" w:type="dxa"/>
            <w:tcBorders>
              <w:top w:val="nil"/>
              <w:left w:val="single" w:sz="8" w:space="0" w:color="auto"/>
              <w:bottom w:val="nil"/>
              <w:right w:val="nil"/>
            </w:tcBorders>
            <w:shd w:val="clear" w:color="auto" w:fill="D9E1F2"/>
            <w:noWrap/>
            <w:vAlign w:val="bottom"/>
            <w:hideMark/>
          </w:tcPr>
          <w:p w14:paraId="4C4543C1" w14:textId="77777777" w:rsidR="00C92CA7" w:rsidRDefault="00C92CA7" w:rsidP="00BE7128">
            <w:pPr>
              <w:widowControl/>
              <w:autoSpaceDE/>
              <w:spacing w:line="256" w:lineRule="auto"/>
              <w:rPr>
                <w:rFonts w:eastAsia="Times New Roman"/>
                <w:color w:val="000000"/>
              </w:rPr>
            </w:pPr>
            <w:r>
              <w:rPr>
                <w:rFonts w:eastAsia="Times New Roman"/>
                <w:color w:val="000000"/>
              </w:rPr>
              <w:t>Female</w:t>
            </w:r>
          </w:p>
        </w:tc>
        <w:tc>
          <w:tcPr>
            <w:tcW w:w="880" w:type="dxa"/>
            <w:shd w:val="clear" w:color="auto" w:fill="D9E1F2"/>
            <w:noWrap/>
            <w:vAlign w:val="bottom"/>
            <w:hideMark/>
          </w:tcPr>
          <w:p w14:paraId="1845214D" w14:textId="77777777" w:rsidR="00C92CA7" w:rsidRDefault="00C92CA7" w:rsidP="00BE7128">
            <w:pPr>
              <w:widowControl/>
              <w:autoSpaceDE/>
              <w:spacing w:line="256" w:lineRule="auto"/>
              <w:jc w:val="center"/>
              <w:rPr>
                <w:rFonts w:eastAsia="Times New Roman"/>
                <w:color w:val="000000"/>
              </w:rPr>
            </w:pPr>
            <w:r>
              <w:rPr>
                <w:rFonts w:eastAsia="Times New Roman"/>
                <w:color w:val="000000"/>
              </w:rPr>
              <w:t>83</w:t>
            </w:r>
          </w:p>
        </w:tc>
        <w:tc>
          <w:tcPr>
            <w:tcW w:w="1243" w:type="dxa"/>
            <w:tcBorders>
              <w:top w:val="nil"/>
              <w:left w:val="nil"/>
              <w:bottom w:val="nil"/>
              <w:right w:val="single" w:sz="8" w:space="0" w:color="auto"/>
            </w:tcBorders>
            <w:shd w:val="clear" w:color="auto" w:fill="D9E1F2"/>
            <w:noWrap/>
            <w:vAlign w:val="bottom"/>
            <w:hideMark/>
          </w:tcPr>
          <w:p w14:paraId="2F1B46D0" w14:textId="77777777" w:rsidR="00C92CA7" w:rsidRDefault="00C92CA7" w:rsidP="00BE7128">
            <w:pPr>
              <w:widowControl/>
              <w:autoSpaceDE/>
              <w:spacing w:line="256" w:lineRule="auto"/>
              <w:jc w:val="center"/>
              <w:rPr>
                <w:rFonts w:eastAsia="Times New Roman"/>
                <w:color w:val="000000"/>
              </w:rPr>
            </w:pPr>
            <w:r>
              <w:rPr>
                <w:rFonts w:eastAsia="Times New Roman"/>
                <w:color w:val="000000"/>
              </w:rPr>
              <w:t>62.41%</w:t>
            </w:r>
          </w:p>
        </w:tc>
      </w:tr>
      <w:tr w:rsidR="00C92CA7" w14:paraId="0F90A509" w14:textId="77777777">
        <w:trPr>
          <w:trHeight w:val="300"/>
        </w:trPr>
        <w:tc>
          <w:tcPr>
            <w:tcW w:w="2460" w:type="dxa"/>
            <w:tcBorders>
              <w:top w:val="nil"/>
              <w:left w:val="single" w:sz="8" w:space="0" w:color="auto"/>
              <w:bottom w:val="nil"/>
              <w:right w:val="nil"/>
            </w:tcBorders>
            <w:shd w:val="clear" w:color="auto" w:fill="D9E1F2"/>
            <w:noWrap/>
            <w:vAlign w:val="bottom"/>
            <w:hideMark/>
          </w:tcPr>
          <w:p w14:paraId="5A8B9820" w14:textId="77777777" w:rsidR="00C92CA7" w:rsidRDefault="00C92CA7" w:rsidP="00BE7128">
            <w:pPr>
              <w:widowControl/>
              <w:autoSpaceDE/>
              <w:spacing w:line="256" w:lineRule="auto"/>
              <w:rPr>
                <w:rFonts w:eastAsia="Times New Roman"/>
                <w:color w:val="000000"/>
              </w:rPr>
            </w:pPr>
            <w:r>
              <w:rPr>
                <w:rFonts w:eastAsia="Times New Roman"/>
                <w:color w:val="000000"/>
              </w:rPr>
              <w:t>Male</w:t>
            </w:r>
          </w:p>
        </w:tc>
        <w:tc>
          <w:tcPr>
            <w:tcW w:w="880" w:type="dxa"/>
            <w:shd w:val="clear" w:color="auto" w:fill="D9E1F2"/>
            <w:noWrap/>
            <w:vAlign w:val="bottom"/>
            <w:hideMark/>
          </w:tcPr>
          <w:p w14:paraId="3857E94E" w14:textId="77777777" w:rsidR="00C92CA7" w:rsidRDefault="00C92CA7" w:rsidP="00BE7128">
            <w:pPr>
              <w:widowControl/>
              <w:autoSpaceDE/>
              <w:spacing w:line="256" w:lineRule="auto"/>
              <w:jc w:val="center"/>
              <w:rPr>
                <w:rFonts w:eastAsia="Times New Roman"/>
                <w:color w:val="000000"/>
              </w:rPr>
            </w:pPr>
            <w:r>
              <w:rPr>
                <w:rFonts w:eastAsia="Times New Roman"/>
                <w:color w:val="000000"/>
              </w:rPr>
              <w:t>48</w:t>
            </w:r>
          </w:p>
        </w:tc>
        <w:tc>
          <w:tcPr>
            <w:tcW w:w="1243" w:type="dxa"/>
            <w:tcBorders>
              <w:top w:val="nil"/>
              <w:left w:val="nil"/>
              <w:bottom w:val="nil"/>
              <w:right w:val="single" w:sz="8" w:space="0" w:color="auto"/>
            </w:tcBorders>
            <w:shd w:val="clear" w:color="auto" w:fill="D9E1F2"/>
            <w:noWrap/>
            <w:vAlign w:val="bottom"/>
            <w:hideMark/>
          </w:tcPr>
          <w:p w14:paraId="1F9E1B79" w14:textId="77777777" w:rsidR="00C92CA7" w:rsidRDefault="00C92CA7" w:rsidP="00BE7128">
            <w:pPr>
              <w:widowControl/>
              <w:autoSpaceDE/>
              <w:spacing w:line="256" w:lineRule="auto"/>
              <w:jc w:val="center"/>
              <w:rPr>
                <w:rFonts w:eastAsia="Times New Roman"/>
                <w:color w:val="000000"/>
              </w:rPr>
            </w:pPr>
            <w:r>
              <w:rPr>
                <w:rFonts w:eastAsia="Times New Roman"/>
                <w:color w:val="000000"/>
              </w:rPr>
              <w:t>36.09%</w:t>
            </w:r>
          </w:p>
        </w:tc>
      </w:tr>
      <w:tr w:rsidR="00C92CA7" w14:paraId="69F9F145" w14:textId="77777777">
        <w:trPr>
          <w:trHeight w:val="300"/>
        </w:trPr>
        <w:tc>
          <w:tcPr>
            <w:tcW w:w="2460" w:type="dxa"/>
            <w:tcBorders>
              <w:top w:val="nil"/>
              <w:left w:val="single" w:sz="8" w:space="0" w:color="auto"/>
              <w:bottom w:val="nil"/>
              <w:right w:val="nil"/>
            </w:tcBorders>
            <w:shd w:val="clear" w:color="auto" w:fill="D9E1F2"/>
            <w:noWrap/>
            <w:vAlign w:val="bottom"/>
            <w:hideMark/>
          </w:tcPr>
          <w:p w14:paraId="3B1806F6" w14:textId="77777777" w:rsidR="00C92CA7" w:rsidRDefault="00C92CA7" w:rsidP="00BE7128">
            <w:pPr>
              <w:widowControl/>
              <w:autoSpaceDE/>
              <w:spacing w:line="256" w:lineRule="auto"/>
              <w:rPr>
                <w:rFonts w:eastAsia="Times New Roman"/>
                <w:color w:val="000000"/>
              </w:rPr>
            </w:pPr>
            <w:r>
              <w:rPr>
                <w:rFonts w:eastAsia="Times New Roman"/>
                <w:color w:val="000000"/>
              </w:rPr>
              <w:t>Not specified</w:t>
            </w:r>
          </w:p>
        </w:tc>
        <w:tc>
          <w:tcPr>
            <w:tcW w:w="880" w:type="dxa"/>
            <w:shd w:val="clear" w:color="auto" w:fill="D9E1F2"/>
            <w:noWrap/>
            <w:vAlign w:val="center"/>
            <w:hideMark/>
          </w:tcPr>
          <w:p w14:paraId="23CFEA27" w14:textId="77777777" w:rsidR="00C92CA7" w:rsidRDefault="00C92CA7" w:rsidP="00BE7128">
            <w:pPr>
              <w:widowControl/>
              <w:autoSpaceDE/>
              <w:spacing w:line="256" w:lineRule="auto"/>
              <w:jc w:val="center"/>
              <w:rPr>
                <w:rFonts w:eastAsia="Times New Roman"/>
                <w:color w:val="000000"/>
              </w:rPr>
            </w:pPr>
            <w:r>
              <w:rPr>
                <w:rFonts w:eastAsia="Times New Roman"/>
                <w:color w:val="000000"/>
              </w:rPr>
              <w:t>*</w:t>
            </w:r>
          </w:p>
        </w:tc>
        <w:tc>
          <w:tcPr>
            <w:tcW w:w="1243" w:type="dxa"/>
            <w:tcBorders>
              <w:top w:val="nil"/>
              <w:left w:val="nil"/>
              <w:bottom w:val="nil"/>
              <w:right w:val="single" w:sz="8" w:space="0" w:color="auto"/>
            </w:tcBorders>
            <w:shd w:val="clear" w:color="auto" w:fill="D9E1F2"/>
            <w:noWrap/>
            <w:vAlign w:val="bottom"/>
            <w:hideMark/>
          </w:tcPr>
          <w:p w14:paraId="7A56AB63" w14:textId="77777777" w:rsidR="00C92CA7" w:rsidRDefault="00C92CA7" w:rsidP="00BE7128">
            <w:pPr>
              <w:widowControl/>
              <w:autoSpaceDE/>
              <w:spacing w:line="256" w:lineRule="auto"/>
              <w:jc w:val="center"/>
              <w:rPr>
                <w:rFonts w:eastAsia="Times New Roman"/>
                <w:color w:val="000000"/>
              </w:rPr>
            </w:pPr>
            <w:r>
              <w:rPr>
                <w:rFonts w:eastAsia="Times New Roman"/>
                <w:color w:val="000000"/>
              </w:rPr>
              <w:t>1.50%</w:t>
            </w:r>
          </w:p>
        </w:tc>
      </w:tr>
      <w:tr w:rsidR="00C92CA7" w14:paraId="248A54E5" w14:textId="77777777">
        <w:trPr>
          <w:trHeight w:val="300"/>
        </w:trPr>
        <w:tc>
          <w:tcPr>
            <w:tcW w:w="2460" w:type="dxa"/>
            <w:tcBorders>
              <w:top w:val="single" w:sz="4" w:space="0" w:color="auto"/>
              <w:left w:val="single" w:sz="8" w:space="0" w:color="auto"/>
              <w:bottom w:val="single" w:sz="4" w:space="0" w:color="auto"/>
              <w:right w:val="nil"/>
            </w:tcBorders>
            <w:shd w:val="clear" w:color="auto" w:fill="FFF2CC"/>
            <w:noWrap/>
            <w:vAlign w:val="bottom"/>
            <w:hideMark/>
          </w:tcPr>
          <w:p w14:paraId="34A9CB18" w14:textId="77777777" w:rsidR="00C92CA7" w:rsidRDefault="00C92CA7" w:rsidP="00BE7128">
            <w:pPr>
              <w:widowControl/>
              <w:autoSpaceDE/>
              <w:spacing w:line="256" w:lineRule="auto"/>
              <w:rPr>
                <w:rFonts w:eastAsia="Times New Roman"/>
                <w:b/>
                <w:bCs/>
                <w:color w:val="000000"/>
              </w:rPr>
            </w:pPr>
            <w:bookmarkStart w:id="2" w:name="_Hlk135925216"/>
            <w:r>
              <w:rPr>
                <w:rFonts w:eastAsia="Times New Roman"/>
                <w:b/>
                <w:bCs/>
                <w:color w:val="000000"/>
              </w:rPr>
              <w:t>Race/ Ethnicity</w:t>
            </w:r>
          </w:p>
        </w:tc>
        <w:tc>
          <w:tcPr>
            <w:tcW w:w="880" w:type="dxa"/>
            <w:tcBorders>
              <w:top w:val="single" w:sz="4" w:space="0" w:color="auto"/>
              <w:left w:val="nil"/>
              <w:bottom w:val="single" w:sz="4" w:space="0" w:color="auto"/>
              <w:right w:val="nil"/>
            </w:tcBorders>
            <w:shd w:val="clear" w:color="auto" w:fill="FFF2CC"/>
            <w:noWrap/>
            <w:vAlign w:val="bottom"/>
            <w:hideMark/>
          </w:tcPr>
          <w:p w14:paraId="70E12830" w14:textId="0B4AC387" w:rsidR="00C92CA7" w:rsidRDefault="00C92CA7" w:rsidP="00BE7128">
            <w:pPr>
              <w:widowControl/>
              <w:autoSpaceDE/>
              <w:spacing w:line="256" w:lineRule="auto"/>
              <w:jc w:val="center"/>
              <w:rPr>
                <w:rFonts w:eastAsia="Times New Roman"/>
                <w:b/>
                <w:bCs/>
                <w:color w:val="000000"/>
              </w:rPr>
            </w:pPr>
          </w:p>
        </w:tc>
        <w:tc>
          <w:tcPr>
            <w:tcW w:w="1243" w:type="dxa"/>
            <w:tcBorders>
              <w:top w:val="single" w:sz="4" w:space="0" w:color="auto"/>
              <w:left w:val="nil"/>
              <w:bottom w:val="single" w:sz="4" w:space="0" w:color="auto"/>
              <w:right w:val="single" w:sz="8" w:space="0" w:color="auto"/>
            </w:tcBorders>
            <w:shd w:val="clear" w:color="auto" w:fill="FFF2CC"/>
            <w:noWrap/>
            <w:vAlign w:val="bottom"/>
            <w:hideMark/>
          </w:tcPr>
          <w:p w14:paraId="08CFBCCA" w14:textId="4E3BC6F1" w:rsidR="00C92CA7" w:rsidRDefault="00C92CA7" w:rsidP="00BE7128">
            <w:pPr>
              <w:widowControl/>
              <w:autoSpaceDE/>
              <w:spacing w:line="256" w:lineRule="auto"/>
              <w:jc w:val="center"/>
              <w:rPr>
                <w:rFonts w:eastAsia="Times New Roman"/>
                <w:b/>
                <w:bCs/>
                <w:color w:val="000000"/>
              </w:rPr>
            </w:pPr>
          </w:p>
        </w:tc>
      </w:tr>
      <w:tr w:rsidR="00C92CA7" w14:paraId="4ADF136C" w14:textId="77777777">
        <w:trPr>
          <w:trHeight w:val="300"/>
        </w:trPr>
        <w:tc>
          <w:tcPr>
            <w:tcW w:w="2460" w:type="dxa"/>
            <w:tcBorders>
              <w:top w:val="nil"/>
              <w:left w:val="single" w:sz="8" w:space="0" w:color="auto"/>
              <w:bottom w:val="nil"/>
              <w:right w:val="nil"/>
            </w:tcBorders>
            <w:shd w:val="clear" w:color="auto" w:fill="D9E1F2"/>
            <w:noWrap/>
            <w:vAlign w:val="bottom"/>
            <w:hideMark/>
          </w:tcPr>
          <w:p w14:paraId="69E7A1EA" w14:textId="77777777" w:rsidR="00C92CA7" w:rsidRDefault="00C92CA7">
            <w:pPr>
              <w:widowControl/>
              <w:autoSpaceDE/>
              <w:spacing w:line="256" w:lineRule="auto"/>
              <w:rPr>
                <w:rFonts w:eastAsia="Times New Roman"/>
                <w:color w:val="000000"/>
              </w:rPr>
            </w:pPr>
            <w:r>
              <w:rPr>
                <w:rFonts w:eastAsia="Times New Roman"/>
                <w:color w:val="000000"/>
              </w:rPr>
              <w:t>Asian</w:t>
            </w:r>
          </w:p>
        </w:tc>
        <w:tc>
          <w:tcPr>
            <w:tcW w:w="880" w:type="dxa"/>
            <w:shd w:val="clear" w:color="auto" w:fill="D9E1F2"/>
            <w:noWrap/>
            <w:vAlign w:val="bottom"/>
            <w:hideMark/>
          </w:tcPr>
          <w:p w14:paraId="763B8E35" w14:textId="77777777" w:rsidR="00C92CA7" w:rsidRDefault="00C92CA7" w:rsidP="00673020">
            <w:pPr>
              <w:widowControl/>
              <w:autoSpaceDE/>
              <w:spacing w:line="256" w:lineRule="auto"/>
              <w:jc w:val="center"/>
              <w:rPr>
                <w:rFonts w:eastAsia="Times New Roman"/>
                <w:color w:val="000000"/>
              </w:rPr>
            </w:pPr>
            <w:r>
              <w:rPr>
                <w:rFonts w:eastAsia="Times New Roman"/>
                <w:color w:val="000000"/>
              </w:rPr>
              <w:t>*</w:t>
            </w:r>
          </w:p>
        </w:tc>
        <w:tc>
          <w:tcPr>
            <w:tcW w:w="1243" w:type="dxa"/>
            <w:tcBorders>
              <w:top w:val="nil"/>
              <w:left w:val="nil"/>
              <w:bottom w:val="nil"/>
              <w:right w:val="single" w:sz="8" w:space="0" w:color="auto"/>
            </w:tcBorders>
            <w:shd w:val="clear" w:color="auto" w:fill="D9E1F2"/>
            <w:noWrap/>
            <w:vAlign w:val="bottom"/>
            <w:hideMark/>
          </w:tcPr>
          <w:p w14:paraId="65CB7F49" w14:textId="77777777" w:rsidR="00C92CA7" w:rsidRDefault="00C92CA7" w:rsidP="00673020">
            <w:pPr>
              <w:widowControl/>
              <w:autoSpaceDE/>
              <w:spacing w:line="256" w:lineRule="auto"/>
              <w:jc w:val="center"/>
              <w:rPr>
                <w:rFonts w:eastAsia="Times New Roman"/>
                <w:color w:val="000000"/>
              </w:rPr>
            </w:pPr>
            <w:r>
              <w:rPr>
                <w:rFonts w:eastAsia="Times New Roman"/>
                <w:color w:val="000000"/>
              </w:rPr>
              <w:t>3.01%</w:t>
            </w:r>
          </w:p>
        </w:tc>
      </w:tr>
      <w:tr w:rsidR="00C92CA7" w14:paraId="12825A35" w14:textId="77777777">
        <w:trPr>
          <w:trHeight w:val="300"/>
        </w:trPr>
        <w:tc>
          <w:tcPr>
            <w:tcW w:w="2460" w:type="dxa"/>
            <w:tcBorders>
              <w:top w:val="nil"/>
              <w:left w:val="single" w:sz="8" w:space="0" w:color="auto"/>
              <w:bottom w:val="nil"/>
              <w:right w:val="nil"/>
            </w:tcBorders>
            <w:shd w:val="clear" w:color="auto" w:fill="D9E1F2"/>
            <w:noWrap/>
            <w:vAlign w:val="bottom"/>
            <w:hideMark/>
          </w:tcPr>
          <w:p w14:paraId="6AF8F265" w14:textId="77777777" w:rsidR="00C92CA7" w:rsidRDefault="00C92CA7">
            <w:pPr>
              <w:widowControl/>
              <w:autoSpaceDE/>
              <w:spacing w:line="256" w:lineRule="auto"/>
              <w:rPr>
                <w:rFonts w:eastAsia="Times New Roman"/>
                <w:color w:val="000000"/>
              </w:rPr>
            </w:pPr>
            <w:r>
              <w:rPr>
                <w:rFonts w:eastAsia="Times New Roman"/>
                <w:color w:val="000000"/>
              </w:rPr>
              <w:t>Black</w:t>
            </w:r>
          </w:p>
        </w:tc>
        <w:tc>
          <w:tcPr>
            <w:tcW w:w="880" w:type="dxa"/>
            <w:shd w:val="clear" w:color="auto" w:fill="D9E1F2"/>
            <w:noWrap/>
            <w:vAlign w:val="bottom"/>
            <w:hideMark/>
          </w:tcPr>
          <w:p w14:paraId="6B77F690" w14:textId="77777777" w:rsidR="00C92CA7" w:rsidRDefault="00C92CA7" w:rsidP="00673020">
            <w:pPr>
              <w:widowControl/>
              <w:autoSpaceDE/>
              <w:spacing w:line="256" w:lineRule="auto"/>
              <w:jc w:val="center"/>
              <w:rPr>
                <w:rFonts w:eastAsia="Times New Roman"/>
                <w:color w:val="000000"/>
              </w:rPr>
            </w:pPr>
            <w:r>
              <w:rPr>
                <w:rFonts w:eastAsia="Times New Roman"/>
                <w:color w:val="000000"/>
              </w:rPr>
              <w:t>15</w:t>
            </w:r>
          </w:p>
        </w:tc>
        <w:tc>
          <w:tcPr>
            <w:tcW w:w="1243" w:type="dxa"/>
            <w:tcBorders>
              <w:top w:val="nil"/>
              <w:left w:val="nil"/>
              <w:bottom w:val="nil"/>
              <w:right w:val="single" w:sz="8" w:space="0" w:color="auto"/>
            </w:tcBorders>
            <w:shd w:val="clear" w:color="auto" w:fill="D9E1F2"/>
            <w:noWrap/>
            <w:vAlign w:val="bottom"/>
            <w:hideMark/>
          </w:tcPr>
          <w:p w14:paraId="743AE579" w14:textId="77777777" w:rsidR="00C92CA7" w:rsidRDefault="00C92CA7" w:rsidP="00673020">
            <w:pPr>
              <w:widowControl/>
              <w:autoSpaceDE/>
              <w:spacing w:line="256" w:lineRule="auto"/>
              <w:jc w:val="center"/>
              <w:rPr>
                <w:rFonts w:eastAsia="Times New Roman"/>
                <w:color w:val="000000"/>
              </w:rPr>
            </w:pPr>
            <w:r>
              <w:rPr>
                <w:rFonts w:eastAsia="Times New Roman"/>
                <w:color w:val="000000"/>
              </w:rPr>
              <w:t>11.28%</w:t>
            </w:r>
          </w:p>
        </w:tc>
      </w:tr>
      <w:tr w:rsidR="00C92CA7" w14:paraId="702B1722" w14:textId="77777777">
        <w:trPr>
          <w:trHeight w:val="300"/>
        </w:trPr>
        <w:tc>
          <w:tcPr>
            <w:tcW w:w="2460" w:type="dxa"/>
            <w:tcBorders>
              <w:top w:val="nil"/>
              <w:left w:val="single" w:sz="8" w:space="0" w:color="auto"/>
              <w:bottom w:val="nil"/>
              <w:right w:val="nil"/>
            </w:tcBorders>
            <w:shd w:val="clear" w:color="auto" w:fill="D9E1F2"/>
            <w:noWrap/>
            <w:vAlign w:val="bottom"/>
            <w:hideMark/>
          </w:tcPr>
          <w:p w14:paraId="2DCB517C" w14:textId="77777777" w:rsidR="00C92CA7" w:rsidRDefault="00C92CA7">
            <w:pPr>
              <w:widowControl/>
              <w:autoSpaceDE/>
              <w:spacing w:line="256" w:lineRule="auto"/>
              <w:rPr>
                <w:rFonts w:eastAsia="Times New Roman"/>
                <w:color w:val="000000"/>
              </w:rPr>
            </w:pPr>
            <w:r>
              <w:rPr>
                <w:rFonts w:eastAsia="Times New Roman"/>
                <w:color w:val="000000"/>
              </w:rPr>
              <w:t>Hispanic</w:t>
            </w:r>
          </w:p>
        </w:tc>
        <w:tc>
          <w:tcPr>
            <w:tcW w:w="880" w:type="dxa"/>
            <w:shd w:val="clear" w:color="auto" w:fill="D9E1F2"/>
            <w:noWrap/>
            <w:vAlign w:val="bottom"/>
            <w:hideMark/>
          </w:tcPr>
          <w:p w14:paraId="6C01DEA8" w14:textId="77777777" w:rsidR="00C92CA7" w:rsidRDefault="00C92CA7" w:rsidP="00673020">
            <w:pPr>
              <w:widowControl/>
              <w:autoSpaceDE/>
              <w:spacing w:line="256" w:lineRule="auto"/>
              <w:jc w:val="center"/>
              <w:rPr>
                <w:rFonts w:eastAsia="Times New Roman"/>
                <w:color w:val="000000"/>
              </w:rPr>
            </w:pPr>
            <w:r>
              <w:rPr>
                <w:rFonts w:eastAsia="Times New Roman"/>
                <w:color w:val="000000"/>
              </w:rPr>
              <w:t>8</w:t>
            </w:r>
          </w:p>
        </w:tc>
        <w:tc>
          <w:tcPr>
            <w:tcW w:w="1243" w:type="dxa"/>
            <w:tcBorders>
              <w:top w:val="nil"/>
              <w:left w:val="nil"/>
              <w:bottom w:val="nil"/>
              <w:right w:val="single" w:sz="8" w:space="0" w:color="auto"/>
            </w:tcBorders>
            <w:shd w:val="clear" w:color="auto" w:fill="D9E1F2"/>
            <w:noWrap/>
            <w:vAlign w:val="bottom"/>
            <w:hideMark/>
          </w:tcPr>
          <w:p w14:paraId="1EC7C05B" w14:textId="77777777" w:rsidR="00C92CA7" w:rsidRDefault="00C92CA7" w:rsidP="00673020">
            <w:pPr>
              <w:widowControl/>
              <w:autoSpaceDE/>
              <w:spacing w:line="256" w:lineRule="auto"/>
              <w:jc w:val="center"/>
              <w:rPr>
                <w:rFonts w:eastAsia="Times New Roman"/>
                <w:color w:val="000000"/>
              </w:rPr>
            </w:pPr>
            <w:r>
              <w:rPr>
                <w:rFonts w:eastAsia="Times New Roman"/>
                <w:color w:val="000000"/>
              </w:rPr>
              <w:t>6.02%</w:t>
            </w:r>
          </w:p>
        </w:tc>
      </w:tr>
      <w:bookmarkEnd w:id="2"/>
      <w:tr w:rsidR="00C92CA7" w14:paraId="08C66248" w14:textId="77777777">
        <w:trPr>
          <w:trHeight w:val="300"/>
        </w:trPr>
        <w:tc>
          <w:tcPr>
            <w:tcW w:w="2460" w:type="dxa"/>
            <w:tcBorders>
              <w:top w:val="nil"/>
              <w:left w:val="single" w:sz="8" w:space="0" w:color="auto"/>
              <w:bottom w:val="nil"/>
              <w:right w:val="nil"/>
            </w:tcBorders>
            <w:shd w:val="clear" w:color="auto" w:fill="D9E1F2"/>
            <w:noWrap/>
            <w:vAlign w:val="bottom"/>
            <w:hideMark/>
          </w:tcPr>
          <w:p w14:paraId="40235668" w14:textId="77777777" w:rsidR="00C92CA7" w:rsidRDefault="00C92CA7">
            <w:pPr>
              <w:widowControl/>
              <w:autoSpaceDE/>
              <w:spacing w:line="256" w:lineRule="auto"/>
              <w:rPr>
                <w:rFonts w:eastAsia="Times New Roman"/>
                <w:color w:val="000000"/>
              </w:rPr>
            </w:pPr>
            <w:r>
              <w:rPr>
                <w:rFonts w:eastAsia="Times New Roman"/>
                <w:color w:val="000000"/>
              </w:rPr>
              <w:t>Not Specified</w:t>
            </w:r>
          </w:p>
        </w:tc>
        <w:tc>
          <w:tcPr>
            <w:tcW w:w="880" w:type="dxa"/>
            <w:shd w:val="clear" w:color="auto" w:fill="D9E1F2"/>
            <w:noWrap/>
            <w:vAlign w:val="bottom"/>
            <w:hideMark/>
          </w:tcPr>
          <w:p w14:paraId="26B6B2B8" w14:textId="77777777" w:rsidR="00C92CA7" w:rsidRDefault="00C92CA7" w:rsidP="00673020">
            <w:pPr>
              <w:widowControl/>
              <w:autoSpaceDE/>
              <w:spacing w:line="256" w:lineRule="auto"/>
              <w:jc w:val="center"/>
              <w:rPr>
                <w:rFonts w:eastAsia="Times New Roman"/>
                <w:color w:val="000000"/>
              </w:rPr>
            </w:pPr>
            <w:r>
              <w:rPr>
                <w:rFonts w:eastAsia="Times New Roman"/>
                <w:color w:val="000000"/>
              </w:rPr>
              <w:t>*</w:t>
            </w:r>
          </w:p>
        </w:tc>
        <w:tc>
          <w:tcPr>
            <w:tcW w:w="1243" w:type="dxa"/>
            <w:tcBorders>
              <w:top w:val="nil"/>
              <w:left w:val="nil"/>
              <w:bottom w:val="nil"/>
              <w:right w:val="single" w:sz="8" w:space="0" w:color="auto"/>
            </w:tcBorders>
            <w:shd w:val="clear" w:color="auto" w:fill="D9E1F2"/>
            <w:noWrap/>
            <w:vAlign w:val="bottom"/>
            <w:hideMark/>
          </w:tcPr>
          <w:p w14:paraId="49F2F5A4" w14:textId="77777777" w:rsidR="00C92CA7" w:rsidRDefault="00C92CA7" w:rsidP="00673020">
            <w:pPr>
              <w:widowControl/>
              <w:autoSpaceDE/>
              <w:spacing w:line="256" w:lineRule="auto"/>
              <w:jc w:val="center"/>
              <w:rPr>
                <w:rFonts w:eastAsia="Times New Roman"/>
                <w:color w:val="000000"/>
              </w:rPr>
            </w:pPr>
            <w:r>
              <w:rPr>
                <w:rFonts w:eastAsia="Times New Roman"/>
                <w:color w:val="000000"/>
              </w:rPr>
              <w:t>2.26%</w:t>
            </w:r>
          </w:p>
        </w:tc>
      </w:tr>
      <w:tr w:rsidR="00C92CA7" w14:paraId="79D93746" w14:textId="77777777">
        <w:trPr>
          <w:trHeight w:val="300"/>
        </w:trPr>
        <w:tc>
          <w:tcPr>
            <w:tcW w:w="2460" w:type="dxa"/>
            <w:tcBorders>
              <w:top w:val="nil"/>
              <w:left w:val="single" w:sz="8" w:space="0" w:color="auto"/>
              <w:bottom w:val="nil"/>
              <w:right w:val="nil"/>
            </w:tcBorders>
            <w:shd w:val="clear" w:color="auto" w:fill="D9E1F2"/>
            <w:noWrap/>
            <w:vAlign w:val="bottom"/>
            <w:hideMark/>
          </w:tcPr>
          <w:p w14:paraId="3DB5257F" w14:textId="77777777" w:rsidR="00C92CA7" w:rsidRDefault="00C92CA7">
            <w:pPr>
              <w:widowControl/>
              <w:autoSpaceDE/>
              <w:spacing w:line="256" w:lineRule="auto"/>
              <w:rPr>
                <w:rFonts w:eastAsia="Times New Roman"/>
                <w:color w:val="000000"/>
              </w:rPr>
            </w:pPr>
            <w:r>
              <w:rPr>
                <w:rFonts w:eastAsia="Times New Roman"/>
                <w:color w:val="000000"/>
              </w:rPr>
              <w:t>Two or More</w:t>
            </w:r>
          </w:p>
        </w:tc>
        <w:tc>
          <w:tcPr>
            <w:tcW w:w="880" w:type="dxa"/>
            <w:shd w:val="clear" w:color="auto" w:fill="D9E1F2"/>
            <w:noWrap/>
            <w:vAlign w:val="bottom"/>
            <w:hideMark/>
          </w:tcPr>
          <w:p w14:paraId="696C3B99" w14:textId="77777777" w:rsidR="00C92CA7" w:rsidRDefault="00C92CA7" w:rsidP="00673020">
            <w:pPr>
              <w:widowControl/>
              <w:autoSpaceDE/>
              <w:spacing w:line="256" w:lineRule="auto"/>
              <w:jc w:val="center"/>
              <w:rPr>
                <w:rFonts w:eastAsia="Times New Roman"/>
                <w:color w:val="000000"/>
              </w:rPr>
            </w:pPr>
            <w:r>
              <w:rPr>
                <w:rFonts w:eastAsia="Times New Roman"/>
                <w:color w:val="000000"/>
              </w:rPr>
              <w:t>*</w:t>
            </w:r>
          </w:p>
        </w:tc>
        <w:tc>
          <w:tcPr>
            <w:tcW w:w="1243" w:type="dxa"/>
            <w:tcBorders>
              <w:top w:val="nil"/>
              <w:left w:val="nil"/>
              <w:bottom w:val="nil"/>
              <w:right w:val="single" w:sz="8" w:space="0" w:color="auto"/>
            </w:tcBorders>
            <w:shd w:val="clear" w:color="auto" w:fill="D9E1F2"/>
            <w:noWrap/>
            <w:vAlign w:val="bottom"/>
            <w:hideMark/>
          </w:tcPr>
          <w:p w14:paraId="78373AD7" w14:textId="77777777" w:rsidR="00C92CA7" w:rsidRDefault="00C92CA7" w:rsidP="00673020">
            <w:pPr>
              <w:widowControl/>
              <w:autoSpaceDE/>
              <w:spacing w:line="256" w:lineRule="auto"/>
              <w:jc w:val="center"/>
              <w:rPr>
                <w:rFonts w:eastAsia="Times New Roman"/>
                <w:color w:val="000000"/>
              </w:rPr>
            </w:pPr>
            <w:r>
              <w:rPr>
                <w:rFonts w:eastAsia="Times New Roman"/>
                <w:color w:val="000000"/>
              </w:rPr>
              <w:t>1.50%</w:t>
            </w:r>
          </w:p>
        </w:tc>
      </w:tr>
      <w:tr w:rsidR="00C92CA7" w14:paraId="3EFCCC90" w14:textId="77777777">
        <w:trPr>
          <w:trHeight w:val="300"/>
        </w:trPr>
        <w:tc>
          <w:tcPr>
            <w:tcW w:w="2460" w:type="dxa"/>
            <w:tcBorders>
              <w:top w:val="nil"/>
              <w:left w:val="single" w:sz="8" w:space="0" w:color="auto"/>
              <w:bottom w:val="nil"/>
              <w:right w:val="nil"/>
            </w:tcBorders>
            <w:shd w:val="clear" w:color="auto" w:fill="D9E1F2"/>
            <w:noWrap/>
            <w:vAlign w:val="bottom"/>
            <w:hideMark/>
          </w:tcPr>
          <w:p w14:paraId="1D2A6B4C" w14:textId="77777777" w:rsidR="00C92CA7" w:rsidRDefault="00C92CA7">
            <w:pPr>
              <w:widowControl/>
              <w:autoSpaceDE/>
              <w:spacing w:line="256" w:lineRule="auto"/>
              <w:rPr>
                <w:rFonts w:eastAsia="Times New Roman"/>
                <w:color w:val="000000"/>
              </w:rPr>
            </w:pPr>
            <w:r>
              <w:rPr>
                <w:rFonts w:eastAsia="Times New Roman"/>
                <w:color w:val="000000"/>
              </w:rPr>
              <w:t>White</w:t>
            </w:r>
          </w:p>
        </w:tc>
        <w:tc>
          <w:tcPr>
            <w:tcW w:w="880" w:type="dxa"/>
            <w:shd w:val="clear" w:color="auto" w:fill="D9E1F2"/>
            <w:noWrap/>
            <w:vAlign w:val="bottom"/>
            <w:hideMark/>
          </w:tcPr>
          <w:p w14:paraId="7F63079D" w14:textId="77777777" w:rsidR="00C92CA7" w:rsidRDefault="00C92CA7" w:rsidP="00673020">
            <w:pPr>
              <w:widowControl/>
              <w:autoSpaceDE/>
              <w:spacing w:line="256" w:lineRule="auto"/>
              <w:jc w:val="center"/>
              <w:rPr>
                <w:rFonts w:eastAsia="Times New Roman"/>
                <w:color w:val="000000"/>
              </w:rPr>
            </w:pPr>
            <w:r>
              <w:rPr>
                <w:rFonts w:eastAsia="Times New Roman"/>
                <w:color w:val="000000"/>
              </w:rPr>
              <w:t>101</w:t>
            </w:r>
          </w:p>
        </w:tc>
        <w:tc>
          <w:tcPr>
            <w:tcW w:w="1243" w:type="dxa"/>
            <w:tcBorders>
              <w:top w:val="nil"/>
              <w:left w:val="nil"/>
              <w:bottom w:val="nil"/>
              <w:right w:val="single" w:sz="8" w:space="0" w:color="auto"/>
            </w:tcBorders>
            <w:shd w:val="clear" w:color="auto" w:fill="D9E1F2"/>
            <w:noWrap/>
            <w:vAlign w:val="bottom"/>
            <w:hideMark/>
          </w:tcPr>
          <w:p w14:paraId="15281D68" w14:textId="77777777" w:rsidR="00C92CA7" w:rsidRDefault="00C92CA7" w:rsidP="00673020">
            <w:pPr>
              <w:widowControl/>
              <w:autoSpaceDE/>
              <w:spacing w:line="256" w:lineRule="auto"/>
              <w:jc w:val="center"/>
              <w:rPr>
                <w:rFonts w:eastAsia="Times New Roman"/>
                <w:color w:val="000000"/>
              </w:rPr>
            </w:pPr>
            <w:r>
              <w:rPr>
                <w:rFonts w:eastAsia="Times New Roman"/>
                <w:color w:val="000000"/>
              </w:rPr>
              <w:t>75.94%</w:t>
            </w:r>
          </w:p>
        </w:tc>
      </w:tr>
      <w:tr w:rsidR="00673020" w14:paraId="5422204C" w14:textId="77777777">
        <w:trPr>
          <w:trHeight w:val="300"/>
        </w:trPr>
        <w:tc>
          <w:tcPr>
            <w:tcW w:w="2460" w:type="dxa"/>
            <w:tcBorders>
              <w:top w:val="single" w:sz="4" w:space="0" w:color="auto"/>
              <w:left w:val="single" w:sz="8" w:space="0" w:color="auto"/>
              <w:bottom w:val="single" w:sz="4" w:space="0" w:color="auto"/>
              <w:right w:val="nil"/>
            </w:tcBorders>
            <w:shd w:val="clear" w:color="auto" w:fill="FFF2CC"/>
            <w:noWrap/>
            <w:vAlign w:val="bottom"/>
          </w:tcPr>
          <w:p w14:paraId="353BF4A5" w14:textId="681C8B65" w:rsidR="00673020" w:rsidRDefault="00673020" w:rsidP="00673020">
            <w:pPr>
              <w:widowControl/>
              <w:autoSpaceDE/>
              <w:spacing w:line="256" w:lineRule="auto"/>
              <w:rPr>
                <w:rFonts w:eastAsia="Times New Roman"/>
                <w:b/>
                <w:bCs/>
                <w:color w:val="000000"/>
              </w:rPr>
            </w:pPr>
            <w:r>
              <w:rPr>
                <w:rFonts w:eastAsia="Times New Roman"/>
                <w:b/>
                <w:bCs/>
                <w:color w:val="000000"/>
              </w:rPr>
              <w:t>Age Range</w:t>
            </w:r>
          </w:p>
        </w:tc>
        <w:tc>
          <w:tcPr>
            <w:tcW w:w="880" w:type="dxa"/>
            <w:tcBorders>
              <w:top w:val="single" w:sz="4" w:space="0" w:color="auto"/>
              <w:left w:val="nil"/>
              <w:bottom w:val="single" w:sz="4" w:space="0" w:color="auto"/>
              <w:right w:val="nil"/>
            </w:tcBorders>
            <w:shd w:val="clear" w:color="auto" w:fill="FFF2CC"/>
            <w:noWrap/>
            <w:vAlign w:val="bottom"/>
          </w:tcPr>
          <w:p w14:paraId="58253F0C" w14:textId="74A90F4A" w:rsidR="00673020" w:rsidRDefault="00673020" w:rsidP="00673020">
            <w:pPr>
              <w:widowControl/>
              <w:autoSpaceDE/>
              <w:spacing w:line="256" w:lineRule="auto"/>
              <w:jc w:val="center"/>
              <w:rPr>
                <w:rFonts w:eastAsia="Times New Roman"/>
                <w:b/>
                <w:bCs/>
                <w:color w:val="000000"/>
              </w:rPr>
            </w:pPr>
          </w:p>
        </w:tc>
        <w:tc>
          <w:tcPr>
            <w:tcW w:w="1243" w:type="dxa"/>
            <w:tcBorders>
              <w:top w:val="single" w:sz="4" w:space="0" w:color="auto"/>
              <w:left w:val="nil"/>
              <w:bottom w:val="single" w:sz="4" w:space="0" w:color="auto"/>
              <w:right w:val="single" w:sz="8" w:space="0" w:color="auto"/>
            </w:tcBorders>
            <w:shd w:val="clear" w:color="auto" w:fill="FFF2CC"/>
            <w:noWrap/>
            <w:vAlign w:val="bottom"/>
          </w:tcPr>
          <w:p w14:paraId="27F098C9" w14:textId="14BC745C" w:rsidR="00673020" w:rsidRDefault="00673020" w:rsidP="00673020">
            <w:pPr>
              <w:widowControl/>
              <w:autoSpaceDE/>
              <w:spacing w:line="256" w:lineRule="auto"/>
              <w:jc w:val="center"/>
              <w:rPr>
                <w:rFonts w:eastAsia="Times New Roman"/>
                <w:b/>
                <w:bCs/>
                <w:color w:val="000000"/>
              </w:rPr>
            </w:pPr>
          </w:p>
        </w:tc>
      </w:tr>
      <w:tr w:rsidR="00673020" w14:paraId="0B968308" w14:textId="77777777" w:rsidTr="001925A3">
        <w:trPr>
          <w:trHeight w:val="300"/>
        </w:trPr>
        <w:tc>
          <w:tcPr>
            <w:tcW w:w="2460" w:type="dxa"/>
            <w:tcBorders>
              <w:top w:val="nil"/>
              <w:left w:val="single" w:sz="8" w:space="0" w:color="auto"/>
              <w:bottom w:val="nil"/>
              <w:right w:val="nil"/>
            </w:tcBorders>
            <w:shd w:val="clear" w:color="auto" w:fill="D9E1F2"/>
            <w:noWrap/>
            <w:vAlign w:val="bottom"/>
          </w:tcPr>
          <w:p w14:paraId="7CC93A79" w14:textId="08683C92" w:rsidR="00673020" w:rsidRPr="00673020" w:rsidRDefault="00673020" w:rsidP="00673020">
            <w:pPr>
              <w:widowControl/>
              <w:autoSpaceDE/>
              <w:spacing w:line="256" w:lineRule="auto"/>
              <w:rPr>
                <w:rFonts w:eastAsia="Times New Roman"/>
                <w:color w:val="000000"/>
              </w:rPr>
            </w:pPr>
            <w:r>
              <w:rPr>
                <w:rFonts w:eastAsia="Times New Roman"/>
                <w:color w:val="000000"/>
              </w:rPr>
              <w:t>19 or younger</w:t>
            </w:r>
          </w:p>
        </w:tc>
        <w:tc>
          <w:tcPr>
            <w:tcW w:w="880" w:type="dxa"/>
            <w:shd w:val="clear" w:color="auto" w:fill="D9E1F2"/>
            <w:noWrap/>
            <w:vAlign w:val="bottom"/>
          </w:tcPr>
          <w:p w14:paraId="4ED53369" w14:textId="2E4AC1F7" w:rsidR="00673020" w:rsidRPr="00673020" w:rsidRDefault="00673020" w:rsidP="00673020">
            <w:pPr>
              <w:widowControl/>
              <w:autoSpaceDE/>
              <w:spacing w:line="256" w:lineRule="auto"/>
              <w:jc w:val="center"/>
              <w:rPr>
                <w:rFonts w:eastAsia="Times New Roman"/>
                <w:color w:val="000000"/>
              </w:rPr>
            </w:pPr>
            <w:r>
              <w:rPr>
                <w:rFonts w:eastAsia="Times New Roman"/>
                <w:color w:val="000000"/>
              </w:rPr>
              <w:t>8</w:t>
            </w:r>
          </w:p>
        </w:tc>
        <w:tc>
          <w:tcPr>
            <w:tcW w:w="1243" w:type="dxa"/>
            <w:tcBorders>
              <w:top w:val="nil"/>
              <w:left w:val="nil"/>
              <w:bottom w:val="nil"/>
              <w:right w:val="single" w:sz="8" w:space="0" w:color="auto"/>
            </w:tcBorders>
            <w:shd w:val="clear" w:color="auto" w:fill="D9E1F2"/>
            <w:noWrap/>
            <w:vAlign w:val="bottom"/>
          </w:tcPr>
          <w:p w14:paraId="64221BEF" w14:textId="4B8BE72A" w:rsidR="00673020" w:rsidRPr="00673020" w:rsidRDefault="00673020" w:rsidP="00673020">
            <w:pPr>
              <w:widowControl/>
              <w:autoSpaceDE/>
              <w:spacing w:line="256" w:lineRule="auto"/>
              <w:jc w:val="center"/>
              <w:rPr>
                <w:rFonts w:eastAsia="Times New Roman"/>
                <w:color w:val="000000"/>
              </w:rPr>
            </w:pPr>
            <w:r>
              <w:rPr>
                <w:rFonts w:eastAsia="Times New Roman"/>
                <w:color w:val="000000"/>
              </w:rPr>
              <w:t>6.02%</w:t>
            </w:r>
          </w:p>
        </w:tc>
      </w:tr>
      <w:tr w:rsidR="00673020" w14:paraId="57EA31AF" w14:textId="77777777" w:rsidTr="001925A3">
        <w:trPr>
          <w:trHeight w:val="300"/>
        </w:trPr>
        <w:tc>
          <w:tcPr>
            <w:tcW w:w="2460" w:type="dxa"/>
            <w:tcBorders>
              <w:top w:val="nil"/>
              <w:left w:val="single" w:sz="8" w:space="0" w:color="auto"/>
              <w:bottom w:val="nil"/>
              <w:right w:val="nil"/>
            </w:tcBorders>
            <w:shd w:val="clear" w:color="auto" w:fill="D9E1F2"/>
            <w:noWrap/>
            <w:vAlign w:val="bottom"/>
          </w:tcPr>
          <w:p w14:paraId="282D9044" w14:textId="6AB37C97" w:rsidR="00673020" w:rsidRPr="00673020" w:rsidRDefault="00673020" w:rsidP="00673020">
            <w:pPr>
              <w:widowControl/>
              <w:autoSpaceDE/>
              <w:spacing w:line="256" w:lineRule="auto"/>
              <w:rPr>
                <w:rFonts w:eastAsia="Times New Roman"/>
                <w:color w:val="000000"/>
              </w:rPr>
            </w:pPr>
            <w:r>
              <w:rPr>
                <w:rFonts w:eastAsia="Times New Roman"/>
                <w:color w:val="000000"/>
              </w:rPr>
              <w:t>20-24</w:t>
            </w:r>
          </w:p>
        </w:tc>
        <w:tc>
          <w:tcPr>
            <w:tcW w:w="880" w:type="dxa"/>
            <w:shd w:val="clear" w:color="auto" w:fill="D9E1F2"/>
            <w:noWrap/>
            <w:vAlign w:val="bottom"/>
          </w:tcPr>
          <w:p w14:paraId="770449AE" w14:textId="44978F9C" w:rsidR="00673020" w:rsidRPr="00673020" w:rsidRDefault="00673020" w:rsidP="00673020">
            <w:pPr>
              <w:widowControl/>
              <w:autoSpaceDE/>
              <w:spacing w:line="256" w:lineRule="auto"/>
              <w:jc w:val="center"/>
              <w:rPr>
                <w:rFonts w:eastAsia="Times New Roman"/>
                <w:color w:val="000000"/>
              </w:rPr>
            </w:pPr>
            <w:r>
              <w:rPr>
                <w:rFonts w:eastAsia="Times New Roman"/>
                <w:color w:val="000000"/>
              </w:rPr>
              <w:t>52</w:t>
            </w:r>
          </w:p>
        </w:tc>
        <w:tc>
          <w:tcPr>
            <w:tcW w:w="1243" w:type="dxa"/>
            <w:tcBorders>
              <w:top w:val="nil"/>
              <w:left w:val="nil"/>
              <w:bottom w:val="nil"/>
              <w:right w:val="single" w:sz="8" w:space="0" w:color="auto"/>
            </w:tcBorders>
            <w:shd w:val="clear" w:color="auto" w:fill="D9E1F2"/>
            <w:noWrap/>
            <w:vAlign w:val="bottom"/>
          </w:tcPr>
          <w:p w14:paraId="7A8B9543" w14:textId="75221E48" w:rsidR="00673020" w:rsidRPr="00673020" w:rsidRDefault="00673020" w:rsidP="00673020">
            <w:pPr>
              <w:widowControl/>
              <w:autoSpaceDE/>
              <w:spacing w:line="256" w:lineRule="auto"/>
              <w:jc w:val="center"/>
              <w:rPr>
                <w:rFonts w:eastAsia="Times New Roman"/>
                <w:color w:val="000000"/>
              </w:rPr>
            </w:pPr>
            <w:r>
              <w:rPr>
                <w:rFonts w:eastAsia="Times New Roman"/>
                <w:color w:val="000000"/>
              </w:rPr>
              <w:t>39.10%</w:t>
            </w:r>
          </w:p>
        </w:tc>
      </w:tr>
      <w:tr w:rsidR="00673020" w14:paraId="7FB814A3" w14:textId="77777777" w:rsidTr="001925A3">
        <w:trPr>
          <w:trHeight w:val="300"/>
        </w:trPr>
        <w:tc>
          <w:tcPr>
            <w:tcW w:w="2460" w:type="dxa"/>
            <w:tcBorders>
              <w:top w:val="nil"/>
              <w:left w:val="single" w:sz="8" w:space="0" w:color="auto"/>
              <w:bottom w:val="nil"/>
              <w:right w:val="nil"/>
            </w:tcBorders>
            <w:shd w:val="clear" w:color="auto" w:fill="D9E1F2"/>
            <w:noWrap/>
            <w:vAlign w:val="bottom"/>
          </w:tcPr>
          <w:p w14:paraId="4E80FAA3" w14:textId="1563CC2B" w:rsidR="00673020" w:rsidRPr="00673020" w:rsidRDefault="00673020" w:rsidP="00673020">
            <w:pPr>
              <w:widowControl/>
              <w:autoSpaceDE/>
              <w:spacing w:line="256" w:lineRule="auto"/>
              <w:rPr>
                <w:rFonts w:eastAsia="Times New Roman"/>
                <w:color w:val="000000"/>
              </w:rPr>
            </w:pPr>
            <w:r>
              <w:rPr>
                <w:rFonts w:eastAsia="Times New Roman"/>
                <w:color w:val="000000"/>
              </w:rPr>
              <w:t>25 or older</w:t>
            </w:r>
          </w:p>
        </w:tc>
        <w:tc>
          <w:tcPr>
            <w:tcW w:w="880" w:type="dxa"/>
            <w:shd w:val="clear" w:color="auto" w:fill="D9E1F2"/>
            <w:noWrap/>
            <w:vAlign w:val="bottom"/>
          </w:tcPr>
          <w:p w14:paraId="451C26EA" w14:textId="466F83AB" w:rsidR="00673020" w:rsidRPr="00673020" w:rsidRDefault="00673020" w:rsidP="00673020">
            <w:pPr>
              <w:widowControl/>
              <w:autoSpaceDE/>
              <w:spacing w:line="256" w:lineRule="auto"/>
              <w:jc w:val="center"/>
              <w:rPr>
                <w:rFonts w:eastAsia="Times New Roman"/>
                <w:color w:val="000000"/>
              </w:rPr>
            </w:pPr>
            <w:r>
              <w:rPr>
                <w:rFonts w:eastAsia="Times New Roman"/>
                <w:color w:val="000000"/>
              </w:rPr>
              <w:t>73</w:t>
            </w:r>
          </w:p>
        </w:tc>
        <w:tc>
          <w:tcPr>
            <w:tcW w:w="1243" w:type="dxa"/>
            <w:tcBorders>
              <w:top w:val="nil"/>
              <w:left w:val="nil"/>
              <w:bottom w:val="nil"/>
              <w:right w:val="single" w:sz="8" w:space="0" w:color="auto"/>
            </w:tcBorders>
            <w:shd w:val="clear" w:color="auto" w:fill="D9E1F2"/>
            <w:noWrap/>
            <w:vAlign w:val="bottom"/>
          </w:tcPr>
          <w:p w14:paraId="640DC7D5" w14:textId="56FA6029" w:rsidR="00673020" w:rsidRPr="00673020" w:rsidRDefault="00673020" w:rsidP="00673020">
            <w:pPr>
              <w:widowControl/>
              <w:autoSpaceDE/>
              <w:spacing w:line="256" w:lineRule="auto"/>
              <w:jc w:val="center"/>
              <w:rPr>
                <w:rFonts w:eastAsia="Times New Roman"/>
                <w:color w:val="000000"/>
              </w:rPr>
            </w:pPr>
            <w:r>
              <w:rPr>
                <w:rFonts w:eastAsia="Times New Roman"/>
                <w:color w:val="000000"/>
              </w:rPr>
              <w:t>54.89%</w:t>
            </w:r>
          </w:p>
        </w:tc>
      </w:tr>
      <w:tr w:rsidR="00C92CA7" w14:paraId="66D4AB8A" w14:textId="77777777">
        <w:trPr>
          <w:trHeight w:val="300"/>
        </w:trPr>
        <w:tc>
          <w:tcPr>
            <w:tcW w:w="2460" w:type="dxa"/>
            <w:tcBorders>
              <w:top w:val="single" w:sz="4" w:space="0" w:color="auto"/>
              <w:left w:val="single" w:sz="8" w:space="0" w:color="auto"/>
              <w:bottom w:val="single" w:sz="4" w:space="0" w:color="auto"/>
              <w:right w:val="nil"/>
            </w:tcBorders>
            <w:shd w:val="clear" w:color="auto" w:fill="FFF2CC"/>
            <w:noWrap/>
            <w:vAlign w:val="bottom"/>
            <w:hideMark/>
          </w:tcPr>
          <w:p w14:paraId="0340897B" w14:textId="77777777" w:rsidR="00C92CA7" w:rsidRDefault="00C92CA7">
            <w:pPr>
              <w:widowControl/>
              <w:autoSpaceDE/>
              <w:spacing w:line="256" w:lineRule="auto"/>
              <w:rPr>
                <w:rFonts w:eastAsia="Times New Roman"/>
                <w:b/>
                <w:bCs/>
                <w:color w:val="000000"/>
              </w:rPr>
            </w:pPr>
            <w:r>
              <w:rPr>
                <w:rFonts w:eastAsia="Times New Roman"/>
                <w:b/>
                <w:bCs/>
                <w:color w:val="000000"/>
              </w:rPr>
              <w:t>Degree Type</w:t>
            </w:r>
          </w:p>
        </w:tc>
        <w:tc>
          <w:tcPr>
            <w:tcW w:w="880" w:type="dxa"/>
            <w:tcBorders>
              <w:top w:val="single" w:sz="4" w:space="0" w:color="auto"/>
              <w:left w:val="nil"/>
              <w:bottom w:val="single" w:sz="4" w:space="0" w:color="auto"/>
              <w:right w:val="nil"/>
            </w:tcBorders>
            <w:shd w:val="clear" w:color="auto" w:fill="FFF2CC"/>
            <w:noWrap/>
            <w:vAlign w:val="bottom"/>
            <w:hideMark/>
          </w:tcPr>
          <w:p w14:paraId="5DE6ED01" w14:textId="1CC8A53F" w:rsidR="00C92CA7" w:rsidRDefault="00C92CA7" w:rsidP="00673020">
            <w:pPr>
              <w:widowControl/>
              <w:autoSpaceDE/>
              <w:spacing w:line="256" w:lineRule="auto"/>
              <w:jc w:val="center"/>
              <w:rPr>
                <w:rFonts w:eastAsia="Times New Roman"/>
                <w:b/>
                <w:bCs/>
                <w:color w:val="000000"/>
              </w:rPr>
            </w:pPr>
          </w:p>
        </w:tc>
        <w:tc>
          <w:tcPr>
            <w:tcW w:w="1243" w:type="dxa"/>
            <w:tcBorders>
              <w:top w:val="single" w:sz="4" w:space="0" w:color="auto"/>
              <w:left w:val="nil"/>
              <w:bottom w:val="single" w:sz="4" w:space="0" w:color="auto"/>
              <w:right w:val="single" w:sz="8" w:space="0" w:color="auto"/>
            </w:tcBorders>
            <w:shd w:val="clear" w:color="auto" w:fill="FFF2CC"/>
            <w:noWrap/>
            <w:vAlign w:val="bottom"/>
            <w:hideMark/>
          </w:tcPr>
          <w:p w14:paraId="7F1F177A" w14:textId="587821B9" w:rsidR="00C92CA7" w:rsidRDefault="00C92CA7" w:rsidP="00673020">
            <w:pPr>
              <w:widowControl/>
              <w:autoSpaceDE/>
              <w:spacing w:line="256" w:lineRule="auto"/>
              <w:jc w:val="center"/>
              <w:rPr>
                <w:rFonts w:eastAsia="Times New Roman"/>
                <w:b/>
                <w:bCs/>
                <w:color w:val="000000"/>
              </w:rPr>
            </w:pPr>
          </w:p>
        </w:tc>
      </w:tr>
      <w:tr w:rsidR="00C92CA7" w14:paraId="314B5DFC" w14:textId="77777777">
        <w:trPr>
          <w:trHeight w:val="300"/>
        </w:trPr>
        <w:tc>
          <w:tcPr>
            <w:tcW w:w="2460" w:type="dxa"/>
            <w:tcBorders>
              <w:top w:val="nil"/>
              <w:left w:val="single" w:sz="8" w:space="0" w:color="auto"/>
              <w:bottom w:val="nil"/>
              <w:right w:val="nil"/>
            </w:tcBorders>
            <w:shd w:val="clear" w:color="auto" w:fill="D9E1F2"/>
            <w:noWrap/>
            <w:vAlign w:val="bottom"/>
            <w:hideMark/>
          </w:tcPr>
          <w:p w14:paraId="07C5AFAB" w14:textId="77777777" w:rsidR="00C92CA7" w:rsidRDefault="00C92CA7">
            <w:pPr>
              <w:widowControl/>
              <w:autoSpaceDE/>
              <w:spacing w:line="256" w:lineRule="auto"/>
              <w:rPr>
                <w:rFonts w:eastAsia="Times New Roman"/>
                <w:color w:val="000000"/>
              </w:rPr>
            </w:pPr>
            <w:r>
              <w:rPr>
                <w:rFonts w:eastAsia="Times New Roman"/>
                <w:color w:val="000000"/>
              </w:rPr>
              <w:t>AA</w:t>
            </w:r>
          </w:p>
        </w:tc>
        <w:tc>
          <w:tcPr>
            <w:tcW w:w="880" w:type="dxa"/>
            <w:shd w:val="clear" w:color="auto" w:fill="D9E1F2"/>
            <w:noWrap/>
            <w:vAlign w:val="bottom"/>
            <w:hideMark/>
          </w:tcPr>
          <w:p w14:paraId="45F0E121" w14:textId="77777777" w:rsidR="00C92CA7" w:rsidRDefault="00C92CA7" w:rsidP="00673020">
            <w:pPr>
              <w:widowControl/>
              <w:autoSpaceDE/>
              <w:spacing w:line="256" w:lineRule="auto"/>
              <w:jc w:val="center"/>
              <w:rPr>
                <w:rFonts w:eastAsia="Times New Roman"/>
                <w:color w:val="000000"/>
              </w:rPr>
            </w:pPr>
            <w:r>
              <w:rPr>
                <w:rFonts w:eastAsia="Times New Roman"/>
                <w:color w:val="000000"/>
              </w:rPr>
              <w:t>*</w:t>
            </w:r>
          </w:p>
        </w:tc>
        <w:tc>
          <w:tcPr>
            <w:tcW w:w="1243" w:type="dxa"/>
            <w:tcBorders>
              <w:top w:val="nil"/>
              <w:left w:val="nil"/>
              <w:bottom w:val="nil"/>
              <w:right w:val="single" w:sz="8" w:space="0" w:color="auto"/>
            </w:tcBorders>
            <w:shd w:val="clear" w:color="auto" w:fill="D9E1F2"/>
            <w:noWrap/>
            <w:vAlign w:val="bottom"/>
            <w:hideMark/>
          </w:tcPr>
          <w:p w14:paraId="44F976B2" w14:textId="77777777" w:rsidR="00C92CA7" w:rsidRDefault="00C92CA7" w:rsidP="00673020">
            <w:pPr>
              <w:widowControl/>
              <w:autoSpaceDE/>
              <w:spacing w:line="256" w:lineRule="auto"/>
              <w:jc w:val="center"/>
              <w:rPr>
                <w:rFonts w:eastAsia="Times New Roman"/>
                <w:color w:val="000000"/>
              </w:rPr>
            </w:pPr>
            <w:r>
              <w:rPr>
                <w:rFonts w:eastAsia="Times New Roman"/>
                <w:color w:val="000000"/>
              </w:rPr>
              <w:t>3.01%</w:t>
            </w:r>
          </w:p>
        </w:tc>
      </w:tr>
      <w:tr w:rsidR="00C92CA7" w14:paraId="5C4811E9" w14:textId="77777777">
        <w:trPr>
          <w:trHeight w:val="300"/>
        </w:trPr>
        <w:tc>
          <w:tcPr>
            <w:tcW w:w="2460" w:type="dxa"/>
            <w:tcBorders>
              <w:top w:val="nil"/>
              <w:left w:val="single" w:sz="8" w:space="0" w:color="auto"/>
              <w:bottom w:val="nil"/>
              <w:right w:val="nil"/>
            </w:tcBorders>
            <w:shd w:val="clear" w:color="auto" w:fill="D9E1F2"/>
            <w:noWrap/>
            <w:vAlign w:val="bottom"/>
            <w:hideMark/>
          </w:tcPr>
          <w:p w14:paraId="336165CA" w14:textId="77777777" w:rsidR="00C92CA7" w:rsidRDefault="00C92CA7">
            <w:pPr>
              <w:widowControl/>
              <w:autoSpaceDE/>
              <w:spacing w:line="256" w:lineRule="auto"/>
              <w:rPr>
                <w:rFonts w:eastAsia="Times New Roman"/>
                <w:color w:val="000000"/>
              </w:rPr>
            </w:pPr>
            <w:r>
              <w:rPr>
                <w:rFonts w:eastAsia="Times New Roman"/>
                <w:color w:val="000000"/>
              </w:rPr>
              <w:t>AAS</w:t>
            </w:r>
          </w:p>
        </w:tc>
        <w:tc>
          <w:tcPr>
            <w:tcW w:w="880" w:type="dxa"/>
            <w:shd w:val="clear" w:color="auto" w:fill="D9E1F2"/>
            <w:noWrap/>
            <w:vAlign w:val="bottom"/>
            <w:hideMark/>
          </w:tcPr>
          <w:p w14:paraId="3A8AB6AC" w14:textId="77777777" w:rsidR="00C92CA7" w:rsidRDefault="00C92CA7" w:rsidP="00673020">
            <w:pPr>
              <w:widowControl/>
              <w:autoSpaceDE/>
              <w:spacing w:line="256" w:lineRule="auto"/>
              <w:jc w:val="center"/>
              <w:rPr>
                <w:rFonts w:eastAsia="Times New Roman"/>
                <w:color w:val="000000"/>
              </w:rPr>
            </w:pPr>
            <w:r>
              <w:rPr>
                <w:rFonts w:eastAsia="Times New Roman"/>
                <w:color w:val="000000"/>
              </w:rPr>
              <w:t>35</w:t>
            </w:r>
          </w:p>
        </w:tc>
        <w:tc>
          <w:tcPr>
            <w:tcW w:w="1243" w:type="dxa"/>
            <w:tcBorders>
              <w:top w:val="nil"/>
              <w:left w:val="nil"/>
              <w:bottom w:val="nil"/>
              <w:right w:val="single" w:sz="8" w:space="0" w:color="auto"/>
            </w:tcBorders>
            <w:shd w:val="clear" w:color="auto" w:fill="D9E1F2"/>
            <w:noWrap/>
            <w:vAlign w:val="bottom"/>
            <w:hideMark/>
          </w:tcPr>
          <w:p w14:paraId="768EB87A" w14:textId="77777777" w:rsidR="00C92CA7" w:rsidRDefault="00C92CA7" w:rsidP="00673020">
            <w:pPr>
              <w:widowControl/>
              <w:autoSpaceDE/>
              <w:spacing w:line="256" w:lineRule="auto"/>
              <w:jc w:val="center"/>
              <w:rPr>
                <w:rFonts w:eastAsia="Times New Roman"/>
                <w:color w:val="000000"/>
              </w:rPr>
            </w:pPr>
            <w:r>
              <w:rPr>
                <w:rFonts w:eastAsia="Times New Roman"/>
                <w:color w:val="000000"/>
              </w:rPr>
              <w:t>26.32%</w:t>
            </w:r>
          </w:p>
        </w:tc>
      </w:tr>
      <w:tr w:rsidR="00C92CA7" w14:paraId="5388B937" w14:textId="77777777">
        <w:trPr>
          <w:trHeight w:val="300"/>
        </w:trPr>
        <w:tc>
          <w:tcPr>
            <w:tcW w:w="2460" w:type="dxa"/>
            <w:tcBorders>
              <w:top w:val="nil"/>
              <w:left w:val="single" w:sz="8" w:space="0" w:color="auto"/>
              <w:bottom w:val="nil"/>
              <w:right w:val="nil"/>
            </w:tcBorders>
            <w:shd w:val="clear" w:color="auto" w:fill="D9E1F2"/>
            <w:noWrap/>
            <w:vAlign w:val="bottom"/>
            <w:hideMark/>
          </w:tcPr>
          <w:p w14:paraId="53E3FF92" w14:textId="77777777" w:rsidR="00C92CA7" w:rsidRDefault="00C92CA7">
            <w:pPr>
              <w:widowControl/>
              <w:autoSpaceDE/>
              <w:spacing w:line="256" w:lineRule="auto"/>
              <w:rPr>
                <w:rFonts w:eastAsia="Times New Roman"/>
                <w:color w:val="000000"/>
              </w:rPr>
            </w:pPr>
            <w:r>
              <w:rPr>
                <w:rFonts w:eastAsia="Times New Roman"/>
                <w:color w:val="000000"/>
              </w:rPr>
              <w:t>AS</w:t>
            </w:r>
          </w:p>
        </w:tc>
        <w:tc>
          <w:tcPr>
            <w:tcW w:w="880" w:type="dxa"/>
            <w:shd w:val="clear" w:color="auto" w:fill="D9E1F2"/>
            <w:noWrap/>
            <w:vAlign w:val="bottom"/>
            <w:hideMark/>
          </w:tcPr>
          <w:p w14:paraId="6CD05B67" w14:textId="77777777" w:rsidR="00C92CA7" w:rsidRDefault="00C92CA7" w:rsidP="00673020">
            <w:pPr>
              <w:widowControl/>
              <w:autoSpaceDE/>
              <w:spacing w:line="256" w:lineRule="auto"/>
              <w:jc w:val="center"/>
              <w:rPr>
                <w:rFonts w:eastAsia="Times New Roman"/>
                <w:color w:val="000000"/>
              </w:rPr>
            </w:pPr>
            <w:r>
              <w:rPr>
                <w:rFonts w:eastAsia="Times New Roman"/>
                <w:color w:val="000000"/>
              </w:rPr>
              <w:t>34</w:t>
            </w:r>
          </w:p>
        </w:tc>
        <w:tc>
          <w:tcPr>
            <w:tcW w:w="1243" w:type="dxa"/>
            <w:tcBorders>
              <w:top w:val="nil"/>
              <w:left w:val="nil"/>
              <w:bottom w:val="nil"/>
              <w:right w:val="single" w:sz="8" w:space="0" w:color="auto"/>
            </w:tcBorders>
            <w:shd w:val="clear" w:color="auto" w:fill="D9E1F2"/>
            <w:noWrap/>
            <w:vAlign w:val="bottom"/>
            <w:hideMark/>
          </w:tcPr>
          <w:p w14:paraId="104F76AE" w14:textId="77777777" w:rsidR="00C92CA7" w:rsidRDefault="00C92CA7" w:rsidP="00673020">
            <w:pPr>
              <w:widowControl/>
              <w:autoSpaceDE/>
              <w:spacing w:line="256" w:lineRule="auto"/>
              <w:jc w:val="center"/>
              <w:rPr>
                <w:rFonts w:eastAsia="Times New Roman"/>
                <w:color w:val="000000"/>
              </w:rPr>
            </w:pPr>
            <w:r>
              <w:rPr>
                <w:rFonts w:eastAsia="Times New Roman"/>
                <w:color w:val="000000"/>
              </w:rPr>
              <w:t>25.56%</w:t>
            </w:r>
          </w:p>
        </w:tc>
      </w:tr>
      <w:tr w:rsidR="00C92CA7" w14:paraId="534C157D" w14:textId="77777777">
        <w:trPr>
          <w:trHeight w:val="300"/>
        </w:trPr>
        <w:tc>
          <w:tcPr>
            <w:tcW w:w="2460" w:type="dxa"/>
            <w:tcBorders>
              <w:top w:val="nil"/>
              <w:left w:val="single" w:sz="8" w:space="0" w:color="auto"/>
              <w:bottom w:val="nil"/>
              <w:right w:val="nil"/>
            </w:tcBorders>
            <w:shd w:val="clear" w:color="auto" w:fill="D9E1F2"/>
            <w:noWrap/>
            <w:vAlign w:val="bottom"/>
            <w:hideMark/>
          </w:tcPr>
          <w:p w14:paraId="3F36622D" w14:textId="77777777" w:rsidR="00C92CA7" w:rsidRDefault="00C92CA7">
            <w:pPr>
              <w:widowControl/>
              <w:autoSpaceDE/>
              <w:spacing w:line="256" w:lineRule="auto"/>
              <w:rPr>
                <w:rFonts w:eastAsia="Times New Roman"/>
                <w:color w:val="000000"/>
              </w:rPr>
            </w:pPr>
            <w:r>
              <w:rPr>
                <w:rFonts w:eastAsia="Times New Roman"/>
                <w:color w:val="000000"/>
              </w:rPr>
              <w:t>CERT</w:t>
            </w:r>
          </w:p>
        </w:tc>
        <w:tc>
          <w:tcPr>
            <w:tcW w:w="880" w:type="dxa"/>
            <w:shd w:val="clear" w:color="auto" w:fill="D9E1F2"/>
            <w:noWrap/>
            <w:vAlign w:val="bottom"/>
            <w:hideMark/>
          </w:tcPr>
          <w:p w14:paraId="2461211B" w14:textId="77777777" w:rsidR="00C92CA7" w:rsidRDefault="00C92CA7" w:rsidP="00673020">
            <w:pPr>
              <w:widowControl/>
              <w:autoSpaceDE/>
              <w:spacing w:line="256" w:lineRule="auto"/>
              <w:jc w:val="center"/>
              <w:rPr>
                <w:rFonts w:eastAsia="Times New Roman"/>
                <w:color w:val="000000"/>
              </w:rPr>
            </w:pPr>
            <w:r>
              <w:rPr>
                <w:rFonts w:eastAsia="Times New Roman"/>
                <w:color w:val="000000"/>
              </w:rPr>
              <w:t>5</w:t>
            </w:r>
          </w:p>
        </w:tc>
        <w:tc>
          <w:tcPr>
            <w:tcW w:w="1243" w:type="dxa"/>
            <w:tcBorders>
              <w:top w:val="nil"/>
              <w:left w:val="nil"/>
              <w:bottom w:val="nil"/>
              <w:right w:val="single" w:sz="8" w:space="0" w:color="auto"/>
            </w:tcBorders>
            <w:shd w:val="clear" w:color="auto" w:fill="D9E1F2"/>
            <w:noWrap/>
            <w:vAlign w:val="bottom"/>
            <w:hideMark/>
          </w:tcPr>
          <w:p w14:paraId="3D3FCA99" w14:textId="77777777" w:rsidR="00C92CA7" w:rsidRDefault="00C92CA7" w:rsidP="00673020">
            <w:pPr>
              <w:widowControl/>
              <w:autoSpaceDE/>
              <w:spacing w:line="256" w:lineRule="auto"/>
              <w:jc w:val="center"/>
              <w:rPr>
                <w:rFonts w:eastAsia="Times New Roman"/>
                <w:color w:val="000000"/>
              </w:rPr>
            </w:pPr>
            <w:r>
              <w:rPr>
                <w:rFonts w:eastAsia="Times New Roman"/>
                <w:color w:val="000000"/>
              </w:rPr>
              <w:t>3.76%</w:t>
            </w:r>
          </w:p>
        </w:tc>
      </w:tr>
      <w:tr w:rsidR="00C92CA7" w14:paraId="668CCBB7" w14:textId="77777777">
        <w:trPr>
          <w:trHeight w:val="300"/>
        </w:trPr>
        <w:tc>
          <w:tcPr>
            <w:tcW w:w="2460" w:type="dxa"/>
            <w:tcBorders>
              <w:top w:val="nil"/>
              <w:left w:val="single" w:sz="8" w:space="0" w:color="auto"/>
              <w:bottom w:val="nil"/>
              <w:right w:val="nil"/>
            </w:tcBorders>
            <w:shd w:val="clear" w:color="auto" w:fill="D9E1F2"/>
            <w:noWrap/>
            <w:vAlign w:val="bottom"/>
            <w:hideMark/>
          </w:tcPr>
          <w:p w14:paraId="28E1484F" w14:textId="77777777" w:rsidR="00C92CA7" w:rsidRDefault="00C92CA7">
            <w:pPr>
              <w:widowControl/>
              <w:autoSpaceDE/>
              <w:spacing w:line="256" w:lineRule="auto"/>
              <w:rPr>
                <w:rFonts w:eastAsia="Times New Roman"/>
                <w:color w:val="000000"/>
              </w:rPr>
            </w:pPr>
            <w:r>
              <w:rPr>
                <w:rFonts w:eastAsia="Times New Roman"/>
                <w:color w:val="000000"/>
              </w:rPr>
              <w:t>CSC</w:t>
            </w:r>
          </w:p>
        </w:tc>
        <w:tc>
          <w:tcPr>
            <w:tcW w:w="880" w:type="dxa"/>
            <w:shd w:val="clear" w:color="auto" w:fill="D9E1F2"/>
            <w:noWrap/>
            <w:vAlign w:val="bottom"/>
            <w:hideMark/>
          </w:tcPr>
          <w:p w14:paraId="659FC7C1" w14:textId="77777777" w:rsidR="00C92CA7" w:rsidRDefault="00C92CA7" w:rsidP="00673020">
            <w:pPr>
              <w:widowControl/>
              <w:autoSpaceDE/>
              <w:spacing w:line="256" w:lineRule="auto"/>
              <w:jc w:val="center"/>
              <w:rPr>
                <w:rFonts w:eastAsia="Times New Roman"/>
                <w:color w:val="000000"/>
              </w:rPr>
            </w:pPr>
            <w:r>
              <w:rPr>
                <w:rFonts w:eastAsia="Times New Roman"/>
                <w:color w:val="000000"/>
              </w:rPr>
              <w:t>55</w:t>
            </w:r>
          </w:p>
        </w:tc>
        <w:tc>
          <w:tcPr>
            <w:tcW w:w="1243" w:type="dxa"/>
            <w:tcBorders>
              <w:top w:val="nil"/>
              <w:left w:val="nil"/>
              <w:bottom w:val="nil"/>
              <w:right w:val="single" w:sz="8" w:space="0" w:color="auto"/>
            </w:tcBorders>
            <w:shd w:val="clear" w:color="auto" w:fill="D9E1F2"/>
            <w:noWrap/>
            <w:vAlign w:val="bottom"/>
            <w:hideMark/>
          </w:tcPr>
          <w:p w14:paraId="3DBF14C6" w14:textId="77777777" w:rsidR="00C92CA7" w:rsidRDefault="00C92CA7" w:rsidP="00673020">
            <w:pPr>
              <w:widowControl/>
              <w:autoSpaceDE/>
              <w:spacing w:line="256" w:lineRule="auto"/>
              <w:jc w:val="center"/>
              <w:rPr>
                <w:rFonts w:eastAsia="Times New Roman"/>
                <w:color w:val="000000"/>
              </w:rPr>
            </w:pPr>
            <w:r>
              <w:rPr>
                <w:rFonts w:eastAsia="Times New Roman"/>
                <w:color w:val="000000"/>
              </w:rPr>
              <w:t>41.35%</w:t>
            </w:r>
          </w:p>
        </w:tc>
      </w:tr>
      <w:tr w:rsidR="00C92CA7" w14:paraId="3DE92B20" w14:textId="77777777">
        <w:trPr>
          <w:trHeight w:val="300"/>
        </w:trPr>
        <w:tc>
          <w:tcPr>
            <w:tcW w:w="2460" w:type="dxa"/>
            <w:tcBorders>
              <w:top w:val="single" w:sz="4" w:space="0" w:color="auto"/>
              <w:left w:val="single" w:sz="8" w:space="0" w:color="auto"/>
              <w:bottom w:val="single" w:sz="4" w:space="0" w:color="auto"/>
              <w:right w:val="nil"/>
            </w:tcBorders>
            <w:shd w:val="clear" w:color="auto" w:fill="FFF2CC"/>
            <w:noWrap/>
            <w:vAlign w:val="bottom"/>
            <w:hideMark/>
          </w:tcPr>
          <w:p w14:paraId="427018E0" w14:textId="77777777" w:rsidR="00C92CA7" w:rsidRDefault="00C92CA7">
            <w:pPr>
              <w:widowControl/>
              <w:autoSpaceDE/>
              <w:spacing w:line="256" w:lineRule="auto"/>
              <w:rPr>
                <w:rFonts w:eastAsia="Times New Roman"/>
                <w:b/>
                <w:bCs/>
                <w:color w:val="000000"/>
              </w:rPr>
            </w:pPr>
            <w:r>
              <w:rPr>
                <w:rFonts w:eastAsia="Times New Roman"/>
                <w:b/>
                <w:bCs/>
                <w:color w:val="000000"/>
              </w:rPr>
              <w:t>Graduation Status</w:t>
            </w:r>
          </w:p>
        </w:tc>
        <w:tc>
          <w:tcPr>
            <w:tcW w:w="880" w:type="dxa"/>
            <w:tcBorders>
              <w:top w:val="single" w:sz="4" w:space="0" w:color="auto"/>
              <w:left w:val="nil"/>
              <w:bottom w:val="single" w:sz="4" w:space="0" w:color="auto"/>
              <w:right w:val="nil"/>
            </w:tcBorders>
            <w:shd w:val="clear" w:color="auto" w:fill="FFF2CC"/>
            <w:noWrap/>
            <w:vAlign w:val="bottom"/>
            <w:hideMark/>
          </w:tcPr>
          <w:p w14:paraId="61772AB5" w14:textId="13B2AD1F" w:rsidR="00C92CA7" w:rsidRDefault="00C92CA7" w:rsidP="00673020">
            <w:pPr>
              <w:widowControl/>
              <w:autoSpaceDE/>
              <w:spacing w:line="256" w:lineRule="auto"/>
              <w:jc w:val="center"/>
              <w:rPr>
                <w:rFonts w:eastAsia="Times New Roman"/>
                <w:b/>
                <w:bCs/>
                <w:color w:val="000000"/>
              </w:rPr>
            </w:pPr>
          </w:p>
        </w:tc>
        <w:tc>
          <w:tcPr>
            <w:tcW w:w="1243" w:type="dxa"/>
            <w:tcBorders>
              <w:top w:val="single" w:sz="4" w:space="0" w:color="auto"/>
              <w:left w:val="nil"/>
              <w:bottom w:val="single" w:sz="4" w:space="0" w:color="auto"/>
              <w:right w:val="single" w:sz="8" w:space="0" w:color="auto"/>
            </w:tcBorders>
            <w:shd w:val="clear" w:color="auto" w:fill="FFF2CC"/>
            <w:noWrap/>
            <w:vAlign w:val="bottom"/>
            <w:hideMark/>
          </w:tcPr>
          <w:p w14:paraId="33AE39B9" w14:textId="48A83BDA" w:rsidR="00C92CA7" w:rsidRDefault="00C92CA7" w:rsidP="00673020">
            <w:pPr>
              <w:widowControl/>
              <w:autoSpaceDE/>
              <w:spacing w:line="256" w:lineRule="auto"/>
              <w:jc w:val="center"/>
              <w:rPr>
                <w:rFonts w:eastAsia="Times New Roman"/>
                <w:b/>
                <w:bCs/>
                <w:color w:val="000000"/>
              </w:rPr>
            </w:pPr>
          </w:p>
        </w:tc>
      </w:tr>
      <w:tr w:rsidR="00C92CA7" w14:paraId="30C03810" w14:textId="77777777">
        <w:trPr>
          <w:trHeight w:val="300"/>
        </w:trPr>
        <w:tc>
          <w:tcPr>
            <w:tcW w:w="2460" w:type="dxa"/>
            <w:tcBorders>
              <w:top w:val="nil"/>
              <w:left w:val="single" w:sz="8" w:space="0" w:color="auto"/>
              <w:bottom w:val="nil"/>
              <w:right w:val="nil"/>
            </w:tcBorders>
            <w:shd w:val="clear" w:color="auto" w:fill="D9E1F2"/>
            <w:noWrap/>
            <w:vAlign w:val="bottom"/>
            <w:hideMark/>
          </w:tcPr>
          <w:p w14:paraId="352837F4" w14:textId="77777777" w:rsidR="00C92CA7" w:rsidRDefault="00C92CA7">
            <w:pPr>
              <w:widowControl/>
              <w:autoSpaceDE/>
              <w:spacing w:line="256" w:lineRule="auto"/>
              <w:rPr>
                <w:rFonts w:eastAsia="Times New Roman"/>
                <w:color w:val="000000"/>
              </w:rPr>
            </w:pPr>
            <w:r>
              <w:rPr>
                <w:rFonts w:eastAsia="Times New Roman"/>
                <w:color w:val="000000"/>
              </w:rPr>
              <w:t>Did Not Graduate</w:t>
            </w:r>
          </w:p>
        </w:tc>
        <w:tc>
          <w:tcPr>
            <w:tcW w:w="880" w:type="dxa"/>
            <w:shd w:val="clear" w:color="auto" w:fill="D9E1F2"/>
            <w:noWrap/>
            <w:vAlign w:val="bottom"/>
            <w:hideMark/>
          </w:tcPr>
          <w:p w14:paraId="62F7507F" w14:textId="77777777" w:rsidR="00C92CA7" w:rsidRDefault="00C92CA7" w:rsidP="00673020">
            <w:pPr>
              <w:widowControl/>
              <w:autoSpaceDE/>
              <w:spacing w:line="256" w:lineRule="auto"/>
              <w:jc w:val="center"/>
              <w:rPr>
                <w:rFonts w:eastAsia="Times New Roman"/>
                <w:color w:val="000000"/>
              </w:rPr>
            </w:pPr>
            <w:r>
              <w:rPr>
                <w:rFonts w:eastAsia="Times New Roman"/>
                <w:color w:val="000000"/>
              </w:rPr>
              <w:t>39</w:t>
            </w:r>
          </w:p>
        </w:tc>
        <w:tc>
          <w:tcPr>
            <w:tcW w:w="1243" w:type="dxa"/>
            <w:tcBorders>
              <w:top w:val="nil"/>
              <w:left w:val="nil"/>
              <w:bottom w:val="nil"/>
              <w:right w:val="single" w:sz="8" w:space="0" w:color="auto"/>
            </w:tcBorders>
            <w:shd w:val="clear" w:color="auto" w:fill="D9E1F2"/>
            <w:noWrap/>
            <w:vAlign w:val="bottom"/>
            <w:hideMark/>
          </w:tcPr>
          <w:p w14:paraId="44D81591" w14:textId="77777777" w:rsidR="00C92CA7" w:rsidRDefault="00C92CA7" w:rsidP="00673020">
            <w:pPr>
              <w:widowControl/>
              <w:autoSpaceDE/>
              <w:spacing w:line="256" w:lineRule="auto"/>
              <w:jc w:val="center"/>
              <w:rPr>
                <w:rFonts w:eastAsia="Times New Roman"/>
                <w:color w:val="000000"/>
              </w:rPr>
            </w:pPr>
            <w:r>
              <w:rPr>
                <w:rFonts w:eastAsia="Times New Roman"/>
                <w:color w:val="000000"/>
              </w:rPr>
              <w:t>29.32%</w:t>
            </w:r>
          </w:p>
        </w:tc>
      </w:tr>
      <w:tr w:rsidR="00C92CA7" w14:paraId="76A4B602" w14:textId="77777777">
        <w:trPr>
          <w:trHeight w:val="315"/>
        </w:trPr>
        <w:tc>
          <w:tcPr>
            <w:tcW w:w="2460" w:type="dxa"/>
            <w:tcBorders>
              <w:top w:val="nil"/>
              <w:left w:val="single" w:sz="8" w:space="0" w:color="auto"/>
              <w:bottom w:val="single" w:sz="8" w:space="0" w:color="auto"/>
              <w:right w:val="nil"/>
            </w:tcBorders>
            <w:shd w:val="clear" w:color="auto" w:fill="D9E1F2"/>
            <w:noWrap/>
            <w:vAlign w:val="bottom"/>
            <w:hideMark/>
          </w:tcPr>
          <w:p w14:paraId="5933963A" w14:textId="77777777" w:rsidR="00C92CA7" w:rsidRDefault="00C92CA7">
            <w:pPr>
              <w:widowControl/>
              <w:autoSpaceDE/>
              <w:spacing w:line="256" w:lineRule="auto"/>
              <w:rPr>
                <w:rFonts w:eastAsia="Times New Roman"/>
                <w:color w:val="000000"/>
              </w:rPr>
            </w:pPr>
            <w:r>
              <w:rPr>
                <w:rFonts w:eastAsia="Times New Roman"/>
                <w:color w:val="000000"/>
              </w:rPr>
              <w:t>Graduated</w:t>
            </w:r>
          </w:p>
        </w:tc>
        <w:tc>
          <w:tcPr>
            <w:tcW w:w="880" w:type="dxa"/>
            <w:tcBorders>
              <w:top w:val="nil"/>
              <w:left w:val="nil"/>
              <w:bottom w:val="single" w:sz="8" w:space="0" w:color="auto"/>
              <w:right w:val="nil"/>
            </w:tcBorders>
            <w:shd w:val="clear" w:color="auto" w:fill="D9E1F2"/>
            <w:noWrap/>
            <w:vAlign w:val="bottom"/>
            <w:hideMark/>
          </w:tcPr>
          <w:p w14:paraId="2B1715CC" w14:textId="77777777" w:rsidR="00C92CA7" w:rsidRDefault="00C92CA7" w:rsidP="00673020">
            <w:pPr>
              <w:widowControl/>
              <w:autoSpaceDE/>
              <w:spacing w:line="256" w:lineRule="auto"/>
              <w:jc w:val="center"/>
              <w:rPr>
                <w:rFonts w:eastAsia="Times New Roman"/>
                <w:color w:val="000000"/>
              </w:rPr>
            </w:pPr>
            <w:r>
              <w:rPr>
                <w:rFonts w:eastAsia="Times New Roman"/>
                <w:color w:val="000000"/>
              </w:rPr>
              <w:t>94</w:t>
            </w:r>
          </w:p>
        </w:tc>
        <w:tc>
          <w:tcPr>
            <w:tcW w:w="1243" w:type="dxa"/>
            <w:tcBorders>
              <w:top w:val="nil"/>
              <w:left w:val="nil"/>
              <w:bottom w:val="single" w:sz="8" w:space="0" w:color="auto"/>
              <w:right w:val="single" w:sz="8" w:space="0" w:color="auto"/>
            </w:tcBorders>
            <w:shd w:val="clear" w:color="auto" w:fill="D9E1F2"/>
            <w:noWrap/>
            <w:vAlign w:val="bottom"/>
            <w:hideMark/>
          </w:tcPr>
          <w:p w14:paraId="2FAC0E13" w14:textId="77777777" w:rsidR="00C92CA7" w:rsidRDefault="00C92CA7" w:rsidP="00673020">
            <w:pPr>
              <w:widowControl/>
              <w:autoSpaceDE/>
              <w:spacing w:line="256" w:lineRule="auto"/>
              <w:jc w:val="center"/>
              <w:rPr>
                <w:rFonts w:eastAsia="Times New Roman"/>
                <w:color w:val="000000"/>
              </w:rPr>
            </w:pPr>
            <w:r>
              <w:rPr>
                <w:rFonts w:eastAsia="Times New Roman"/>
                <w:color w:val="000000"/>
              </w:rPr>
              <w:t>70.68%</w:t>
            </w:r>
          </w:p>
        </w:tc>
      </w:tr>
      <w:tr w:rsidR="00C92CA7" w14:paraId="70690763" w14:textId="77777777">
        <w:trPr>
          <w:trHeight w:val="300"/>
        </w:trPr>
        <w:tc>
          <w:tcPr>
            <w:tcW w:w="4583" w:type="dxa"/>
            <w:gridSpan w:val="3"/>
            <w:noWrap/>
            <w:vAlign w:val="bottom"/>
            <w:hideMark/>
          </w:tcPr>
          <w:p w14:paraId="27E75307" w14:textId="77777777" w:rsidR="00C92CA7" w:rsidRDefault="00C92CA7">
            <w:pPr>
              <w:widowControl/>
              <w:autoSpaceDE/>
              <w:spacing w:line="256" w:lineRule="auto"/>
              <w:rPr>
                <w:rFonts w:eastAsia="Times New Roman"/>
                <w:i/>
                <w:iCs/>
                <w:color w:val="000000"/>
                <w:sz w:val="18"/>
                <w:szCs w:val="18"/>
              </w:rPr>
            </w:pPr>
            <w:r>
              <w:rPr>
                <w:rFonts w:eastAsia="Times New Roman"/>
                <w:i/>
                <w:iCs/>
                <w:color w:val="000000"/>
                <w:sz w:val="18"/>
                <w:szCs w:val="18"/>
              </w:rPr>
              <w:t>Notes: * n is less than 5</w:t>
            </w:r>
          </w:p>
        </w:tc>
      </w:tr>
      <w:tr w:rsidR="005A5649" w14:paraId="2ABFCCE4" w14:textId="77777777">
        <w:trPr>
          <w:trHeight w:val="300"/>
        </w:trPr>
        <w:tc>
          <w:tcPr>
            <w:tcW w:w="4583" w:type="dxa"/>
            <w:gridSpan w:val="3"/>
            <w:noWrap/>
            <w:vAlign w:val="bottom"/>
          </w:tcPr>
          <w:p w14:paraId="50403D3F" w14:textId="77777777" w:rsidR="005A5649" w:rsidRDefault="005A5649">
            <w:pPr>
              <w:widowControl/>
              <w:autoSpaceDE/>
              <w:spacing w:line="256" w:lineRule="auto"/>
              <w:rPr>
                <w:rFonts w:eastAsia="Times New Roman"/>
                <w:i/>
                <w:iCs/>
                <w:color w:val="000000"/>
                <w:sz w:val="18"/>
                <w:szCs w:val="18"/>
              </w:rPr>
            </w:pPr>
          </w:p>
          <w:p w14:paraId="29513089" w14:textId="1B24077E" w:rsidR="005A5649" w:rsidRDefault="005A5649">
            <w:pPr>
              <w:widowControl/>
              <w:autoSpaceDE/>
              <w:spacing w:line="256" w:lineRule="auto"/>
              <w:rPr>
                <w:rFonts w:eastAsia="Times New Roman"/>
                <w:i/>
                <w:iCs/>
                <w:color w:val="000000"/>
                <w:sz w:val="18"/>
                <w:szCs w:val="18"/>
              </w:rPr>
            </w:pPr>
          </w:p>
        </w:tc>
      </w:tr>
    </w:tbl>
    <w:p w14:paraId="084D44A0" w14:textId="77777777" w:rsidR="00C92CA7" w:rsidRDefault="00C92CA7" w:rsidP="00C92CA7">
      <w:pPr>
        <w:rPr>
          <w:rFonts w:asciiTheme="minorHAnsi" w:hAnsiTheme="minorHAnsi" w:cstheme="minorHAnsi"/>
        </w:rPr>
      </w:pPr>
      <w:bookmarkStart w:id="3" w:name="_GoBack"/>
      <w:bookmarkEnd w:id="3"/>
    </w:p>
    <w:p w14:paraId="3B185759" w14:textId="0A412502" w:rsidR="005A5649" w:rsidRDefault="005A5649" w:rsidP="00BE7128">
      <w:pPr>
        <w:pStyle w:val="Heading1"/>
      </w:pPr>
      <w:r>
        <w:t>What were our results?</w:t>
      </w:r>
    </w:p>
    <w:p w14:paraId="2FDBC2C8" w14:textId="77777777" w:rsidR="005A5649" w:rsidRDefault="005A5649" w:rsidP="005A5649">
      <w:pPr>
        <w:rPr>
          <w:rFonts w:asciiTheme="minorHAnsi" w:hAnsiTheme="minorHAnsi" w:cstheme="minorHAnsi"/>
          <w:u w:val="single"/>
        </w:rPr>
      </w:pPr>
    </w:p>
    <w:p w14:paraId="1CCC3725" w14:textId="77777777" w:rsidR="005A5649" w:rsidRDefault="005A5649" w:rsidP="00BE7128">
      <w:pPr>
        <w:pStyle w:val="Heading2"/>
      </w:pPr>
      <w:r>
        <w:t xml:space="preserve">Direct Assessment: </w:t>
      </w:r>
    </w:p>
    <w:p w14:paraId="616C3AAA" w14:textId="77777777" w:rsidR="005A5649" w:rsidRDefault="005A5649" w:rsidP="005A5649">
      <w:pPr>
        <w:rPr>
          <w:rFonts w:asciiTheme="minorHAnsi" w:hAnsiTheme="minorHAnsi" w:cstheme="minorHAnsi"/>
        </w:rPr>
      </w:pPr>
      <w:r>
        <w:rPr>
          <w:rFonts w:asciiTheme="minorHAnsi" w:hAnsiTheme="minorHAnsi" w:cstheme="minorHAnsi"/>
          <w:u w:val="single"/>
        </w:rPr>
        <w:t>Method 1</w:t>
      </w:r>
      <w:r>
        <w:rPr>
          <w:rFonts w:asciiTheme="minorHAnsi" w:hAnsiTheme="minorHAnsi" w:cstheme="minorHAnsi"/>
        </w:rPr>
        <w:t>: Artifacts-based Assessments</w:t>
      </w:r>
    </w:p>
    <w:p w14:paraId="10137CC1" w14:textId="77777777" w:rsidR="005A5649" w:rsidRDefault="005A5649" w:rsidP="005A5649">
      <w:pPr>
        <w:rPr>
          <w:rFonts w:asciiTheme="minorHAnsi" w:hAnsiTheme="minorHAnsi" w:cstheme="minorHAnsi"/>
          <w:b/>
          <w:bCs/>
        </w:rPr>
      </w:pPr>
      <w:r>
        <w:rPr>
          <w:rFonts w:asciiTheme="minorHAnsi" w:hAnsiTheme="minorHAnsi" w:cstheme="minorHAnsi"/>
          <w:b/>
          <w:bCs/>
        </w:rPr>
        <w:tab/>
      </w:r>
    </w:p>
    <w:p w14:paraId="56A5A84B" w14:textId="70212056" w:rsidR="005A5649" w:rsidRDefault="005A5649" w:rsidP="005A5649">
      <w:pPr>
        <w:rPr>
          <w:rFonts w:asciiTheme="minorHAnsi" w:hAnsiTheme="minorHAnsi" w:cstheme="minorHAnsi"/>
          <w:b/>
          <w:bCs/>
        </w:rPr>
      </w:pPr>
      <w:r>
        <w:rPr>
          <w:rFonts w:asciiTheme="minorHAnsi" w:hAnsiTheme="minorHAnsi" w:cstheme="minorHAnsi"/>
          <w:b/>
          <w:bCs/>
        </w:rPr>
        <w:t>Overall</w:t>
      </w:r>
      <w:r w:rsidR="00A52641">
        <w:rPr>
          <w:rFonts w:asciiTheme="minorHAnsi" w:hAnsiTheme="minorHAnsi" w:cstheme="minorHAnsi"/>
          <w:b/>
          <w:bCs/>
        </w:rPr>
        <w:t>96.7</w:t>
      </w:r>
    </w:p>
    <w:p w14:paraId="2C361738" w14:textId="39BEAE4B" w:rsidR="005A5649" w:rsidRDefault="008F7067" w:rsidP="005A5649">
      <w:pPr>
        <w:rPr>
          <w:rFonts w:asciiTheme="minorHAnsi" w:hAnsiTheme="minorHAnsi" w:cstheme="minorHAnsi"/>
        </w:rPr>
      </w:pPr>
      <w:r>
        <w:rPr>
          <w:rFonts w:asciiTheme="minorHAnsi" w:hAnsiTheme="minorHAnsi" w:cstheme="minorHAnsi"/>
        </w:rPr>
        <w:t>716</w:t>
      </w:r>
      <w:r w:rsidR="005A5649">
        <w:rPr>
          <w:rFonts w:asciiTheme="minorHAnsi" w:hAnsiTheme="minorHAnsi" w:cstheme="minorHAnsi"/>
        </w:rPr>
        <w:t xml:space="preserve"> artifacts were assessed across </w:t>
      </w:r>
      <w:r>
        <w:rPr>
          <w:rFonts w:asciiTheme="minorHAnsi" w:hAnsiTheme="minorHAnsi" w:cstheme="minorHAnsi"/>
        </w:rPr>
        <w:t>616</w:t>
      </w:r>
      <w:r w:rsidR="005A5649">
        <w:rPr>
          <w:rFonts w:asciiTheme="minorHAnsi" w:hAnsiTheme="minorHAnsi" w:cstheme="minorHAnsi"/>
        </w:rPr>
        <w:t xml:space="preserve"> students.</w:t>
      </w:r>
      <w:r w:rsidR="00F6478A">
        <w:rPr>
          <w:rFonts w:asciiTheme="minorHAnsi" w:hAnsiTheme="minorHAnsi" w:cstheme="minorHAnsi"/>
        </w:rPr>
        <w:t xml:space="preserve"> </w:t>
      </w:r>
      <w:r w:rsidR="00467289">
        <w:rPr>
          <w:rFonts w:asciiTheme="minorHAnsi" w:hAnsiTheme="minorHAnsi" w:cstheme="minorHAnsi"/>
        </w:rPr>
        <w:t xml:space="preserve">Artifacts measured one or more </w:t>
      </w:r>
      <w:r w:rsidR="00F6478A">
        <w:rPr>
          <w:rFonts w:asciiTheme="minorHAnsi" w:hAnsiTheme="minorHAnsi" w:cstheme="minorHAnsi"/>
        </w:rPr>
        <w:t>of the</w:t>
      </w:r>
      <w:r w:rsidR="00467289">
        <w:rPr>
          <w:rFonts w:asciiTheme="minorHAnsi" w:hAnsiTheme="minorHAnsi" w:cstheme="minorHAnsi"/>
        </w:rPr>
        <w:t xml:space="preserve"> </w:t>
      </w:r>
      <w:r w:rsidR="001C13D1">
        <w:rPr>
          <w:rFonts w:asciiTheme="minorHAnsi" w:hAnsiTheme="minorHAnsi" w:cstheme="minorHAnsi"/>
        </w:rPr>
        <w:t>quantitative literacy</w:t>
      </w:r>
      <w:r w:rsidR="00F6478A">
        <w:rPr>
          <w:rFonts w:asciiTheme="minorHAnsi" w:hAnsiTheme="minorHAnsi" w:cstheme="minorHAnsi"/>
        </w:rPr>
        <w:t xml:space="preserve"> learning objectives</w:t>
      </w:r>
      <w:r w:rsidR="00467289">
        <w:rPr>
          <w:rFonts w:asciiTheme="minorHAnsi" w:hAnsiTheme="minorHAnsi" w:cstheme="minorHAnsi"/>
        </w:rPr>
        <w:t xml:space="preserve"> below and are counted for each one that was assessed.</w:t>
      </w:r>
      <w:r w:rsidR="00F6478A">
        <w:rPr>
          <w:rFonts w:asciiTheme="minorHAnsi" w:hAnsiTheme="minorHAnsi" w:cstheme="minorHAnsi"/>
        </w:rPr>
        <w:t xml:space="preserve"> </w:t>
      </w:r>
      <w:r w:rsidR="005A5649">
        <w:rPr>
          <w:rFonts w:asciiTheme="minorHAnsi" w:hAnsiTheme="minorHAnsi" w:cstheme="minorHAnsi"/>
        </w:rPr>
        <w:t xml:space="preserve">As depicted in Table 1 below, </w:t>
      </w:r>
      <w:r w:rsidR="00F6478A">
        <w:rPr>
          <w:rFonts w:asciiTheme="minorHAnsi" w:hAnsiTheme="minorHAnsi" w:cstheme="minorHAnsi"/>
        </w:rPr>
        <w:t>9</w:t>
      </w:r>
      <w:r>
        <w:rPr>
          <w:rFonts w:asciiTheme="minorHAnsi" w:hAnsiTheme="minorHAnsi" w:cstheme="minorHAnsi"/>
        </w:rPr>
        <w:t>2.1</w:t>
      </w:r>
      <w:r w:rsidR="005A5649">
        <w:rPr>
          <w:rFonts w:asciiTheme="minorHAnsi" w:hAnsiTheme="minorHAnsi" w:cstheme="minorHAnsi"/>
        </w:rPr>
        <w:t xml:space="preserve">% of the </w:t>
      </w:r>
      <w:r w:rsidR="00467289">
        <w:rPr>
          <w:rFonts w:asciiTheme="minorHAnsi" w:hAnsiTheme="minorHAnsi" w:cstheme="minorHAnsi"/>
        </w:rPr>
        <w:t>artifact</w:t>
      </w:r>
      <w:r w:rsidR="005A5649">
        <w:rPr>
          <w:rFonts w:asciiTheme="minorHAnsi" w:hAnsiTheme="minorHAnsi" w:cstheme="minorHAnsi"/>
        </w:rPr>
        <w:t xml:space="preserve">s met the threshold score of 2.00 for </w:t>
      </w:r>
      <w:r w:rsidR="001C13D1">
        <w:rPr>
          <w:rFonts w:asciiTheme="minorHAnsi" w:hAnsiTheme="minorHAnsi" w:cstheme="minorHAnsi"/>
        </w:rPr>
        <w:t>quantitative literacy</w:t>
      </w:r>
      <w:r w:rsidR="005A5649">
        <w:rPr>
          <w:rFonts w:asciiTheme="minorHAnsi" w:hAnsiTheme="minorHAnsi" w:cstheme="minorHAnsi"/>
        </w:rPr>
        <w:t>; this exceeds the 75% threshold of acceptability. Additionally, with an average artifact score of 3.</w:t>
      </w:r>
      <w:r>
        <w:rPr>
          <w:rFonts w:asciiTheme="minorHAnsi" w:hAnsiTheme="minorHAnsi" w:cstheme="minorHAnsi"/>
        </w:rPr>
        <w:t>02</w:t>
      </w:r>
      <w:r w:rsidR="005A5649">
        <w:rPr>
          <w:rFonts w:asciiTheme="minorHAnsi" w:hAnsiTheme="minorHAnsi" w:cstheme="minorHAnsi"/>
        </w:rPr>
        <w:t xml:space="preserve">, the target artifact score of 3.00 was achieved. </w:t>
      </w:r>
    </w:p>
    <w:p w14:paraId="32258E3F" w14:textId="77777777" w:rsidR="005A5649" w:rsidRDefault="005A5649" w:rsidP="005A5649">
      <w:pPr>
        <w:rPr>
          <w:rFonts w:asciiTheme="minorHAnsi" w:hAnsiTheme="minorHAnsi" w:cstheme="minorHAnsi"/>
        </w:rPr>
      </w:pPr>
    </w:p>
    <w:p w14:paraId="65CEC4A0" w14:textId="1FB7DF9E" w:rsidR="005A5649" w:rsidRDefault="005A5649" w:rsidP="005A5649">
      <w:pPr>
        <w:rPr>
          <w:rFonts w:asciiTheme="minorHAnsi" w:hAnsiTheme="minorHAnsi" w:cstheme="minorHAnsi"/>
          <w:sz w:val="20"/>
          <w:szCs w:val="20"/>
        </w:rPr>
      </w:pPr>
      <w:r w:rsidRPr="00841B33">
        <w:rPr>
          <w:rFonts w:asciiTheme="minorHAnsi" w:hAnsiTheme="minorHAnsi" w:cstheme="minorHAnsi"/>
          <w:sz w:val="20"/>
          <w:szCs w:val="20"/>
        </w:rPr>
        <w:t xml:space="preserve">Table 1. </w:t>
      </w:r>
      <w:r w:rsidR="00A0294B">
        <w:rPr>
          <w:rFonts w:asciiTheme="minorHAnsi" w:hAnsiTheme="minorHAnsi" w:cstheme="minorHAnsi"/>
          <w:sz w:val="20"/>
          <w:szCs w:val="20"/>
        </w:rPr>
        <w:t>Quantitative Literacy</w:t>
      </w:r>
      <w:r w:rsidRPr="00841B33">
        <w:rPr>
          <w:rFonts w:asciiTheme="minorHAnsi" w:hAnsiTheme="minorHAnsi" w:cstheme="minorHAnsi"/>
          <w:sz w:val="20"/>
          <w:szCs w:val="20"/>
        </w:rPr>
        <w:t xml:space="preserve"> by Individual Student Learning Outcomes</w:t>
      </w:r>
    </w:p>
    <w:tbl>
      <w:tblPr>
        <w:tblW w:w="9086" w:type="dxa"/>
        <w:tblLayout w:type="fixed"/>
        <w:tblLook w:val="04A0" w:firstRow="1" w:lastRow="0" w:firstColumn="1" w:lastColumn="0" w:noHBand="0" w:noVBand="1"/>
      </w:tblPr>
      <w:tblGrid>
        <w:gridCol w:w="3505"/>
        <w:gridCol w:w="1530"/>
        <w:gridCol w:w="1260"/>
        <w:gridCol w:w="1395"/>
        <w:gridCol w:w="1396"/>
      </w:tblGrid>
      <w:tr w:rsidR="00467289" w:rsidRPr="00467289" w14:paraId="307DFE88" w14:textId="77777777" w:rsidTr="00467289">
        <w:trPr>
          <w:trHeight w:val="915"/>
        </w:trPr>
        <w:tc>
          <w:tcPr>
            <w:tcW w:w="3505" w:type="dxa"/>
            <w:tcBorders>
              <w:top w:val="single" w:sz="4" w:space="0" w:color="auto"/>
              <w:left w:val="single" w:sz="4" w:space="0" w:color="auto"/>
              <w:bottom w:val="single" w:sz="4" w:space="0" w:color="auto"/>
              <w:right w:val="single" w:sz="4" w:space="0" w:color="auto"/>
            </w:tcBorders>
            <w:shd w:val="clear" w:color="000000" w:fill="4472C4"/>
            <w:noWrap/>
            <w:vAlign w:val="bottom"/>
            <w:hideMark/>
          </w:tcPr>
          <w:p w14:paraId="01E78523" w14:textId="77777777" w:rsidR="00467289" w:rsidRPr="00467289" w:rsidRDefault="00467289" w:rsidP="00467289">
            <w:pPr>
              <w:widowControl/>
              <w:autoSpaceDE/>
              <w:autoSpaceDN/>
              <w:rPr>
                <w:rFonts w:eastAsia="Times New Roman"/>
                <w:b/>
                <w:bCs/>
                <w:color w:val="FFFFFF"/>
              </w:rPr>
            </w:pPr>
            <w:r w:rsidRPr="00467289">
              <w:rPr>
                <w:rFonts w:eastAsia="Times New Roman"/>
                <w:b/>
                <w:bCs/>
                <w:color w:val="FFFFFF"/>
              </w:rPr>
              <w:t> </w:t>
            </w:r>
          </w:p>
        </w:tc>
        <w:tc>
          <w:tcPr>
            <w:tcW w:w="1530" w:type="dxa"/>
            <w:tcBorders>
              <w:top w:val="single" w:sz="4" w:space="0" w:color="auto"/>
              <w:left w:val="nil"/>
              <w:bottom w:val="single" w:sz="4" w:space="0" w:color="auto"/>
              <w:right w:val="single" w:sz="4" w:space="0" w:color="auto"/>
            </w:tcBorders>
            <w:shd w:val="clear" w:color="000000" w:fill="4472C4"/>
            <w:vAlign w:val="center"/>
            <w:hideMark/>
          </w:tcPr>
          <w:p w14:paraId="29EB5420" w14:textId="14C28BD4" w:rsidR="00467289" w:rsidRPr="00467289" w:rsidRDefault="00467289" w:rsidP="00467289">
            <w:pPr>
              <w:widowControl/>
              <w:autoSpaceDE/>
              <w:autoSpaceDN/>
              <w:jc w:val="center"/>
              <w:rPr>
                <w:rFonts w:eastAsia="Times New Roman"/>
                <w:b/>
                <w:bCs/>
                <w:color w:val="FFFFFF"/>
              </w:rPr>
            </w:pPr>
            <w:r w:rsidRPr="00467289">
              <w:rPr>
                <w:rFonts w:eastAsia="Times New Roman"/>
                <w:b/>
                <w:bCs/>
                <w:color w:val="FFFFFF"/>
              </w:rPr>
              <w:t>Total number of artifacts assessed</w:t>
            </w:r>
            <w:r>
              <w:rPr>
                <w:rFonts w:eastAsia="Times New Roman"/>
                <w:b/>
                <w:bCs/>
                <w:color w:val="FFFFFF"/>
              </w:rPr>
              <w:t>*</w:t>
            </w:r>
            <w:r w:rsidRPr="00467289">
              <w:rPr>
                <w:rFonts w:eastAsia="Times New Roman"/>
                <w:b/>
                <w:bCs/>
                <w:color w:val="FFFFFF"/>
              </w:rPr>
              <w:t xml:space="preserve"> (N)</w:t>
            </w:r>
          </w:p>
        </w:tc>
        <w:tc>
          <w:tcPr>
            <w:tcW w:w="1260" w:type="dxa"/>
            <w:tcBorders>
              <w:top w:val="single" w:sz="4" w:space="0" w:color="auto"/>
              <w:left w:val="nil"/>
              <w:bottom w:val="single" w:sz="4" w:space="0" w:color="auto"/>
              <w:right w:val="single" w:sz="4" w:space="0" w:color="auto"/>
            </w:tcBorders>
            <w:shd w:val="clear" w:color="000000" w:fill="4472C4"/>
            <w:vAlign w:val="center"/>
            <w:hideMark/>
          </w:tcPr>
          <w:p w14:paraId="4407233F" w14:textId="77777777" w:rsidR="00467289" w:rsidRPr="00467289" w:rsidRDefault="00467289" w:rsidP="00467289">
            <w:pPr>
              <w:widowControl/>
              <w:autoSpaceDE/>
              <w:autoSpaceDN/>
              <w:jc w:val="center"/>
              <w:rPr>
                <w:rFonts w:eastAsia="Times New Roman"/>
                <w:b/>
                <w:bCs/>
                <w:color w:val="FFFFFF"/>
              </w:rPr>
            </w:pPr>
            <w:r w:rsidRPr="00467289">
              <w:rPr>
                <w:rFonts w:eastAsia="Times New Roman"/>
                <w:b/>
                <w:bCs/>
                <w:color w:val="FFFFFF"/>
              </w:rPr>
              <w:t>Average Score</w:t>
            </w:r>
          </w:p>
        </w:tc>
        <w:tc>
          <w:tcPr>
            <w:tcW w:w="1395" w:type="dxa"/>
            <w:tcBorders>
              <w:top w:val="single" w:sz="4" w:space="0" w:color="auto"/>
              <w:left w:val="nil"/>
              <w:bottom w:val="single" w:sz="4" w:space="0" w:color="auto"/>
              <w:right w:val="single" w:sz="4" w:space="0" w:color="auto"/>
            </w:tcBorders>
            <w:shd w:val="clear" w:color="000000" w:fill="4472C4"/>
            <w:vAlign w:val="center"/>
            <w:hideMark/>
          </w:tcPr>
          <w:p w14:paraId="60E00DA3" w14:textId="77777777" w:rsidR="00467289" w:rsidRPr="00467289" w:rsidRDefault="00467289" w:rsidP="00467289">
            <w:pPr>
              <w:widowControl/>
              <w:autoSpaceDE/>
              <w:autoSpaceDN/>
              <w:jc w:val="center"/>
              <w:rPr>
                <w:rFonts w:eastAsia="Times New Roman"/>
                <w:b/>
                <w:bCs/>
                <w:color w:val="FFFFFF"/>
              </w:rPr>
            </w:pPr>
            <w:r w:rsidRPr="00467289">
              <w:rPr>
                <w:rFonts w:eastAsia="Times New Roman"/>
                <w:b/>
                <w:bCs/>
                <w:color w:val="FFFFFF"/>
              </w:rPr>
              <w:t>Number that met threshold (n)</w:t>
            </w:r>
          </w:p>
        </w:tc>
        <w:tc>
          <w:tcPr>
            <w:tcW w:w="1396" w:type="dxa"/>
            <w:tcBorders>
              <w:top w:val="single" w:sz="4" w:space="0" w:color="auto"/>
              <w:left w:val="nil"/>
              <w:bottom w:val="single" w:sz="4" w:space="0" w:color="auto"/>
              <w:right w:val="single" w:sz="4" w:space="0" w:color="auto"/>
            </w:tcBorders>
            <w:shd w:val="clear" w:color="000000" w:fill="4472C4"/>
            <w:vAlign w:val="center"/>
            <w:hideMark/>
          </w:tcPr>
          <w:p w14:paraId="0E7819AF" w14:textId="77777777" w:rsidR="00467289" w:rsidRPr="00467289" w:rsidRDefault="00467289" w:rsidP="00467289">
            <w:pPr>
              <w:widowControl/>
              <w:autoSpaceDE/>
              <w:autoSpaceDN/>
              <w:jc w:val="center"/>
              <w:rPr>
                <w:rFonts w:eastAsia="Times New Roman"/>
                <w:b/>
                <w:bCs/>
                <w:color w:val="FFFFFF"/>
              </w:rPr>
            </w:pPr>
            <w:r w:rsidRPr="00467289">
              <w:rPr>
                <w:rFonts w:eastAsia="Times New Roman"/>
                <w:b/>
                <w:bCs/>
                <w:color w:val="FFFFFF"/>
              </w:rPr>
              <w:t>Percent that met threshold (%)</w:t>
            </w:r>
          </w:p>
        </w:tc>
      </w:tr>
      <w:tr w:rsidR="008F7067" w:rsidRPr="00467289" w14:paraId="129F6E6D" w14:textId="77777777" w:rsidTr="008F7067">
        <w:trPr>
          <w:trHeight w:val="315"/>
        </w:trPr>
        <w:tc>
          <w:tcPr>
            <w:tcW w:w="3505" w:type="dxa"/>
            <w:tcBorders>
              <w:top w:val="nil"/>
              <w:left w:val="single" w:sz="4" w:space="0" w:color="auto"/>
              <w:bottom w:val="single" w:sz="4" w:space="0" w:color="auto"/>
              <w:right w:val="single" w:sz="4" w:space="0" w:color="auto"/>
            </w:tcBorders>
            <w:shd w:val="clear" w:color="000000" w:fill="D9E1F2"/>
            <w:noWrap/>
            <w:vAlign w:val="center"/>
            <w:hideMark/>
          </w:tcPr>
          <w:p w14:paraId="6C9A6478" w14:textId="1CCC9CA5" w:rsidR="008F7067" w:rsidRPr="00467289" w:rsidRDefault="008F7067" w:rsidP="008F7067">
            <w:pPr>
              <w:widowControl/>
              <w:autoSpaceDE/>
              <w:autoSpaceDN/>
              <w:rPr>
                <w:rFonts w:eastAsia="Times New Roman"/>
                <w:b/>
                <w:bCs/>
                <w:color w:val="000000"/>
              </w:rPr>
            </w:pPr>
            <w:r>
              <w:rPr>
                <w:rFonts w:eastAsia="Times New Roman"/>
                <w:b/>
                <w:bCs/>
                <w:color w:val="000000"/>
              </w:rPr>
              <w:t>Quantitative Literacy</w:t>
            </w:r>
          </w:p>
        </w:tc>
        <w:tc>
          <w:tcPr>
            <w:tcW w:w="1530" w:type="dxa"/>
            <w:tcBorders>
              <w:top w:val="nil"/>
              <w:left w:val="nil"/>
              <w:bottom w:val="single" w:sz="4" w:space="0" w:color="auto"/>
              <w:right w:val="single" w:sz="4" w:space="0" w:color="auto"/>
            </w:tcBorders>
            <w:shd w:val="clear" w:color="000000" w:fill="D9E1F2"/>
            <w:vAlign w:val="center"/>
          </w:tcPr>
          <w:p w14:paraId="7A0D5137" w14:textId="219EFE66" w:rsidR="008F7067" w:rsidRPr="00467289" w:rsidRDefault="008F7067" w:rsidP="008F7067">
            <w:pPr>
              <w:widowControl/>
              <w:autoSpaceDE/>
              <w:autoSpaceDN/>
              <w:jc w:val="center"/>
              <w:rPr>
                <w:rFonts w:eastAsia="Times New Roman"/>
                <w:b/>
                <w:bCs/>
                <w:color w:val="000000"/>
              </w:rPr>
            </w:pPr>
            <w:r>
              <w:rPr>
                <w:b/>
                <w:bCs/>
                <w:color w:val="000000"/>
              </w:rPr>
              <w:t>2764</w:t>
            </w:r>
          </w:p>
        </w:tc>
        <w:tc>
          <w:tcPr>
            <w:tcW w:w="1260" w:type="dxa"/>
            <w:tcBorders>
              <w:top w:val="nil"/>
              <w:left w:val="nil"/>
              <w:bottom w:val="single" w:sz="4" w:space="0" w:color="auto"/>
              <w:right w:val="single" w:sz="4" w:space="0" w:color="auto"/>
            </w:tcBorders>
            <w:shd w:val="clear" w:color="auto" w:fill="D9E1F2"/>
            <w:vAlign w:val="center"/>
          </w:tcPr>
          <w:p w14:paraId="6BF1B479" w14:textId="6B9252A3" w:rsidR="008F7067" w:rsidRPr="00467289" w:rsidRDefault="008F7067" w:rsidP="008F7067">
            <w:pPr>
              <w:widowControl/>
              <w:autoSpaceDE/>
              <w:autoSpaceDN/>
              <w:jc w:val="center"/>
              <w:rPr>
                <w:rFonts w:eastAsia="Times New Roman"/>
                <w:b/>
                <w:bCs/>
                <w:color w:val="000000"/>
              </w:rPr>
            </w:pPr>
            <w:r>
              <w:rPr>
                <w:b/>
                <w:bCs/>
                <w:color w:val="000000"/>
              </w:rPr>
              <w:t>3.02</w:t>
            </w:r>
          </w:p>
        </w:tc>
        <w:tc>
          <w:tcPr>
            <w:tcW w:w="1395" w:type="dxa"/>
            <w:tcBorders>
              <w:top w:val="nil"/>
              <w:left w:val="nil"/>
              <w:bottom w:val="single" w:sz="4" w:space="0" w:color="auto"/>
              <w:right w:val="single" w:sz="4" w:space="0" w:color="auto"/>
            </w:tcBorders>
            <w:shd w:val="clear" w:color="000000" w:fill="D9E1F2"/>
            <w:vAlign w:val="center"/>
          </w:tcPr>
          <w:p w14:paraId="32A56BC9" w14:textId="67793145" w:rsidR="008F7067" w:rsidRPr="00467289" w:rsidRDefault="008F7067" w:rsidP="008F7067">
            <w:pPr>
              <w:widowControl/>
              <w:autoSpaceDE/>
              <w:autoSpaceDN/>
              <w:jc w:val="center"/>
              <w:rPr>
                <w:rFonts w:eastAsia="Times New Roman"/>
                <w:b/>
                <w:bCs/>
                <w:color w:val="000000"/>
              </w:rPr>
            </w:pPr>
            <w:r>
              <w:rPr>
                <w:b/>
                <w:bCs/>
                <w:color w:val="000000"/>
              </w:rPr>
              <w:t>2546</w:t>
            </w:r>
          </w:p>
        </w:tc>
        <w:tc>
          <w:tcPr>
            <w:tcW w:w="1396" w:type="dxa"/>
            <w:tcBorders>
              <w:top w:val="nil"/>
              <w:left w:val="nil"/>
              <w:bottom w:val="single" w:sz="4" w:space="0" w:color="auto"/>
              <w:right w:val="single" w:sz="4" w:space="0" w:color="auto"/>
            </w:tcBorders>
            <w:shd w:val="clear" w:color="000000" w:fill="D9E1F2"/>
            <w:vAlign w:val="center"/>
          </w:tcPr>
          <w:p w14:paraId="0F24D22B" w14:textId="2F642039" w:rsidR="008F7067" w:rsidRPr="00467289" w:rsidRDefault="008F7067" w:rsidP="008F7067">
            <w:pPr>
              <w:widowControl/>
              <w:autoSpaceDE/>
              <w:autoSpaceDN/>
              <w:jc w:val="center"/>
              <w:rPr>
                <w:rFonts w:eastAsia="Times New Roman"/>
                <w:b/>
                <w:bCs/>
                <w:color w:val="000000"/>
              </w:rPr>
            </w:pPr>
            <w:r>
              <w:rPr>
                <w:b/>
                <w:bCs/>
                <w:color w:val="000000"/>
              </w:rPr>
              <w:t>92.1%</w:t>
            </w:r>
          </w:p>
        </w:tc>
      </w:tr>
      <w:tr w:rsidR="008F7067" w:rsidRPr="00467289" w14:paraId="57EB704C" w14:textId="77777777" w:rsidTr="008F7067">
        <w:trPr>
          <w:trHeight w:val="300"/>
        </w:trPr>
        <w:tc>
          <w:tcPr>
            <w:tcW w:w="3505" w:type="dxa"/>
            <w:tcBorders>
              <w:top w:val="nil"/>
              <w:left w:val="single" w:sz="4" w:space="0" w:color="auto"/>
              <w:bottom w:val="single" w:sz="4" w:space="0" w:color="auto"/>
              <w:right w:val="single" w:sz="4" w:space="0" w:color="auto"/>
            </w:tcBorders>
            <w:shd w:val="clear" w:color="auto" w:fill="auto"/>
            <w:noWrap/>
            <w:vAlign w:val="center"/>
          </w:tcPr>
          <w:p w14:paraId="095C04EC" w14:textId="6A4734A5" w:rsidR="008F7067" w:rsidRPr="00467289" w:rsidRDefault="008F7067" w:rsidP="008F7067">
            <w:pPr>
              <w:widowControl/>
              <w:autoSpaceDE/>
              <w:autoSpaceDN/>
              <w:rPr>
                <w:rFonts w:eastAsia="Times New Roman"/>
                <w:color w:val="000000"/>
              </w:rPr>
            </w:pPr>
            <w:r>
              <w:rPr>
                <w:rFonts w:eastAsia="Times New Roman"/>
                <w:color w:val="000000"/>
              </w:rPr>
              <w:t>Analysis</w:t>
            </w:r>
          </w:p>
        </w:tc>
        <w:tc>
          <w:tcPr>
            <w:tcW w:w="1530" w:type="dxa"/>
            <w:tcBorders>
              <w:top w:val="nil"/>
              <w:left w:val="nil"/>
              <w:bottom w:val="single" w:sz="4" w:space="0" w:color="auto"/>
              <w:right w:val="single" w:sz="4" w:space="0" w:color="auto"/>
            </w:tcBorders>
            <w:shd w:val="clear" w:color="auto" w:fill="auto"/>
            <w:noWrap/>
            <w:vAlign w:val="center"/>
          </w:tcPr>
          <w:p w14:paraId="2A35837D" w14:textId="2F3503B9" w:rsidR="008F7067" w:rsidRPr="00467289" w:rsidRDefault="008F7067" w:rsidP="008F7067">
            <w:pPr>
              <w:widowControl/>
              <w:autoSpaceDE/>
              <w:autoSpaceDN/>
              <w:jc w:val="center"/>
              <w:rPr>
                <w:rFonts w:eastAsia="Times New Roman"/>
                <w:color w:val="000000"/>
              </w:rPr>
            </w:pPr>
            <w:r>
              <w:rPr>
                <w:color w:val="000000"/>
              </w:rPr>
              <w:t>698</w:t>
            </w:r>
          </w:p>
        </w:tc>
        <w:tc>
          <w:tcPr>
            <w:tcW w:w="1260" w:type="dxa"/>
            <w:tcBorders>
              <w:top w:val="nil"/>
              <w:left w:val="nil"/>
              <w:bottom w:val="single" w:sz="4" w:space="0" w:color="auto"/>
              <w:right w:val="single" w:sz="4" w:space="0" w:color="auto"/>
            </w:tcBorders>
            <w:shd w:val="clear" w:color="auto" w:fill="auto"/>
            <w:noWrap/>
            <w:vAlign w:val="center"/>
          </w:tcPr>
          <w:p w14:paraId="62021D43" w14:textId="1FDCA1F5" w:rsidR="008F7067" w:rsidRPr="00467289" w:rsidRDefault="008F7067" w:rsidP="008F7067">
            <w:pPr>
              <w:widowControl/>
              <w:autoSpaceDE/>
              <w:autoSpaceDN/>
              <w:jc w:val="center"/>
              <w:rPr>
                <w:rFonts w:eastAsia="Times New Roman"/>
                <w:color w:val="000000"/>
              </w:rPr>
            </w:pPr>
            <w:r>
              <w:rPr>
                <w:color w:val="000000"/>
              </w:rPr>
              <w:t>3.05</w:t>
            </w:r>
          </w:p>
        </w:tc>
        <w:tc>
          <w:tcPr>
            <w:tcW w:w="1395" w:type="dxa"/>
            <w:tcBorders>
              <w:top w:val="nil"/>
              <w:left w:val="nil"/>
              <w:bottom w:val="single" w:sz="4" w:space="0" w:color="auto"/>
              <w:right w:val="single" w:sz="4" w:space="0" w:color="auto"/>
            </w:tcBorders>
            <w:shd w:val="clear" w:color="auto" w:fill="auto"/>
            <w:noWrap/>
            <w:vAlign w:val="center"/>
          </w:tcPr>
          <w:p w14:paraId="06297ECA" w14:textId="6E3DEDFF" w:rsidR="008F7067" w:rsidRPr="00467289" w:rsidRDefault="008F7067" w:rsidP="008F7067">
            <w:pPr>
              <w:widowControl/>
              <w:autoSpaceDE/>
              <w:autoSpaceDN/>
              <w:jc w:val="center"/>
              <w:rPr>
                <w:rFonts w:eastAsia="Times New Roman"/>
                <w:color w:val="000000"/>
              </w:rPr>
            </w:pPr>
            <w:r>
              <w:rPr>
                <w:color w:val="000000"/>
              </w:rPr>
              <w:t>635</w:t>
            </w:r>
          </w:p>
        </w:tc>
        <w:tc>
          <w:tcPr>
            <w:tcW w:w="1396" w:type="dxa"/>
            <w:tcBorders>
              <w:top w:val="nil"/>
              <w:left w:val="nil"/>
              <w:bottom w:val="single" w:sz="4" w:space="0" w:color="auto"/>
              <w:right w:val="single" w:sz="4" w:space="0" w:color="auto"/>
            </w:tcBorders>
            <w:shd w:val="clear" w:color="auto" w:fill="auto"/>
            <w:noWrap/>
            <w:vAlign w:val="center"/>
          </w:tcPr>
          <w:p w14:paraId="00F1D0FF" w14:textId="58E0401A" w:rsidR="008F7067" w:rsidRPr="00467289" w:rsidRDefault="008F7067" w:rsidP="008F7067">
            <w:pPr>
              <w:widowControl/>
              <w:autoSpaceDE/>
              <w:autoSpaceDN/>
              <w:jc w:val="center"/>
              <w:rPr>
                <w:rFonts w:eastAsia="Times New Roman"/>
                <w:color w:val="000000"/>
              </w:rPr>
            </w:pPr>
            <w:r>
              <w:rPr>
                <w:color w:val="000000"/>
              </w:rPr>
              <w:t>91.0%</w:t>
            </w:r>
          </w:p>
        </w:tc>
      </w:tr>
      <w:tr w:rsidR="008F7067" w:rsidRPr="00467289" w14:paraId="0E2FA266" w14:textId="77777777" w:rsidTr="008F7067">
        <w:trPr>
          <w:trHeight w:val="300"/>
        </w:trPr>
        <w:tc>
          <w:tcPr>
            <w:tcW w:w="3505" w:type="dxa"/>
            <w:tcBorders>
              <w:top w:val="nil"/>
              <w:left w:val="single" w:sz="4" w:space="0" w:color="auto"/>
              <w:bottom w:val="single" w:sz="4" w:space="0" w:color="auto"/>
              <w:right w:val="single" w:sz="4" w:space="0" w:color="auto"/>
            </w:tcBorders>
            <w:shd w:val="clear" w:color="auto" w:fill="auto"/>
            <w:noWrap/>
            <w:vAlign w:val="center"/>
          </w:tcPr>
          <w:p w14:paraId="7E3FED25" w14:textId="6CB1DA5B" w:rsidR="008F7067" w:rsidRPr="00467289" w:rsidRDefault="008F7067" w:rsidP="008F7067">
            <w:pPr>
              <w:widowControl/>
              <w:autoSpaceDE/>
              <w:autoSpaceDN/>
              <w:rPr>
                <w:rFonts w:eastAsia="Times New Roman"/>
                <w:color w:val="000000"/>
              </w:rPr>
            </w:pPr>
            <w:r>
              <w:rPr>
                <w:rFonts w:eastAsia="Times New Roman"/>
                <w:color w:val="000000"/>
              </w:rPr>
              <w:t>Interpretation</w:t>
            </w:r>
          </w:p>
        </w:tc>
        <w:tc>
          <w:tcPr>
            <w:tcW w:w="1530" w:type="dxa"/>
            <w:tcBorders>
              <w:top w:val="nil"/>
              <w:left w:val="nil"/>
              <w:bottom w:val="single" w:sz="4" w:space="0" w:color="auto"/>
              <w:right w:val="single" w:sz="4" w:space="0" w:color="auto"/>
            </w:tcBorders>
            <w:shd w:val="clear" w:color="auto" w:fill="auto"/>
            <w:noWrap/>
            <w:vAlign w:val="center"/>
          </w:tcPr>
          <w:p w14:paraId="7579B26D" w14:textId="2E081803" w:rsidR="008F7067" w:rsidRPr="00467289" w:rsidRDefault="008F7067" w:rsidP="008F7067">
            <w:pPr>
              <w:widowControl/>
              <w:autoSpaceDE/>
              <w:autoSpaceDN/>
              <w:jc w:val="center"/>
              <w:rPr>
                <w:rFonts w:eastAsia="Times New Roman"/>
                <w:color w:val="000000"/>
              </w:rPr>
            </w:pPr>
            <w:r>
              <w:rPr>
                <w:color w:val="000000"/>
              </w:rPr>
              <w:t>697</w:t>
            </w:r>
          </w:p>
        </w:tc>
        <w:tc>
          <w:tcPr>
            <w:tcW w:w="1260" w:type="dxa"/>
            <w:tcBorders>
              <w:top w:val="nil"/>
              <w:left w:val="nil"/>
              <w:bottom w:val="single" w:sz="4" w:space="0" w:color="auto"/>
              <w:right w:val="single" w:sz="4" w:space="0" w:color="auto"/>
            </w:tcBorders>
            <w:shd w:val="clear" w:color="auto" w:fill="auto"/>
            <w:noWrap/>
            <w:vAlign w:val="center"/>
          </w:tcPr>
          <w:p w14:paraId="58BF07E4" w14:textId="078DFA85" w:rsidR="008F7067" w:rsidRPr="00467289" w:rsidRDefault="008F7067" w:rsidP="008F7067">
            <w:pPr>
              <w:widowControl/>
              <w:autoSpaceDE/>
              <w:autoSpaceDN/>
              <w:jc w:val="center"/>
              <w:rPr>
                <w:rFonts w:eastAsia="Times New Roman"/>
                <w:color w:val="000000"/>
              </w:rPr>
            </w:pPr>
            <w:r>
              <w:rPr>
                <w:color w:val="000000"/>
              </w:rPr>
              <w:t>3.05</w:t>
            </w:r>
          </w:p>
        </w:tc>
        <w:tc>
          <w:tcPr>
            <w:tcW w:w="1395" w:type="dxa"/>
            <w:tcBorders>
              <w:top w:val="nil"/>
              <w:left w:val="nil"/>
              <w:bottom w:val="single" w:sz="4" w:space="0" w:color="auto"/>
              <w:right w:val="single" w:sz="4" w:space="0" w:color="auto"/>
            </w:tcBorders>
            <w:shd w:val="clear" w:color="auto" w:fill="auto"/>
            <w:noWrap/>
            <w:vAlign w:val="center"/>
          </w:tcPr>
          <w:p w14:paraId="339E9F41" w14:textId="6CD0621B" w:rsidR="008F7067" w:rsidRPr="00467289" w:rsidRDefault="008F7067" w:rsidP="008F7067">
            <w:pPr>
              <w:widowControl/>
              <w:autoSpaceDE/>
              <w:autoSpaceDN/>
              <w:jc w:val="center"/>
              <w:rPr>
                <w:rFonts w:eastAsia="Times New Roman"/>
                <w:color w:val="000000"/>
              </w:rPr>
            </w:pPr>
            <w:r>
              <w:rPr>
                <w:color w:val="000000"/>
              </w:rPr>
              <w:t>639</w:t>
            </w:r>
          </w:p>
        </w:tc>
        <w:tc>
          <w:tcPr>
            <w:tcW w:w="1396" w:type="dxa"/>
            <w:tcBorders>
              <w:top w:val="nil"/>
              <w:left w:val="nil"/>
              <w:bottom w:val="single" w:sz="4" w:space="0" w:color="auto"/>
              <w:right w:val="single" w:sz="4" w:space="0" w:color="auto"/>
            </w:tcBorders>
            <w:shd w:val="clear" w:color="auto" w:fill="auto"/>
            <w:noWrap/>
            <w:vAlign w:val="center"/>
          </w:tcPr>
          <w:p w14:paraId="675049E4" w14:textId="1150A2F1" w:rsidR="008F7067" w:rsidRPr="00467289" w:rsidRDefault="008F7067" w:rsidP="008F7067">
            <w:pPr>
              <w:widowControl/>
              <w:autoSpaceDE/>
              <w:autoSpaceDN/>
              <w:jc w:val="center"/>
              <w:rPr>
                <w:rFonts w:eastAsia="Times New Roman"/>
                <w:color w:val="000000"/>
              </w:rPr>
            </w:pPr>
            <w:r>
              <w:rPr>
                <w:color w:val="000000"/>
              </w:rPr>
              <w:t>91.7%</w:t>
            </w:r>
          </w:p>
        </w:tc>
      </w:tr>
      <w:tr w:rsidR="008F7067" w:rsidRPr="00467289" w14:paraId="20EBFCDD" w14:textId="77777777" w:rsidTr="008F7067">
        <w:trPr>
          <w:trHeight w:val="315"/>
        </w:trPr>
        <w:tc>
          <w:tcPr>
            <w:tcW w:w="3505" w:type="dxa"/>
            <w:tcBorders>
              <w:top w:val="nil"/>
              <w:left w:val="single" w:sz="4" w:space="0" w:color="auto"/>
              <w:bottom w:val="single" w:sz="4" w:space="0" w:color="auto"/>
              <w:right w:val="single" w:sz="4" w:space="0" w:color="auto"/>
            </w:tcBorders>
            <w:shd w:val="clear" w:color="auto" w:fill="auto"/>
            <w:noWrap/>
            <w:vAlign w:val="center"/>
          </w:tcPr>
          <w:p w14:paraId="5475CC1D" w14:textId="50B5087F" w:rsidR="008F7067" w:rsidRPr="00467289" w:rsidRDefault="008F7067" w:rsidP="008F7067">
            <w:pPr>
              <w:widowControl/>
              <w:autoSpaceDE/>
              <w:autoSpaceDN/>
              <w:rPr>
                <w:rFonts w:eastAsia="Times New Roman"/>
                <w:color w:val="000000"/>
              </w:rPr>
            </w:pPr>
            <w:r>
              <w:rPr>
                <w:rFonts w:eastAsia="Times New Roman"/>
                <w:color w:val="000000"/>
              </w:rPr>
              <w:t>Problem Solving</w:t>
            </w:r>
          </w:p>
        </w:tc>
        <w:tc>
          <w:tcPr>
            <w:tcW w:w="1530" w:type="dxa"/>
            <w:tcBorders>
              <w:top w:val="nil"/>
              <w:left w:val="nil"/>
              <w:bottom w:val="single" w:sz="4" w:space="0" w:color="auto"/>
              <w:right w:val="single" w:sz="4" w:space="0" w:color="auto"/>
            </w:tcBorders>
            <w:shd w:val="clear" w:color="auto" w:fill="auto"/>
            <w:noWrap/>
            <w:vAlign w:val="center"/>
          </w:tcPr>
          <w:p w14:paraId="4624630E" w14:textId="5D87B836" w:rsidR="008F7067" w:rsidRPr="00467289" w:rsidRDefault="008F7067" w:rsidP="008F7067">
            <w:pPr>
              <w:widowControl/>
              <w:autoSpaceDE/>
              <w:autoSpaceDN/>
              <w:jc w:val="center"/>
              <w:rPr>
                <w:rFonts w:eastAsia="Times New Roman"/>
                <w:color w:val="000000"/>
              </w:rPr>
            </w:pPr>
            <w:r>
              <w:rPr>
                <w:color w:val="000000"/>
              </w:rPr>
              <w:t>671</w:t>
            </w:r>
          </w:p>
        </w:tc>
        <w:tc>
          <w:tcPr>
            <w:tcW w:w="1260" w:type="dxa"/>
            <w:tcBorders>
              <w:top w:val="nil"/>
              <w:left w:val="nil"/>
              <w:bottom w:val="single" w:sz="4" w:space="0" w:color="auto"/>
              <w:right w:val="single" w:sz="4" w:space="0" w:color="auto"/>
            </w:tcBorders>
            <w:shd w:val="clear" w:color="auto" w:fill="auto"/>
            <w:noWrap/>
            <w:vAlign w:val="center"/>
          </w:tcPr>
          <w:p w14:paraId="7CF8E6D9" w14:textId="3AB2E674" w:rsidR="008F7067" w:rsidRPr="00467289" w:rsidRDefault="008F7067" w:rsidP="008F7067">
            <w:pPr>
              <w:widowControl/>
              <w:autoSpaceDE/>
              <w:autoSpaceDN/>
              <w:jc w:val="center"/>
              <w:rPr>
                <w:rFonts w:eastAsia="Times New Roman"/>
                <w:color w:val="000000"/>
              </w:rPr>
            </w:pPr>
            <w:r>
              <w:rPr>
                <w:color w:val="000000"/>
              </w:rPr>
              <w:t>3.03</w:t>
            </w:r>
          </w:p>
        </w:tc>
        <w:tc>
          <w:tcPr>
            <w:tcW w:w="1395" w:type="dxa"/>
            <w:tcBorders>
              <w:top w:val="nil"/>
              <w:left w:val="nil"/>
              <w:bottom w:val="single" w:sz="4" w:space="0" w:color="auto"/>
              <w:right w:val="single" w:sz="4" w:space="0" w:color="auto"/>
            </w:tcBorders>
            <w:shd w:val="clear" w:color="auto" w:fill="auto"/>
            <w:noWrap/>
            <w:vAlign w:val="center"/>
          </w:tcPr>
          <w:p w14:paraId="73BD2012" w14:textId="7C3FCD20" w:rsidR="008F7067" w:rsidRPr="00467289" w:rsidRDefault="008F7067" w:rsidP="008F7067">
            <w:pPr>
              <w:widowControl/>
              <w:autoSpaceDE/>
              <w:autoSpaceDN/>
              <w:jc w:val="center"/>
              <w:rPr>
                <w:rFonts w:eastAsia="Times New Roman"/>
                <w:color w:val="000000"/>
              </w:rPr>
            </w:pPr>
            <w:r>
              <w:rPr>
                <w:color w:val="000000"/>
              </w:rPr>
              <w:t>632</w:t>
            </w:r>
          </w:p>
        </w:tc>
        <w:tc>
          <w:tcPr>
            <w:tcW w:w="1396" w:type="dxa"/>
            <w:tcBorders>
              <w:top w:val="nil"/>
              <w:left w:val="nil"/>
              <w:bottom w:val="single" w:sz="4" w:space="0" w:color="auto"/>
              <w:right w:val="single" w:sz="4" w:space="0" w:color="auto"/>
            </w:tcBorders>
            <w:shd w:val="clear" w:color="auto" w:fill="auto"/>
            <w:noWrap/>
            <w:vAlign w:val="center"/>
          </w:tcPr>
          <w:p w14:paraId="39843B84" w14:textId="36AD2E6D" w:rsidR="008F7067" w:rsidRPr="00467289" w:rsidRDefault="008F7067" w:rsidP="008F7067">
            <w:pPr>
              <w:widowControl/>
              <w:autoSpaceDE/>
              <w:autoSpaceDN/>
              <w:jc w:val="center"/>
              <w:rPr>
                <w:rFonts w:eastAsia="Times New Roman"/>
                <w:color w:val="000000"/>
              </w:rPr>
            </w:pPr>
            <w:r>
              <w:rPr>
                <w:color w:val="000000"/>
              </w:rPr>
              <w:t>94.2%</w:t>
            </w:r>
          </w:p>
        </w:tc>
      </w:tr>
      <w:tr w:rsidR="008F7067" w:rsidRPr="00467289" w14:paraId="4A6CF2FC" w14:textId="77777777" w:rsidTr="008F7067">
        <w:trPr>
          <w:trHeight w:val="315"/>
        </w:trPr>
        <w:tc>
          <w:tcPr>
            <w:tcW w:w="3505" w:type="dxa"/>
            <w:tcBorders>
              <w:top w:val="nil"/>
              <w:left w:val="single" w:sz="4" w:space="0" w:color="auto"/>
              <w:bottom w:val="single" w:sz="4" w:space="0" w:color="auto"/>
              <w:right w:val="single" w:sz="4" w:space="0" w:color="auto"/>
            </w:tcBorders>
            <w:shd w:val="clear" w:color="auto" w:fill="auto"/>
            <w:noWrap/>
            <w:vAlign w:val="center"/>
          </w:tcPr>
          <w:p w14:paraId="18506FD2" w14:textId="2C1C2BB2" w:rsidR="008F7067" w:rsidRPr="00467289" w:rsidRDefault="008F7067" w:rsidP="008F7067">
            <w:pPr>
              <w:widowControl/>
              <w:autoSpaceDE/>
              <w:autoSpaceDN/>
              <w:rPr>
                <w:rFonts w:eastAsia="Times New Roman"/>
                <w:color w:val="000000"/>
              </w:rPr>
            </w:pPr>
            <w:r>
              <w:rPr>
                <w:rFonts w:eastAsia="Times New Roman"/>
                <w:color w:val="000000"/>
              </w:rPr>
              <w:t>Translate Information</w:t>
            </w:r>
          </w:p>
        </w:tc>
        <w:tc>
          <w:tcPr>
            <w:tcW w:w="1530" w:type="dxa"/>
            <w:tcBorders>
              <w:top w:val="nil"/>
              <w:left w:val="nil"/>
              <w:bottom w:val="single" w:sz="4" w:space="0" w:color="auto"/>
              <w:right w:val="single" w:sz="4" w:space="0" w:color="auto"/>
            </w:tcBorders>
            <w:shd w:val="clear" w:color="auto" w:fill="auto"/>
            <w:noWrap/>
            <w:vAlign w:val="center"/>
          </w:tcPr>
          <w:p w14:paraId="60DE9458" w14:textId="2CDAD15B" w:rsidR="008F7067" w:rsidRPr="00467289" w:rsidRDefault="008F7067" w:rsidP="008F7067">
            <w:pPr>
              <w:widowControl/>
              <w:autoSpaceDE/>
              <w:autoSpaceDN/>
              <w:jc w:val="center"/>
              <w:rPr>
                <w:rFonts w:eastAsia="Times New Roman"/>
                <w:color w:val="000000"/>
              </w:rPr>
            </w:pPr>
            <w:r>
              <w:rPr>
                <w:color w:val="000000"/>
              </w:rPr>
              <w:t>698</w:t>
            </w:r>
          </w:p>
        </w:tc>
        <w:tc>
          <w:tcPr>
            <w:tcW w:w="1260" w:type="dxa"/>
            <w:tcBorders>
              <w:top w:val="nil"/>
              <w:left w:val="nil"/>
              <w:bottom w:val="single" w:sz="4" w:space="0" w:color="auto"/>
              <w:right w:val="single" w:sz="4" w:space="0" w:color="auto"/>
            </w:tcBorders>
            <w:shd w:val="clear" w:color="auto" w:fill="auto"/>
            <w:noWrap/>
            <w:vAlign w:val="center"/>
          </w:tcPr>
          <w:p w14:paraId="55EDD1A1" w14:textId="619E6E04" w:rsidR="008F7067" w:rsidRPr="00467289" w:rsidRDefault="008F7067" w:rsidP="008F7067">
            <w:pPr>
              <w:widowControl/>
              <w:autoSpaceDE/>
              <w:autoSpaceDN/>
              <w:jc w:val="center"/>
              <w:rPr>
                <w:rFonts w:eastAsia="Times New Roman"/>
                <w:color w:val="000000"/>
              </w:rPr>
            </w:pPr>
            <w:r>
              <w:rPr>
                <w:color w:val="000000"/>
              </w:rPr>
              <w:t>2.97</w:t>
            </w:r>
          </w:p>
        </w:tc>
        <w:tc>
          <w:tcPr>
            <w:tcW w:w="1395" w:type="dxa"/>
            <w:tcBorders>
              <w:top w:val="nil"/>
              <w:left w:val="nil"/>
              <w:bottom w:val="single" w:sz="4" w:space="0" w:color="auto"/>
              <w:right w:val="single" w:sz="4" w:space="0" w:color="auto"/>
            </w:tcBorders>
            <w:shd w:val="clear" w:color="auto" w:fill="auto"/>
            <w:noWrap/>
            <w:vAlign w:val="center"/>
          </w:tcPr>
          <w:p w14:paraId="1F8FE947" w14:textId="15EF871E" w:rsidR="008F7067" w:rsidRPr="00467289" w:rsidRDefault="008F7067" w:rsidP="008F7067">
            <w:pPr>
              <w:widowControl/>
              <w:autoSpaceDE/>
              <w:autoSpaceDN/>
              <w:jc w:val="center"/>
              <w:rPr>
                <w:rFonts w:eastAsia="Times New Roman"/>
                <w:color w:val="000000"/>
              </w:rPr>
            </w:pPr>
            <w:r>
              <w:rPr>
                <w:color w:val="000000"/>
              </w:rPr>
              <w:t>640</w:t>
            </w:r>
          </w:p>
        </w:tc>
        <w:tc>
          <w:tcPr>
            <w:tcW w:w="1396" w:type="dxa"/>
            <w:tcBorders>
              <w:top w:val="nil"/>
              <w:left w:val="nil"/>
              <w:bottom w:val="single" w:sz="4" w:space="0" w:color="auto"/>
              <w:right w:val="single" w:sz="4" w:space="0" w:color="auto"/>
            </w:tcBorders>
            <w:shd w:val="clear" w:color="auto" w:fill="auto"/>
            <w:noWrap/>
            <w:vAlign w:val="center"/>
          </w:tcPr>
          <w:p w14:paraId="6EF50FD3" w14:textId="211F4073" w:rsidR="008F7067" w:rsidRPr="00467289" w:rsidRDefault="008F7067" w:rsidP="008F7067">
            <w:pPr>
              <w:widowControl/>
              <w:autoSpaceDE/>
              <w:autoSpaceDN/>
              <w:jc w:val="center"/>
              <w:rPr>
                <w:rFonts w:eastAsia="Times New Roman"/>
                <w:color w:val="000000"/>
              </w:rPr>
            </w:pPr>
            <w:r>
              <w:rPr>
                <w:color w:val="000000"/>
              </w:rPr>
              <w:t>91.7%</w:t>
            </w:r>
          </w:p>
        </w:tc>
      </w:tr>
    </w:tbl>
    <w:p w14:paraId="64BBCE63" w14:textId="6243923D" w:rsidR="00E8747B" w:rsidRPr="00290F6D" w:rsidRDefault="00E8747B" w:rsidP="00E8747B">
      <w:pPr>
        <w:rPr>
          <w:rFonts w:asciiTheme="minorHAnsi" w:hAnsiTheme="minorHAnsi" w:cstheme="minorHAnsi"/>
          <w:sz w:val="20"/>
          <w:szCs w:val="20"/>
        </w:rPr>
      </w:pPr>
      <w:r>
        <w:rPr>
          <w:rFonts w:asciiTheme="minorHAnsi" w:hAnsiTheme="minorHAnsi" w:cstheme="minorHAnsi"/>
          <w:sz w:val="20"/>
          <w:szCs w:val="20"/>
        </w:rPr>
        <w:t>*</w:t>
      </w:r>
      <w:r w:rsidRPr="00290F6D">
        <w:rPr>
          <w:rFonts w:asciiTheme="minorHAnsi" w:hAnsiTheme="minorHAnsi" w:cstheme="minorHAnsi"/>
          <w:sz w:val="20"/>
          <w:szCs w:val="20"/>
        </w:rPr>
        <w:t xml:space="preserve"> Artifact</w:t>
      </w:r>
      <w:r w:rsidR="00DF40BA">
        <w:rPr>
          <w:rFonts w:asciiTheme="minorHAnsi" w:hAnsiTheme="minorHAnsi" w:cstheme="minorHAnsi"/>
          <w:sz w:val="20"/>
          <w:szCs w:val="20"/>
        </w:rPr>
        <w:t xml:space="preserve"> </w:t>
      </w:r>
      <w:r w:rsidRPr="00290F6D">
        <w:rPr>
          <w:rFonts w:asciiTheme="minorHAnsi" w:hAnsiTheme="minorHAnsi" w:cstheme="minorHAnsi"/>
          <w:sz w:val="20"/>
          <w:szCs w:val="20"/>
        </w:rPr>
        <w:t>counted for each learning outcome that it assesses</w:t>
      </w:r>
      <w:r>
        <w:rPr>
          <w:rFonts w:asciiTheme="minorHAnsi" w:hAnsiTheme="minorHAnsi" w:cstheme="minorHAnsi"/>
          <w:sz w:val="20"/>
          <w:szCs w:val="20"/>
        </w:rPr>
        <w:t>/it is assessed for.</w:t>
      </w:r>
    </w:p>
    <w:p w14:paraId="4B5BCCF7" w14:textId="42977582" w:rsidR="005A5649" w:rsidRDefault="005A5649" w:rsidP="005A5649">
      <w:pPr>
        <w:rPr>
          <w:rFonts w:asciiTheme="minorHAnsi" w:hAnsiTheme="minorHAnsi" w:cstheme="minorHAnsi"/>
          <w:b/>
          <w:bCs/>
        </w:rPr>
      </w:pPr>
    </w:p>
    <w:p w14:paraId="4783E1FB" w14:textId="15CFC956" w:rsidR="00467289" w:rsidRPr="00467289" w:rsidRDefault="00467289" w:rsidP="005A5649">
      <w:pPr>
        <w:rPr>
          <w:rFonts w:asciiTheme="minorHAnsi" w:hAnsiTheme="minorHAnsi" w:cstheme="minorHAnsi"/>
        </w:rPr>
      </w:pPr>
      <w:r>
        <w:rPr>
          <w:rFonts w:asciiTheme="minorHAnsi" w:hAnsiTheme="minorHAnsi" w:cstheme="minorHAnsi"/>
        </w:rPr>
        <w:t xml:space="preserve">Below, artifact results are disaggregated by modality, gender, race/ethnicity, age range, and award type. </w:t>
      </w:r>
      <w:r w:rsidR="00DF40BA">
        <w:rPr>
          <w:rFonts w:asciiTheme="minorHAnsi" w:hAnsiTheme="minorHAnsi" w:cstheme="minorHAnsi"/>
        </w:rPr>
        <w:t>Artifact scores were calculated by averaging the student learning outcome scores assessed, which is why the average score and/or percent that met the threshold may be different than that shown in Table 1.</w:t>
      </w:r>
    </w:p>
    <w:p w14:paraId="1BD30795" w14:textId="77777777" w:rsidR="005A5649" w:rsidRDefault="005A5649" w:rsidP="005A5649">
      <w:pPr>
        <w:rPr>
          <w:rFonts w:asciiTheme="minorHAnsi" w:hAnsiTheme="minorHAnsi" w:cstheme="minorHAnsi"/>
          <w:b/>
          <w:bCs/>
        </w:rPr>
      </w:pPr>
    </w:p>
    <w:p w14:paraId="09D6AF88" w14:textId="77777777" w:rsidR="005A5649" w:rsidRDefault="005A5649" w:rsidP="005A5649">
      <w:pPr>
        <w:rPr>
          <w:rFonts w:asciiTheme="minorHAnsi" w:hAnsiTheme="minorHAnsi" w:cstheme="minorHAnsi"/>
          <w:b/>
          <w:bCs/>
        </w:rPr>
      </w:pPr>
      <w:r>
        <w:rPr>
          <w:rFonts w:asciiTheme="minorHAnsi" w:hAnsiTheme="minorHAnsi" w:cstheme="minorHAnsi"/>
          <w:b/>
          <w:bCs/>
        </w:rPr>
        <w:t>Modality</w:t>
      </w:r>
    </w:p>
    <w:p w14:paraId="30ACC62E" w14:textId="27613182" w:rsidR="005A5649" w:rsidRPr="006F69CC" w:rsidRDefault="001C13D1" w:rsidP="005A5649">
      <w:r>
        <w:t>Quantitative Literacy</w:t>
      </w:r>
      <w:r w:rsidR="005A5649">
        <w:t xml:space="preserve"> was assessed across four modalities – face-to-face, hybrid, online asynchronous, and online synchronous sections. As depicted in Table 2 below, all modalities met the 75% threshold of acceptability for percentage of students that met the threshold score of 2.00 – </w:t>
      </w:r>
      <w:r w:rsidR="008F7067">
        <w:t>89.7</w:t>
      </w:r>
      <w:r w:rsidR="005A5649">
        <w:t>% of students in face-to-face sections met the threshold (N=</w:t>
      </w:r>
      <w:r w:rsidR="008F7067">
        <w:t>329</w:t>
      </w:r>
      <w:r w:rsidR="005A5649">
        <w:t xml:space="preserve">), </w:t>
      </w:r>
      <w:r w:rsidR="008F7067">
        <w:t>88.6</w:t>
      </w:r>
      <w:r w:rsidR="005A5649">
        <w:t>% of students enrolled in hybrid sections met the threshold (N=</w:t>
      </w:r>
      <w:r w:rsidR="008F7067">
        <w:t>35</w:t>
      </w:r>
      <w:r w:rsidR="005A5649">
        <w:t xml:space="preserve">), </w:t>
      </w:r>
      <w:r w:rsidR="008F7067">
        <w:t>90.8</w:t>
      </w:r>
      <w:r w:rsidR="00DF40BA">
        <w:t>%</w:t>
      </w:r>
      <w:r w:rsidR="005A5649">
        <w:t xml:space="preserve"> of students enrolled in online asynchronous sections met the threshold (N=</w:t>
      </w:r>
      <w:r w:rsidR="008F7067">
        <w:t>261</w:t>
      </w:r>
      <w:r w:rsidR="005A5649">
        <w:t xml:space="preserve">), and </w:t>
      </w:r>
      <w:r w:rsidR="00DF40BA">
        <w:t>9</w:t>
      </w:r>
      <w:r w:rsidR="008F7067">
        <w:t>0.1</w:t>
      </w:r>
      <w:r w:rsidR="005A5649">
        <w:t>% of students in online synchronous sections met the threshold (N=</w:t>
      </w:r>
      <w:r w:rsidR="008F7067">
        <w:t>91</w:t>
      </w:r>
      <w:r w:rsidR="005A5649">
        <w:t>).</w:t>
      </w:r>
      <w:r w:rsidR="002E5E4C">
        <w:t xml:space="preserve"> The </w:t>
      </w:r>
      <w:r w:rsidR="005A5649" w:rsidRPr="00DF40BA">
        <w:t xml:space="preserve">average score met the target score of 3.00 </w:t>
      </w:r>
      <w:r w:rsidR="00DF40BA" w:rsidRPr="00DF40BA">
        <w:t>in all</w:t>
      </w:r>
      <w:r w:rsidR="005A5649" w:rsidRPr="00DF40BA">
        <w:t xml:space="preserve"> modalities (3.</w:t>
      </w:r>
      <w:r w:rsidR="008F7067">
        <w:t>00</w:t>
      </w:r>
      <w:r w:rsidR="005A5649" w:rsidRPr="00DF40BA">
        <w:t>, 3.</w:t>
      </w:r>
      <w:r w:rsidR="008F7067">
        <w:t>29</w:t>
      </w:r>
      <w:r w:rsidR="005A5649" w:rsidRPr="00DF40BA">
        <w:t xml:space="preserve">, </w:t>
      </w:r>
      <w:r w:rsidR="00DF40BA">
        <w:t>3.</w:t>
      </w:r>
      <w:r w:rsidR="008F7067">
        <w:t>04</w:t>
      </w:r>
      <w:r w:rsidR="00DF40BA">
        <w:t xml:space="preserve">, </w:t>
      </w:r>
      <w:r w:rsidR="005A5649" w:rsidRPr="00DF40BA">
        <w:t>and 3.</w:t>
      </w:r>
      <w:r w:rsidR="008F7067">
        <w:t>03</w:t>
      </w:r>
      <w:r w:rsidR="005A5649" w:rsidRPr="00DF40BA">
        <w:t>, respectively).</w:t>
      </w:r>
      <w:r w:rsidR="005A5649">
        <w:t xml:space="preserve"> </w:t>
      </w:r>
    </w:p>
    <w:p w14:paraId="285AC15F" w14:textId="77777777" w:rsidR="005A5649" w:rsidRDefault="005A5649" w:rsidP="005A5649">
      <w:pPr>
        <w:rPr>
          <w:rFonts w:asciiTheme="minorHAnsi" w:hAnsiTheme="minorHAnsi" w:cstheme="minorHAnsi"/>
        </w:rPr>
      </w:pPr>
    </w:p>
    <w:p w14:paraId="47271892" w14:textId="77777777" w:rsidR="00D71ED3" w:rsidRDefault="00D71ED3">
      <w:pPr>
        <w:widowControl/>
        <w:autoSpaceDE/>
        <w:autoSpaceDN/>
        <w:spacing w:after="160" w:line="259" w:lineRule="auto"/>
        <w:rPr>
          <w:rFonts w:asciiTheme="minorHAnsi" w:hAnsiTheme="minorHAnsi" w:cstheme="minorHAnsi"/>
          <w:sz w:val="20"/>
          <w:szCs w:val="20"/>
        </w:rPr>
      </w:pPr>
      <w:r>
        <w:rPr>
          <w:rFonts w:asciiTheme="minorHAnsi" w:hAnsiTheme="minorHAnsi" w:cstheme="minorHAnsi"/>
          <w:sz w:val="20"/>
          <w:szCs w:val="20"/>
        </w:rPr>
        <w:br w:type="page"/>
      </w:r>
    </w:p>
    <w:p w14:paraId="3CB91EE5" w14:textId="6FA50F2F" w:rsidR="005A5649" w:rsidRDefault="005A5649" w:rsidP="005A5649">
      <w:pPr>
        <w:rPr>
          <w:rFonts w:asciiTheme="minorHAnsi" w:hAnsiTheme="minorHAnsi" w:cstheme="minorHAnsi"/>
          <w:sz w:val="20"/>
          <w:szCs w:val="20"/>
        </w:rPr>
      </w:pPr>
      <w:r>
        <w:rPr>
          <w:rFonts w:asciiTheme="minorHAnsi" w:hAnsiTheme="minorHAnsi" w:cstheme="minorHAnsi"/>
          <w:sz w:val="20"/>
          <w:szCs w:val="20"/>
        </w:rPr>
        <w:lastRenderedPageBreak/>
        <w:t xml:space="preserve">Table 2. </w:t>
      </w:r>
      <w:r w:rsidR="001C13D1">
        <w:rPr>
          <w:rFonts w:asciiTheme="minorHAnsi" w:hAnsiTheme="minorHAnsi" w:cstheme="minorHAnsi"/>
          <w:sz w:val="20"/>
          <w:szCs w:val="20"/>
        </w:rPr>
        <w:t>Quantitative Literacy</w:t>
      </w:r>
      <w:r>
        <w:rPr>
          <w:rFonts w:asciiTheme="minorHAnsi" w:hAnsiTheme="minorHAnsi" w:cstheme="minorHAnsi"/>
          <w:sz w:val="20"/>
          <w:szCs w:val="20"/>
        </w:rPr>
        <w:t xml:space="preserve"> by Modality</w:t>
      </w:r>
    </w:p>
    <w:tbl>
      <w:tblPr>
        <w:tblW w:w="8680" w:type="dxa"/>
        <w:tblLook w:val="04A0" w:firstRow="1" w:lastRow="0" w:firstColumn="1" w:lastColumn="0" w:noHBand="0" w:noVBand="1"/>
      </w:tblPr>
      <w:tblGrid>
        <w:gridCol w:w="3040"/>
        <w:gridCol w:w="1540"/>
        <w:gridCol w:w="1180"/>
        <w:gridCol w:w="1460"/>
        <w:gridCol w:w="1460"/>
      </w:tblGrid>
      <w:tr w:rsidR="00467289" w:rsidRPr="00467289" w14:paraId="7D841BCC" w14:textId="77777777" w:rsidTr="00467289">
        <w:trPr>
          <w:trHeight w:val="900"/>
        </w:trPr>
        <w:tc>
          <w:tcPr>
            <w:tcW w:w="3040" w:type="dxa"/>
            <w:tcBorders>
              <w:top w:val="single" w:sz="4" w:space="0" w:color="auto"/>
              <w:left w:val="single" w:sz="4" w:space="0" w:color="auto"/>
              <w:bottom w:val="single" w:sz="4" w:space="0" w:color="auto"/>
              <w:right w:val="single" w:sz="4" w:space="0" w:color="auto"/>
            </w:tcBorders>
            <w:shd w:val="clear" w:color="000000" w:fill="4472C4"/>
            <w:noWrap/>
            <w:vAlign w:val="bottom"/>
            <w:hideMark/>
          </w:tcPr>
          <w:p w14:paraId="1A727319" w14:textId="77777777" w:rsidR="00467289" w:rsidRPr="00467289" w:rsidRDefault="00467289" w:rsidP="00467289">
            <w:pPr>
              <w:widowControl/>
              <w:autoSpaceDE/>
              <w:autoSpaceDN/>
              <w:rPr>
                <w:rFonts w:eastAsia="Times New Roman"/>
                <w:b/>
                <w:bCs/>
                <w:color w:val="FFFFFF"/>
              </w:rPr>
            </w:pPr>
            <w:r w:rsidRPr="00467289">
              <w:rPr>
                <w:rFonts w:eastAsia="Times New Roman"/>
                <w:b/>
                <w:bCs/>
                <w:color w:val="FFFFFF"/>
              </w:rPr>
              <w:t> </w:t>
            </w:r>
          </w:p>
        </w:tc>
        <w:tc>
          <w:tcPr>
            <w:tcW w:w="1540" w:type="dxa"/>
            <w:tcBorders>
              <w:top w:val="single" w:sz="4" w:space="0" w:color="auto"/>
              <w:left w:val="nil"/>
              <w:bottom w:val="single" w:sz="4" w:space="0" w:color="auto"/>
              <w:right w:val="single" w:sz="4" w:space="0" w:color="auto"/>
            </w:tcBorders>
            <w:shd w:val="clear" w:color="000000" w:fill="4472C4"/>
            <w:vAlign w:val="center"/>
            <w:hideMark/>
          </w:tcPr>
          <w:p w14:paraId="33B65090" w14:textId="77777777" w:rsidR="00467289" w:rsidRPr="00467289" w:rsidRDefault="00467289" w:rsidP="00467289">
            <w:pPr>
              <w:widowControl/>
              <w:autoSpaceDE/>
              <w:autoSpaceDN/>
              <w:jc w:val="center"/>
              <w:rPr>
                <w:rFonts w:eastAsia="Times New Roman"/>
                <w:b/>
                <w:bCs/>
                <w:color w:val="FFFFFF"/>
              </w:rPr>
            </w:pPr>
            <w:r w:rsidRPr="00467289">
              <w:rPr>
                <w:rFonts w:eastAsia="Times New Roman"/>
                <w:b/>
                <w:bCs/>
                <w:color w:val="FFFFFF"/>
              </w:rPr>
              <w:t>Total number of artifacts assessed (N)</w:t>
            </w:r>
          </w:p>
        </w:tc>
        <w:tc>
          <w:tcPr>
            <w:tcW w:w="1180" w:type="dxa"/>
            <w:tcBorders>
              <w:top w:val="single" w:sz="4" w:space="0" w:color="auto"/>
              <w:left w:val="nil"/>
              <w:bottom w:val="single" w:sz="4" w:space="0" w:color="auto"/>
              <w:right w:val="single" w:sz="4" w:space="0" w:color="auto"/>
            </w:tcBorders>
            <w:shd w:val="clear" w:color="000000" w:fill="4472C4"/>
            <w:vAlign w:val="center"/>
            <w:hideMark/>
          </w:tcPr>
          <w:p w14:paraId="743D6CEA" w14:textId="77777777" w:rsidR="00467289" w:rsidRPr="00467289" w:rsidRDefault="00467289" w:rsidP="00467289">
            <w:pPr>
              <w:widowControl/>
              <w:autoSpaceDE/>
              <w:autoSpaceDN/>
              <w:jc w:val="center"/>
              <w:rPr>
                <w:rFonts w:eastAsia="Times New Roman"/>
                <w:b/>
                <w:bCs/>
                <w:color w:val="FFFFFF"/>
              </w:rPr>
            </w:pPr>
            <w:r w:rsidRPr="00467289">
              <w:rPr>
                <w:rFonts w:eastAsia="Times New Roman"/>
                <w:b/>
                <w:bCs/>
                <w:color w:val="FFFFFF"/>
              </w:rPr>
              <w:t>Average Score</w:t>
            </w:r>
          </w:p>
        </w:tc>
        <w:tc>
          <w:tcPr>
            <w:tcW w:w="1460" w:type="dxa"/>
            <w:tcBorders>
              <w:top w:val="single" w:sz="4" w:space="0" w:color="auto"/>
              <w:left w:val="nil"/>
              <w:bottom w:val="single" w:sz="4" w:space="0" w:color="auto"/>
              <w:right w:val="single" w:sz="4" w:space="0" w:color="auto"/>
            </w:tcBorders>
            <w:shd w:val="clear" w:color="000000" w:fill="4472C4"/>
            <w:vAlign w:val="center"/>
            <w:hideMark/>
          </w:tcPr>
          <w:p w14:paraId="73884D95" w14:textId="77777777" w:rsidR="00467289" w:rsidRPr="00467289" w:rsidRDefault="00467289" w:rsidP="00467289">
            <w:pPr>
              <w:widowControl/>
              <w:autoSpaceDE/>
              <w:autoSpaceDN/>
              <w:jc w:val="center"/>
              <w:rPr>
                <w:rFonts w:eastAsia="Times New Roman"/>
                <w:b/>
                <w:bCs/>
                <w:color w:val="FFFFFF"/>
              </w:rPr>
            </w:pPr>
            <w:r w:rsidRPr="00467289">
              <w:rPr>
                <w:rFonts w:eastAsia="Times New Roman"/>
                <w:b/>
                <w:bCs/>
                <w:color w:val="FFFFFF"/>
              </w:rPr>
              <w:t>Number that met threshold (n)</w:t>
            </w:r>
          </w:p>
        </w:tc>
        <w:tc>
          <w:tcPr>
            <w:tcW w:w="1460" w:type="dxa"/>
            <w:tcBorders>
              <w:top w:val="single" w:sz="4" w:space="0" w:color="auto"/>
              <w:left w:val="nil"/>
              <w:bottom w:val="single" w:sz="4" w:space="0" w:color="auto"/>
              <w:right w:val="single" w:sz="4" w:space="0" w:color="auto"/>
            </w:tcBorders>
            <w:shd w:val="clear" w:color="000000" w:fill="4472C4"/>
            <w:vAlign w:val="center"/>
            <w:hideMark/>
          </w:tcPr>
          <w:p w14:paraId="4F1541A4" w14:textId="77777777" w:rsidR="00467289" w:rsidRPr="00467289" w:rsidRDefault="00467289" w:rsidP="00467289">
            <w:pPr>
              <w:widowControl/>
              <w:autoSpaceDE/>
              <w:autoSpaceDN/>
              <w:jc w:val="center"/>
              <w:rPr>
                <w:rFonts w:eastAsia="Times New Roman"/>
                <w:b/>
                <w:bCs/>
                <w:color w:val="FFFFFF"/>
              </w:rPr>
            </w:pPr>
            <w:r w:rsidRPr="00467289">
              <w:rPr>
                <w:rFonts w:eastAsia="Times New Roman"/>
                <w:b/>
                <w:bCs/>
                <w:color w:val="FFFFFF"/>
              </w:rPr>
              <w:t>Percent that met threshold (%)</w:t>
            </w:r>
          </w:p>
        </w:tc>
      </w:tr>
      <w:tr w:rsidR="008F7067" w:rsidRPr="00467289" w14:paraId="7BD5CF43" w14:textId="77777777" w:rsidTr="00467289">
        <w:trPr>
          <w:trHeight w:val="300"/>
        </w:trPr>
        <w:tc>
          <w:tcPr>
            <w:tcW w:w="3040" w:type="dxa"/>
            <w:tcBorders>
              <w:top w:val="nil"/>
              <w:left w:val="single" w:sz="4" w:space="0" w:color="auto"/>
              <w:bottom w:val="single" w:sz="4" w:space="0" w:color="auto"/>
              <w:right w:val="single" w:sz="4" w:space="0" w:color="auto"/>
            </w:tcBorders>
            <w:shd w:val="clear" w:color="000000" w:fill="D9E1F2"/>
            <w:noWrap/>
            <w:vAlign w:val="center"/>
            <w:hideMark/>
          </w:tcPr>
          <w:p w14:paraId="502B5E8A" w14:textId="77777777" w:rsidR="008F7067" w:rsidRPr="00467289" w:rsidRDefault="008F7067" w:rsidP="008F7067">
            <w:pPr>
              <w:widowControl/>
              <w:autoSpaceDE/>
              <w:autoSpaceDN/>
              <w:rPr>
                <w:rFonts w:eastAsia="Times New Roman"/>
                <w:b/>
                <w:bCs/>
                <w:color w:val="000000"/>
              </w:rPr>
            </w:pPr>
            <w:r w:rsidRPr="00467289">
              <w:rPr>
                <w:rFonts w:eastAsia="Times New Roman"/>
                <w:b/>
                <w:bCs/>
                <w:color w:val="000000"/>
              </w:rPr>
              <w:t>Overall</w:t>
            </w:r>
          </w:p>
        </w:tc>
        <w:tc>
          <w:tcPr>
            <w:tcW w:w="1540" w:type="dxa"/>
            <w:tcBorders>
              <w:top w:val="nil"/>
              <w:left w:val="nil"/>
              <w:bottom w:val="single" w:sz="4" w:space="0" w:color="auto"/>
              <w:right w:val="single" w:sz="4" w:space="0" w:color="auto"/>
            </w:tcBorders>
            <w:shd w:val="clear" w:color="000000" w:fill="D9E1F2"/>
            <w:vAlign w:val="center"/>
            <w:hideMark/>
          </w:tcPr>
          <w:p w14:paraId="2AD6B0AC" w14:textId="20388B1F" w:rsidR="008F7067" w:rsidRPr="00467289" w:rsidRDefault="008F7067" w:rsidP="008F7067">
            <w:pPr>
              <w:widowControl/>
              <w:autoSpaceDE/>
              <w:autoSpaceDN/>
              <w:jc w:val="center"/>
              <w:rPr>
                <w:rFonts w:eastAsia="Times New Roman"/>
                <w:b/>
                <w:bCs/>
                <w:color w:val="000000"/>
              </w:rPr>
            </w:pPr>
            <w:r>
              <w:rPr>
                <w:b/>
                <w:bCs/>
                <w:color w:val="000000"/>
              </w:rPr>
              <w:t>716</w:t>
            </w:r>
          </w:p>
        </w:tc>
        <w:tc>
          <w:tcPr>
            <w:tcW w:w="1180" w:type="dxa"/>
            <w:tcBorders>
              <w:top w:val="nil"/>
              <w:left w:val="nil"/>
              <w:bottom w:val="single" w:sz="4" w:space="0" w:color="auto"/>
              <w:right w:val="single" w:sz="4" w:space="0" w:color="auto"/>
            </w:tcBorders>
            <w:shd w:val="clear" w:color="000000" w:fill="D9E1F2"/>
            <w:vAlign w:val="center"/>
            <w:hideMark/>
          </w:tcPr>
          <w:p w14:paraId="0944767A" w14:textId="4619A1D8" w:rsidR="008F7067" w:rsidRPr="00467289" w:rsidRDefault="008F7067" w:rsidP="008F7067">
            <w:pPr>
              <w:widowControl/>
              <w:autoSpaceDE/>
              <w:autoSpaceDN/>
              <w:jc w:val="center"/>
              <w:rPr>
                <w:rFonts w:eastAsia="Times New Roman"/>
                <w:b/>
                <w:bCs/>
                <w:color w:val="000000"/>
              </w:rPr>
            </w:pPr>
            <w:r>
              <w:rPr>
                <w:b/>
                <w:bCs/>
                <w:color w:val="000000"/>
              </w:rPr>
              <w:t>3.02</w:t>
            </w:r>
          </w:p>
        </w:tc>
        <w:tc>
          <w:tcPr>
            <w:tcW w:w="1460" w:type="dxa"/>
            <w:tcBorders>
              <w:top w:val="nil"/>
              <w:left w:val="nil"/>
              <w:bottom w:val="single" w:sz="4" w:space="0" w:color="auto"/>
              <w:right w:val="single" w:sz="4" w:space="0" w:color="auto"/>
            </w:tcBorders>
            <w:shd w:val="clear" w:color="000000" w:fill="D9E1F2"/>
            <w:vAlign w:val="center"/>
            <w:hideMark/>
          </w:tcPr>
          <w:p w14:paraId="2281DE72" w14:textId="48AC8886" w:rsidR="008F7067" w:rsidRPr="00467289" w:rsidRDefault="008F7067" w:rsidP="008F7067">
            <w:pPr>
              <w:widowControl/>
              <w:autoSpaceDE/>
              <w:autoSpaceDN/>
              <w:jc w:val="center"/>
              <w:rPr>
                <w:rFonts w:eastAsia="Times New Roman"/>
                <w:b/>
                <w:bCs/>
                <w:color w:val="000000"/>
              </w:rPr>
            </w:pPr>
            <w:r>
              <w:rPr>
                <w:b/>
                <w:bCs/>
                <w:color w:val="000000"/>
              </w:rPr>
              <w:t>645</w:t>
            </w:r>
          </w:p>
        </w:tc>
        <w:tc>
          <w:tcPr>
            <w:tcW w:w="1460" w:type="dxa"/>
            <w:tcBorders>
              <w:top w:val="nil"/>
              <w:left w:val="nil"/>
              <w:bottom w:val="single" w:sz="4" w:space="0" w:color="auto"/>
              <w:right w:val="single" w:sz="4" w:space="0" w:color="auto"/>
            </w:tcBorders>
            <w:shd w:val="clear" w:color="000000" w:fill="D9E1F2"/>
            <w:vAlign w:val="center"/>
            <w:hideMark/>
          </w:tcPr>
          <w:p w14:paraId="6B3F70C3" w14:textId="3F9511A5" w:rsidR="008F7067" w:rsidRPr="00467289" w:rsidRDefault="008F7067" w:rsidP="008F7067">
            <w:pPr>
              <w:widowControl/>
              <w:autoSpaceDE/>
              <w:autoSpaceDN/>
              <w:jc w:val="center"/>
              <w:rPr>
                <w:rFonts w:eastAsia="Times New Roman"/>
                <w:b/>
                <w:bCs/>
                <w:color w:val="000000"/>
              </w:rPr>
            </w:pPr>
            <w:r>
              <w:rPr>
                <w:b/>
                <w:bCs/>
                <w:color w:val="000000"/>
              </w:rPr>
              <w:t>90.1%</w:t>
            </w:r>
          </w:p>
        </w:tc>
      </w:tr>
      <w:tr w:rsidR="008F7067" w:rsidRPr="00467289" w14:paraId="52EE7F56" w14:textId="77777777" w:rsidTr="00467289">
        <w:trPr>
          <w:trHeight w:val="300"/>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547D493B" w14:textId="77777777" w:rsidR="008F7067" w:rsidRPr="00467289" w:rsidRDefault="008F7067" w:rsidP="008F7067">
            <w:pPr>
              <w:widowControl/>
              <w:autoSpaceDE/>
              <w:autoSpaceDN/>
              <w:rPr>
                <w:rFonts w:eastAsia="Times New Roman"/>
                <w:color w:val="000000"/>
              </w:rPr>
            </w:pPr>
            <w:r w:rsidRPr="00467289">
              <w:rPr>
                <w:rFonts w:eastAsia="Times New Roman"/>
                <w:color w:val="000000"/>
              </w:rPr>
              <w:t>Face-to-Face</w:t>
            </w:r>
          </w:p>
        </w:tc>
        <w:tc>
          <w:tcPr>
            <w:tcW w:w="1540" w:type="dxa"/>
            <w:tcBorders>
              <w:top w:val="nil"/>
              <w:left w:val="nil"/>
              <w:bottom w:val="single" w:sz="4" w:space="0" w:color="auto"/>
              <w:right w:val="single" w:sz="4" w:space="0" w:color="auto"/>
            </w:tcBorders>
            <w:shd w:val="clear" w:color="auto" w:fill="auto"/>
            <w:noWrap/>
            <w:vAlign w:val="center"/>
            <w:hideMark/>
          </w:tcPr>
          <w:p w14:paraId="656F3B11" w14:textId="360C3561" w:rsidR="008F7067" w:rsidRPr="00467289" w:rsidRDefault="008F7067" w:rsidP="008F7067">
            <w:pPr>
              <w:widowControl/>
              <w:autoSpaceDE/>
              <w:autoSpaceDN/>
              <w:jc w:val="center"/>
              <w:rPr>
                <w:rFonts w:eastAsia="Times New Roman"/>
                <w:color w:val="000000"/>
              </w:rPr>
            </w:pPr>
            <w:r>
              <w:rPr>
                <w:color w:val="000000"/>
              </w:rPr>
              <w:t>329</w:t>
            </w:r>
          </w:p>
        </w:tc>
        <w:tc>
          <w:tcPr>
            <w:tcW w:w="1180" w:type="dxa"/>
            <w:tcBorders>
              <w:top w:val="nil"/>
              <w:left w:val="nil"/>
              <w:bottom w:val="single" w:sz="4" w:space="0" w:color="auto"/>
              <w:right w:val="single" w:sz="4" w:space="0" w:color="auto"/>
            </w:tcBorders>
            <w:shd w:val="clear" w:color="auto" w:fill="auto"/>
            <w:noWrap/>
            <w:vAlign w:val="center"/>
            <w:hideMark/>
          </w:tcPr>
          <w:p w14:paraId="7739E4D2" w14:textId="000A005C" w:rsidR="008F7067" w:rsidRPr="00467289" w:rsidRDefault="008F7067" w:rsidP="008F7067">
            <w:pPr>
              <w:widowControl/>
              <w:autoSpaceDE/>
              <w:autoSpaceDN/>
              <w:jc w:val="center"/>
              <w:rPr>
                <w:rFonts w:eastAsia="Times New Roman"/>
                <w:color w:val="000000"/>
              </w:rPr>
            </w:pPr>
            <w:r>
              <w:rPr>
                <w:color w:val="000000"/>
              </w:rPr>
              <w:t>3.00</w:t>
            </w:r>
          </w:p>
        </w:tc>
        <w:tc>
          <w:tcPr>
            <w:tcW w:w="1460" w:type="dxa"/>
            <w:tcBorders>
              <w:top w:val="nil"/>
              <w:left w:val="nil"/>
              <w:bottom w:val="single" w:sz="4" w:space="0" w:color="auto"/>
              <w:right w:val="single" w:sz="4" w:space="0" w:color="auto"/>
            </w:tcBorders>
            <w:shd w:val="clear" w:color="auto" w:fill="auto"/>
            <w:noWrap/>
            <w:vAlign w:val="center"/>
            <w:hideMark/>
          </w:tcPr>
          <w:p w14:paraId="030C50D7" w14:textId="4AB1A501" w:rsidR="008F7067" w:rsidRPr="00467289" w:rsidRDefault="008F7067" w:rsidP="008F7067">
            <w:pPr>
              <w:widowControl/>
              <w:autoSpaceDE/>
              <w:autoSpaceDN/>
              <w:jc w:val="center"/>
              <w:rPr>
                <w:rFonts w:eastAsia="Times New Roman"/>
                <w:color w:val="000000"/>
              </w:rPr>
            </w:pPr>
            <w:r>
              <w:rPr>
                <w:color w:val="000000"/>
              </w:rPr>
              <w:t>295</w:t>
            </w:r>
          </w:p>
        </w:tc>
        <w:tc>
          <w:tcPr>
            <w:tcW w:w="1460" w:type="dxa"/>
            <w:tcBorders>
              <w:top w:val="nil"/>
              <w:left w:val="nil"/>
              <w:bottom w:val="single" w:sz="4" w:space="0" w:color="auto"/>
              <w:right w:val="single" w:sz="4" w:space="0" w:color="auto"/>
            </w:tcBorders>
            <w:shd w:val="clear" w:color="auto" w:fill="auto"/>
            <w:noWrap/>
            <w:vAlign w:val="center"/>
            <w:hideMark/>
          </w:tcPr>
          <w:p w14:paraId="0A860806" w14:textId="46AE4BD1" w:rsidR="008F7067" w:rsidRPr="00467289" w:rsidRDefault="008F7067" w:rsidP="008F7067">
            <w:pPr>
              <w:widowControl/>
              <w:autoSpaceDE/>
              <w:autoSpaceDN/>
              <w:jc w:val="center"/>
              <w:rPr>
                <w:rFonts w:eastAsia="Times New Roman"/>
                <w:color w:val="000000"/>
              </w:rPr>
            </w:pPr>
            <w:r>
              <w:rPr>
                <w:color w:val="000000"/>
              </w:rPr>
              <w:t>89.7%</w:t>
            </w:r>
          </w:p>
        </w:tc>
      </w:tr>
      <w:tr w:rsidR="008F7067" w:rsidRPr="00467289" w14:paraId="6A541003" w14:textId="77777777" w:rsidTr="00467289">
        <w:trPr>
          <w:trHeight w:val="31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2297D6B5" w14:textId="77777777" w:rsidR="008F7067" w:rsidRPr="00467289" w:rsidRDefault="008F7067" w:rsidP="008F7067">
            <w:pPr>
              <w:widowControl/>
              <w:autoSpaceDE/>
              <w:autoSpaceDN/>
              <w:rPr>
                <w:rFonts w:eastAsia="Times New Roman"/>
                <w:color w:val="000000"/>
              </w:rPr>
            </w:pPr>
            <w:r w:rsidRPr="00467289">
              <w:rPr>
                <w:rFonts w:eastAsia="Times New Roman"/>
                <w:color w:val="000000"/>
              </w:rPr>
              <w:t>Hybrid</w:t>
            </w:r>
          </w:p>
        </w:tc>
        <w:tc>
          <w:tcPr>
            <w:tcW w:w="1540" w:type="dxa"/>
            <w:tcBorders>
              <w:top w:val="nil"/>
              <w:left w:val="nil"/>
              <w:bottom w:val="single" w:sz="4" w:space="0" w:color="auto"/>
              <w:right w:val="single" w:sz="4" w:space="0" w:color="auto"/>
            </w:tcBorders>
            <w:shd w:val="clear" w:color="auto" w:fill="auto"/>
            <w:noWrap/>
            <w:vAlign w:val="center"/>
            <w:hideMark/>
          </w:tcPr>
          <w:p w14:paraId="3614AB75" w14:textId="2B6DA041" w:rsidR="008F7067" w:rsidRPr="00467289" w:rsidRDefault="008F7067" w:rsidP="008F7067">
            <w:pPr>
              <w:widowControl/>
              <w:autoSpaceDE/>
              <w:autoSpaceDN/>
              <w:jc w:val="center"/>
              <w:rPr>
                <w:rFonts w:eastAsia="Times New Roman"/>
                <w:color w:val="000000"/>
              </w:rPr>
            </w:pPr>
            <w:r>
              <w:rPr>
                <w:color w:val="000000"/>
              </w:rPr>
              <w:t>35</w:t>
            </w:r>
          </w:p>
        </w:tc>
        <w:tc>
          <w:tcPr>
            <w:tcW w:w="1180" w:type="dxa"/>
            <w:tcBorders>
              <w:top w:val="nil"/>
              <w:left w:val="nil"/>
              <w:bottom w:val="single" w:sz="4" w:space="0" w:color="auto"/>
              <w:right w:val="single" w:sz="4" w:space="0" w:color="auto"/>
            </w:tcBorders>
            <w:shd w:val="clear" w:color="auto" w:fill="auto"/>
            <w:noWrap/>
            <w:vAlign w:val="center"/>
            <w:hideMark/>
          </w:tcPr>
          <w:p w14:paraId="520268D7" w14:textId="322C8EA1" w:rsidR="008F7067" w:rsidRPr="00467289" w:rsidRDefault="008F7067" w:rsidP="008F7067">
            <w:pPr>
              <w:widowControl/>
              <w:autoSpaceDE/>
              <w:autoSpaceDN/>
              <w:jc w:val="center"/>
              <w:rPr>
                <w:rFonts w:eastAsia="Times New Roman"/>
                <w:color w:val="000000"/>
              </w:rPr>
            </w:pPr>
            <w:r>
              <w:rPr>
                <w:color w:val="000000"/>
              </w:rPr>
              <w:t>3.29</w:t>
            </w:r>
          </w:p>
        </w:tc>
        <w:tc>
          <w:tcPr>
            <w:tcW w:w="1460" w:type="dxa"/>
            <w:tcBorders>
              <w:top w:val="nil"/>
              <w:left w:val="nil"/>
              <w:bottom w:val="single" w:sz="4" w:space="0" w:color="auto"/>
              <w:right w:val="single" w:sz="4" w:space="0" w:color="auto"/>
            </w:tcBorders>
            <w:shd w:val="clear" w:color="auto" w:fill="auto"/>
            <w:noWrap/>
            <w:vAlign w:val="center"/>
            <w:hideMark/>
          </w:tcPr>
          <w:p w14:paraId="417CE8EE" w14:textId="2D175EFD" w:rsidR="008F7067" w:rsidRPr="00467289" w:rsidRDefault="008F7067" w:rsidP="008F7067">
            <w:pPr>
              <w:widowControl/>
              <w:autoSpaceDE/>
              <w:autoSpaceDN/>
              <w:jc w:val="center"/>
              <w:rPr>
                <w:rFonts w:eastAsia="Times New Roman"/>
                <w:color w:val="000000"/>
              </w:rPr>
            </w:pPr>
            <w:r>
              <w:rPr>
                <w:color w:val="000000"/>
              </w:rPr>
              <w:t>31</w:t>
            </w:r>
          </w:p>
        </w:tc>
        <w:tc>
          <w:tcPr>
            <w:tcW w:w="1460" w:type="dxa"/>
            <w:tcBorders>
              <w:top w:val="nil"/>
              <w:left w:val="nil"/>
              <w:bottom w:val="single" w:sz="4" w:space="0" w:color="auto"/>
              <w:right w:val="single" w:sz="4" w:space="0" w:color="auto"/>
            </w:tcBorders>
            <w:shd w:val="clear" w:color="auto" w:fill="auto"/>
            <w:noWrap/>
            <w:vAlign w:val="center"/>
            <w:hideMark/>
          </w:tcPr>
          <w:p w14:paraId="7000D0B8" w14:textId="4ACD7027" w:rsidR="008F7067" w:rsidRPr="00467289" w:rsidRDefault="008F7067" w:rsidP="008F7067">
            <w:pPr>
              <w:widowControl/>
              <w:autoSpaceDE/>
              <w:autoSpaceDN/>
              <w:jc w:val="center"/>
              <w:rPr>
                <w:rFonts w:eastAsia="Times New Roman"/>
                <w:color w:val="000000"/>
              </w:rPr>
            </w:pPr>
            <w:r>
              <w:rPr>
                <w:color w:val="000000"/>
              </w:rPr>
              <w:t>88.6%</w:t>
            </w:r>
          </w:p>
        </w:tc>
      </w:tr>
      <w:tr w:rsidR="008F7067" w:rsidRPr="00467289" w14:paraId="598FD017" w14:textId="77777777" w:rsidTr="00467289">
        <w:trPr>
          <w:trHeight w:val="300"/>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35F735F5" w14:textId="77777777" w:rsidR="008F7067" w:rsidRPr="00467289" w:rsidRDefault="008F7067" w:rsidP="008F7067">
            <w:pPr>
              <w:widowControl/>
              <w:autoSpaceDE/>
              <w:autoSpaceDN/>
              <w:rPr>
                <w:rFonts w:eastAsia="Times New Roman"/>
                <w:color w:val="000000"/>
              </w:rPr>
            </w:pPr>
            <w:r w:rsidRPr="00467289">
              <w:rPr>
                <w:rFonts w:eastAsia="Times New Roman"/>
                <w:color w:val="000000"/>
              </w:rPr>
              <w:t>Online Asynchronous</w:t>
            </w:r>
          </w:p>
        </w:tc>
        <w:tc>
          <w:tcPr>
            <w:tcW w:w="1540" w:type="dxa"/>
            <w:tcBorders>
              <w:top w:val="nil"/>
              <w:left w:val="nil"/>
              <w:bottom w:val="single" w:sz="4" w:space="0" w:color="auto"/>
              <w:right w:val="single" w:sz="4" w:space="0" w:color="auto"/>
            </w:tcBorders>
            <w:shd w:val="clear" w:color="auto" w:fill="auto"/>
            <w:noWrap/>
            <w:vAlign w:val="center"/>
            <w:hideMark/>
          </w:tcPr>
          <w:p w14:paraId="67DDBCF0" w14:textId="2E073AFD" w:rsidR="008F7067" w:rsidRPr="00467289" w:rsidRDefault="008F7067" w:rsidP="008F7067">
            <w:pPr>
              <w:widowControl/>
              <w:autoSpaceDE/>
              <w:autoSpaceDN/>
              <w:jc w:val="center"/>
              <w:rPr>
                <w:rFonts w:eastAsia="Times New Roman"/>
                <w:color w:val="000000"/>
              </w:rPr>
            </w:pPr>
            <w:r>
              <w:rPr>
                <w:color w:val="000000"/>
              </w:rPr>
              <w:t>261</w:t>
            </w:r>
          </w:p>
        </w:tc>
        <w:tc>
          <w:tcPr>
            <w:tcW w:w="1180" w:type="dxa"/>
            <w:tcBorders>
              <w:top w:val="nil"/>
              <w:left w:val="nil"/>
              <w:bottom w:val="single" w:sz="4" w:space="0" w:color="auto"/>
              <w:right w:val="single" w:sz="4" w:space="0" w:color="auto"/>
            </w:tcBorders>
            <w:shd w:val="clear" w:color="auto" w:fill="auto"/>
            <w:noWrap/>
            <w:vAlign w:val="center"/>
            <w:hideMark/>
          </w:tcPr>
          <w:p w14:paraId="40A62139" w14:textId="40147196" w:rsidR="008F7067" w:rsidRPr="00467289" w:rsidRDefault="008F7067" w:rsidP="008F7067">
            <w:pPr>
              <w:widowControl/>
              <w:autoSpaceDE/>
              <w:autoSpaceDN/>
              <w:jc w:val="center"/>
              <w:rPr>
                <w:rFonts w:eastAsia="Times New Roman"/>
                <w:color w:val="000000"/>
              </w:rPr>
            </w:pPr>
            <w:r>
              <w:rPr>
                <w:color w:val="000000"/>
              </w:rPr>
              <w:t>3.04</w:t>
            </w:r>
          </w:p>
        </w:tc>
        <w:tc>
          <w:tcPr>
            <w:tcW w:w="1460" w:type="dxa"/>
            <w:tcBorders>
              <w:top w:val="nil"/>
              <w:left w:val="nil"/>
              <w:bottom w:val="single" w:sz="4" w:space="0" w:color="auto"/>
              <w:right w:val="single" w:sz="4" w:space="0" w:color="auto"/>
            </w:tcBorders>
            <w:shd w:val="clear" w:color="auto" w:fill="auto"/>
            <w:noWrap/>
            <w:vAlign w:val="center"/>
            <w:hideMark/>
          </w:tcPr>
          <w:p w14:paraId="40555FF9" w14:textId="68D2EEBA" w:rsidR="008F7067" w:rsidRPr="00467289" w:rsidRDefault="008F7067" w:rsidP="008F7067">
            <w:pPr>
              <w:widowControl/>
              <w:autoSpaceDE/>
              <w:autoSpaceDN/>
              <w:jc w:val="center"/>
              <w:rPr>
                <w:rFonts w:eastAsia="Times New Roman"/>
                <w:color w:val="000000"/>
              </w:rPr>
            </w:pPr>
            <w:r>
              <w:rPr>
                <w:color w:val="000000"/>
              </w:rPr>
              <w:t>237</w:t>
            </w:r>
          </w:p>
        </w:tc>
        <w:tc>
          <w:tcPr>
            <w:tcW w:w="1460" w:type="dxa"/>
            <w:tcBorders>
              <w:top w:val="nil"/>
              <w:left w:val="nil"/>
              <w:bottom w:val="single" w:sz="4" w:space="0" w:color="auto"/>
              <w:right w:val="single" w:sz="4" w:space="0" w:color="auto"/>
            </w:tcBorders>
            <w:shd w:val="clear" w:color="auto" w:fill="auto"/>
            <w:noWrap/>
            <w:vAlign w:val="center"/>
            <w:hideMark/>
          </w:tcPr>
          <w:p w14:paraId="264FAC40" w14:textId="1EE712DA" w:rsidR="008F7067" w:rsidRPr="00467289" w:rsidRDefault="008F7067" w:rsidP="008F7067">
            <w:pPr>
              <w:widowControl/>
              <w:autoSpaceDE/>
              <w:autoSpaceDN/>
              <w:jc w:val="center"/>
              <w:rPr>
                <w:rFonts w:eastAsia="Times New Roman"/>
                <w:color w:val="000000"/>
              </w:rPr>
            </w:pPr>
            <w:r>
              <w:rPr>
                <w:color w:val="000000"/>
              </w:rPr>
              <w:t>90.8%</w:t>
            </w:r>
          </w:p>
        </w:tc>
      </w:tr>
      <w:tr w:rsidR="008F7067" w:rsidRPr="00467289" w14:paraId="52B10432" w14:textId="77777777" w:rsidTr="00467289">
        <w:trPr>
          <w:trHeight w:val="300"/>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7D2EEF13" w14:textId="77777777" w:rsidR="008F7067" w:rsidRPr="00467289" w:rsidRDefault="008F7067" w:rsidP="008F7067">
            <w:pPr>
              <w:widowControl/>
              <w:autoSpaceDE/>
              <w:autoSpaceDN/>
              <w:rPr>
                <w:rFonts w:eastAsia="Times New Roman"/>
                <w:color w:val="000000"/>
              </w:rPr>
            </w:pPr>
            <w:r w:rsidRPr="00467289">
              <w:rPr>
                <w:rFonts w:eastAsia="Times New Roman"/>
                <w:color w:val="000000"/>
              </w:rPr>
              <w:t>Online Synchronous</w:t>
            </w:r>
          </w:p>
        </w:tc>
        <w:tc>
          <w:tcPr>
            <w:tcW w:w="1540" w:type="dxa"/>
            <w:tcBorders>
              <w:top w:val="nil"/>
              <w:left w:val="nil"/>
              <w:bottom w:val="single" w:sz="4" w:space="0" w:color="auto"/>
              <w:right w:val="single" w:sz="4" w:space="0" w:color="auto"/>
            </w:tcBorders>
            <w:shd w:val="clear" w:color="auto" w:fill="auto"/>
            <w:noWrap/>
            <w:vAlign w:val="center"/>
            <w:hideMark/>
          </w:tcPr>
          <w:p w14:paraId="0C969B40" w14:textId="028BC64C" w:rsidR="008F7067" w:rsidRPr="00467289" w:rsidRDefault="008F7067" w:rsidP="008F7067">
            <w:pPr>
              <w:widowControl/>
              <w:autoSpaceDE/>
              <w:autoSpaceDN/>
              <w:jc w:val="center"/>
              <w:rPr>
                <w:rFonts w:eastAsia="Times New Roman"/>
                <w:color w:val="000000"/>
              </w:rPr>
            </w:pPr>
            <w:r>
              <w:rPr>
                <w:color w:val="000000"/>
              </w:rPr>
              <w:t>91</w:t>
            </w:r>
          </w:p>
        </w:tc>
        <w:tc>
          <w:tcPr>
            <w:tcW w:w="1180" w:type="dxa"/>
            <w:tcBorders>
              <w:top w:val="nil"/>
              <w:left w:val="nil"/>
              <w:bottom w:val="single" w:sz="4" w:space="0" w:color="auto"/>
              <w:right w:val="single" w:sz="4" w:space="0" w:color="auto"/>
            </w:tcBorders>
            <w:shd w:val="clear" w:color="auto" w:fill="auto"/>
            <w:noWrap/>
            <w:vAlign w:val="center"/>
            <w:hideMark/>
          </w:tcPr>
          <w:p w14:paraId="08CE96BB" w14:textId="6E4CCF83" w:rsidR="008F7067" w:rsidRPr="00467289" w:rsidRDefault="008F7067" w:rsidP="008F7067">
            <w:pPr>
              <w:widowControl/>
              <w:autoSpaceDE/>
              <w:autoSpaceDN/>
              <w:jc w:val="center"/>
              <w:rPr>
                <w:rFonts w:eastAsia="Times New Roman"/>
                <w:color w:val="000000"/>
              </w:rPr>
            </w:pPr>
            <w:r>
              <w:rPr>
                <w:color w:val="000000"/>
              </w:rPr>
              <w:t>3.03</w:t>
            </w:r>
          </w:p>
        </w:tc>
        <w:tc>
          <w:tcPr>
            <w:tcW w:w="1460" w:type="dxa"/>
            <w:tcBorders>
              <w:top w:val="nil"/>
              <w:left w:val="nil"/>
              <w:bottom w:val="single" w:sz="4" w:space="0" w:color="auto"/>
              <w:right w:val="single" w:sz="4" w:space="0" w:color="auto"/>
            </w:tcBorders>
            <w:shd w:val="clear" w:color="auto" w:fill="auto"/>
            <w:noWrap/>
            <w:vAlign w:val="center"/>
            <w:hideMark/>
          </w:tcPr>
          <w:p w14:paraId="78794B69" w14:textId="0D5269FA" w:rsidR="008F7067" w:rsidRPr="00467289" w:rsidRDefault="008F7067" w:rsidP="008F7067">
            <w:pPr>
              <w:widowControl/>
              <w:autoSpaceDE/>
              <w:autoSpaceDN/>
              <w:jc w:val="center"/>
              <w:rPr>
                <w:rFonts w:eastAsia="Times New Roman"/>
                <w:color w:val="000000"/>
              </w:rPr>
            </w:pPr>
            <w:r>
              <w:rPr>
                <w:color w:val="000000"/>
              </w:rPr>
              <w:t>82</w:t>
            </w:r>
          </w:p>
        </w:tc>
        <w:tc>
          <w:tcPr>
            <w:tcW w:w="1460" w:type="dxa"/>
            <w:tcBorders>
              <w:top w:val="nil"/>
              <w:left w:val="nil"/>
              <w:bottom w:val="single" w:sz="4" w:space="0" w:color="auto"/>
              <w:right w:val="single" w:sz="4" w:space="0" w:color="auto"/>
            </w:tcBorders>
            <w:shd w:val="clear" w:color="auto" w:fill="auto"/>
            <w:noWrap/>
            <w:vAlign w:val="center"/>
            <w:hideMark/>
          </w:tcPr>
          <w:p w14:paraId="604F0649" w14:textId="14B2722B" w:rsidR="008F7067" w:rsidRPr="00467289" w:rsidRDefault="008F7067" w:rsidP="008F7067">
            <w:pPr>
              <w:widowControl/>
              <w:autoSpaceDE/>
              <w:autoSpaceDN/>
              <w:jc w:val="center"/>
              <w:rPr>
                <w:rFonts w:eastAsia="Times New Roman"/>
                <w:color w:val="000000"/>
              </w:rPr>
            </w:pPr>
            <w:r>
              <w:rPr>
                <w:color w:val="000000"/>
              </w:rPr>
              <w:t>90.1%</w:t>
            </w:r>
          </w:p>
        </w:tc>
      </w:tr>
    </w:tbl>
    <w:p w14:paraId="6B14369E" w14:textId="77777777" w:rsidR="005A5649" w:rsidRDefault="005A5649" w:rsidP="005A5649">
      <w:pPr>
        <w:rPr>
          <w:rFonts w:asciiTheme="minorHAnsi" w:hAnsiTheme="minorHAnsi" w:cstheme="minorHAnsi"/>
        </w:rPr>
      </w:pPr>
    </w:p>
    <w:p w14:paraId="01804BD4" w14:textId="77777777" w:rsidR="005A5649" w:rsidRDefault="005A5649" w:rsidP="005A5649">
      <w:pPr>
        <w:rPr>
          <w:rFonts w:asciiTheme="minorHAnsi" w:hAnsiTheme="minorHAnsi" w:cstheme="minorHAnsi"/>
          <w:b/>
          <w:bCs/>
        </w:rPr>
      </w:pPr>
    </w:p>
    <w:p w14:paraId="31E9C461" w14:textId="77777777" w:rsidR="005A5649" w:rsidRDefault="005A5649" w:rsidP="005A5649">
      <w:pPr>
        <w:rPr>
          <w:rFonts w:asciiTheme="minorHAnsi" w:hAnsiTheme="minorHAnsi" w:cstheme="minorHAnsi"/>
          <w:b/>
          <w:bCs/>
        </w:rPr>
      </w:pPr>
      <w:r>
        <w:rPr>
          <w:rFonts w:asciiTheme="minorHAnsi" w:hAnsiTheme="minorHAnsi" w:cstheme="minorHAnsi"/>
          <w:b/>
          <w:bCs/>
        </w:rPr>
        <w:t>Gender</w:t>
      </w:r>
    </w:p>
    <w:p w14:paraId="3D918F57" w14:textId="2E975E46" w:rsidR="005A5649" w:rsidRPr="00064A46" w:rsidRDefault="005A5649" w:rsidP="005A5649">
      <w:bookmarkStart w:id="4" w:name="_Hlk101865803"/>
      <w:bookmarkStart w:id="5" w:name="_Hlk101865933"/>
      <w:r>
        <w:t xml:space="preserve">As depicted in Table 3 below, all genders met the 75% threshold of acceptability for percentage of students who met the threshold score of 2.00 – </w:t>
      </w:r>
      <w:r w:rsidR="008F7067">
        <w:t>91.1</w:t>
      </w:r>
      <w:r>
        <w:t>% of female students met the threshold (N=</w:t>
      </w:r>
      <w:r w:rsidR="008F7067">
        <w:t>437</w:t>
      </w:r>
      <w:r>
        <w:t>)</w:t>
      </w:r>
      <w:r w:rsidR="008F7067">
        <w:t>, 88.1</w:t>
      </w:r>
      <w:r>
        <w:t>% of male students met the threshold (N=</w:t>
      </w:r>
      <w:r w:rsidR="008F7067">
        <w:t>268</w:t>
      </w:r>
      <w:r>
        <w:t xml:space="preserve">), and </w:t>
      </w:r>
      <w:r w:rsidR="008F7067">
        <w:t>100.0</w:t>
      </w:r>
      <w:r>
        <w:t>% students with unspecified gender met the threshold (N</w:t>
      </w:r>
      <w:r w:rsidR="001D1727">
        <w:t>=1</w:t>
      </w:r>
      <w:r w:rsidR="008F7067">
        <w:t>1</w:t>
      </w:r>
      <w:r>
        <w:t>).  Table 3 also establishes the average score met the target score of 3.00 for females</w:t>
      </w:r>
      <w:r w:rsidR="001D1727">
        <w:t xml:space="preserve">, </w:t>
      </w:r>
      <w:r>
        <w:t>males</w:t>
      </w:r>
      <w:r w:rsidR="001D1727">
        <w:t>, and unspecified students</w:t>
      </w:r>
      <w:r>
        <w:t xml:space="preserve"> (3.</w:t>
      </w:r>
      <w:r w:rsidR="008F7067">
        <w:t>01</w:t>
      </w:r>
      <w:r w:rsidR="001D1727">
        <w:t>, 3.</w:t>
      </w:r>
      <w:r w:rsidR="008F7067">
        <w:t>04</w:t>
      </w:r>
      <w:r w:rsidR="001D1727">
        <w:t>,</w:t>
      </w:r>
      <w:r>
        <w:t xml:space="preserve"> and </w:t>
      </w:r>
      <w:r w:rsidR="001D1727">
        <w:t>3.</w:t>
      </w:r>
      <w:r w:rsidR="008F7067">
        <w:t>57</w:t>
      </w:r>
      <w:r>
        <w:t xml:space="preserve">, respectively). </w:t>
      </w:r>
      <w:bookmarkEnd w:id="4"/>
    </w:p>
    <w:p w14:paraId="44F16033" w14:textId="77777777" w:rsidR="005A5649" w:rsidRDefault="005A5649" w:rsidP="005A5649">
      <w:pPr>
        <w:rPr>
          <w:rFonts w:asciiTheme="minorHAnsi" w:hAnsiTheme="minorHAnsi" w:cstheme="minorHAnsi"/>
        </w:rPr>
      </w:pPr>
    </w:p>
    <w:bookmarkEnd w:id="5"/>
    <w:p w14:paraId="7B04500D" w14:textId="2006830B" w:rsidR="005A5649" w:rsidRDefault="005A5649" w:rsidP="005A5649">
      <w:pPr>
        <w:rPr>
          <w:rFonts w:asciiTheme="minorHAnsi" w:hAnsiTheme="minorHAnsi" w:cstheme="minorHAnsi"/>
          <w:sz w:val="20"/>
          <w:szCs w:val="20"/>
        </w:rPr>
      </w:pPr>
      <w:r>
        <w:rPr>
          <w:rFonts w:asciiTheme="minorHAnsi" w:hAnsiTheme="minorHAnsi" w:cstheme="minorHAnsi"/>
          <w:sz w:val="20"/>
          <w:szCs w:val="20"/>
        </w:rPr>
        <w:t xml:space="preserve">Table 3. </w:t>
      </w:r>
      <w:r w:rsidR="001C13D1">
        <w:rPr>
          <w:rFonts w:asciiTheme="minorHAnsi" w:hAnsiTheme="minorHAnsi" w:cstheme="minorHAnsi"/>
          <w:sz w:val="20"/>
          <w:szCs w:val="20"/>
        </w:rPr>
        <w:t>Quantitative Literacy</w:t>
      </w:r>
      <w:r>
        <w:rPr>
          <w:rFonts w:asciiTheme="minorHAnsi" w:hAnsiTheme="minorHAnsi" w:cstheme="minorHAnsi"/>
          <w:sz w:val="20"/>
          <w:szCs w:val="20"/>
        </w:rPr>
        <w:t xml:space="preserve"> by Gender</w:t>
      </w:r>
    </w:p>
    <w:tbl>
      <w:tblPr>
        <w:tblW w:w="8680" w:type="dxa"/>
        <w:tblLook w:val="04A0" w:firstRow="1" w:lastRow="0" w:firstColumn="1" w:lastColumn="0" w:noHBand="0" w:noVBand="1"/>
      </w:tblPr>
      <w:tblGrid>
        <w:gridCol w:w="3040"/>
        <w:gridCol w:w="1540"/>
        <w:gridCol w:w="1180"/>
        <w:gridCol w:w="1460"/>
        <w:gridCol w:w="1460"/>
      </w:tblGrid>
      <w:tr w:rsidR="001D1727" w:rsidRPr="001D1727" w14:paraId="323D05A1" w14:textId="77777777" w:rsidTr="001D1727">
        <w:trPr>
          <w:trHeight w:val="900"/>
        </w:trPr>
        <w:tc>
          <w:tcPr>
            <w:tcW w:w="3040" w:type="dxa"/>
            <w:tcBorders>
              <w:top w:val="single" w:sz="4" w:space="0" w:color="auto"/>
              <w:left w:val="single" w:sz="4" w:space="0" w:color="auto"/>
              <w:bottom w:val="single" w:sz="4" w:space="0" w:color="auto"/>
              <w:right w:val="single" w:sz="4" w:space="0" w:color="auto"/>
            </w:tcBorders>
            <w:shd w:val="clear" w:color="000000" w:fill="4472C4"/>
            <w:noWrap/>
            <w:vAlign w:val="bottom"/>
            <w:hideMark/>
          </w:tcPr>
          <w:p w14:paraId="4B57CF82" w14:textId="77777777" w:rsidR="001D1727" w:rsidRPr="001D1727" w:rsidRDefault="001D1727" w:rsidP="001D1727">
            <w:pPr>
              <w:widowControl/>
              <w:autoSpaceDE/>
              <w:autoSpaceDN/>
              <w:rPr>
                <w:rFonts w:eastAsia="Times New Roman"/>
                <w:b/>
                <w:bCs/>
                <w:color w:val="FFFFFF"/>
              </w:rPr>
            </w:pPr>
            <w:r w:rsidRPr="001D1727">
              <w:rPr>
                <w:rFonts w:eastAsia="Times New Roman"/>
                <w:b/>
                <w:bCs/>
                <w:color w:val="FFFFFF"/>
              </w:rPr>
              <w:t> </w:t>
            </w:r>
          </w:p>
        </w:tc>
        <w:tc>
          <w:tcPr>
            <w:tcW w:w="1540" w:type="dxa"/>
            <w:tcBorders>
              <w:top w:val="single" w:sz="4" w:space="0" w:color="auto"/>
              <w:left w:val="nil"/>
              <w:bottom w:val="single" w:sz="4" w:space="0" w:color="auto"/>
              <w:right w:val="single" w:sz="4" w:space="0" w:color="auto"/>
            </w:tcBorders>
            <w:shd w:val="clear" w:color="000000" w:fill="4472C4"/>
            <w:vAlign w:val="center"/>
            <w:hideMark/>
          </w:tcPr>
          <w:p w14:paraId="02C0915C" w14:textId="77777777" w:rsidR="001D1727" w:rsidRPr="001D1727" w:rsidRDefault="001D1727" w:rsidP="001D1727">
            <w:pPr>
              <w:widowControl/>
              <w:autoSpaceDE/>
              <w:autoSpaceDN/>
              <w:jc w:val="center"/>
              <w:rPr>
                <w:rFonts w:eastAsia="Times New Roman"/>
                <w:b/>
                <w:bCs/>
                <w:color w:val="FFFFFF"/>
              </w:rPr>
            </w:pPr>
            <w:r w:rsidRPr="001D1727">
              <w:rPr>
                <w:rFonts w:eastAsia="Times New Roman"/>
                <w:b/>
                <w:bCs/>
                <w:color w:val="FFFFFF"/>
              </w:rPr>
              <w:t>Total number of artifacts assessed (N)</w:t>
            </w:r>
          </w:p>
        </w:tc>
        <w:tc>
          <w:tcPr>
            <w:tcW w:w="1180" w:type="dxa"/>
            <w:tcBorders>
              <w:top w:val="single" w:sz="4" w:space="0" w:color="auto"/>
              <w:left w:val="nil"/>
              <w:bottom w:val="single" w:sz="4" w:space="0" w:color="auto"/>
              <w:right w:val="single" w:sz="4" w:space="0" w:color="auto"/>
            </w:tcBorders>
            <w:shd w:val="clear" w:color="000000" w:fill="4472C4"/>
            <w:vAlign w:val="center"/>
            <w:hideMark/>
          </w:tcPr>
          <w:p w14:paraId="309535D0" w14:textId="77777777" w:rsidR="001D1727" w:rsidRPr="001D1727" w:rsidRDefault="001D1727" w:rsidP="001D1727">
            <w:pPr>
              <w:widowControl/>
              <w:autoSpaceDE/>
              <w:autoSpaceDN/>
              <w:jc w:val="center"/>
              <w:rPr>
                <w:rFonts w:eastAsia="Times New Roman"/>
                <w:b/>
                <w:bCs/>
                <w:color w:val="FFFFFF"/>
              </w:rPr>
            </w:pPr>
            <w:r w:rsidRPr="001D1727">
              <w:rPr>
                <w:rFonts w:eastAsia="Times New Roman"/>
                <w:b/>
                <w:bCs/>
                <w:color w:val="FFFFFF"/>
              </w:rPr>
              <w:t>Average Score</w:t>
            </w:r>
          </w:p>
        </w:tc>
        <w:tc>
          <w:tcPr>
            <w:tcW w:w="1460" w:type="dxa"/>
            <w:tcBorders>
              <w:top w:val="single" w:sz="4" w:space="0" w:color="auto"/>
              <w:left w:val="nil"/>
              <w:bottom w:val="single" w:sz="4" w:space="0" w:color="auto"/>
              <w:right w:val="single" w:sz="4" w:space="0" w:color="auto"/>
            </w:tcBorders>
            <w:shd w:val="clear" w:color="000000" w:fill="4472C4"/>
            <w:vAlign w:val="center"/>
            <w:hideMark/>
          </w:tcPr>
          <w:p w14:paraId="673E39AA" w14:textId="77777777" w:rsidR="001D1727" w:rsidRPr="001D1727" w:rsidRDefault="001D1727" w:rsidP="001D1727">
            <w:pPr>
              <w:widowControl/>
              <w:autoSpaceDE/>
              <w:autoSpaceDN/>
              <w:jc w:val="center"/>
              <w:rPr>
                <w:rFonts w:eastAsia="Times New Roman"/>
                <w:b/>
                <w:bCs/>
                <w:color w:val="FFFFFF"/>
              </w:rPr>
            </w:pPr>
            <w:r w:rsidRPr="001D1727">
              <w:rPr>
                <w:rFonts w:eastAsia="Times New Roman"/>
                <w:b/>
                <w:bCs/>
                <w:color w:val="FFFFFF"/>
              </w:rPr>
              <w:t>Number that met threshold (n)</w:t>
            </w:r>
          </w:p>
        </w:tc>
        <w:tc>
          <w:tcPr>
            <w:tcW w:w="1460" w:type="dxa"/>
            <w:tcBorders>
              <w:top w:val="single" w:sz="4" w:space="0" w:color="auto"/>
              <w:left w:val="nil"/>
              <w:bottom w:val="single" w:sz="4" w:space="0" w:color="auto"/>
              <w:right w:val="single" w:sz="4" w:space="0" w:color="auto"/>
            </w:tcBorders>
            <w:shd w:val="clear" w:color="000000" w:fill="4472C4"/>
            <w:vAlign w:val="center"/>
            <w:hideMark/>
          </w:tcPr>
          <w:p w14:paraId="59371C14" w14:textId="77777777" w:rsidR="001D1727" w:rsidRPr="001D1727" w:rsidRDefault="001D1727" w:rsidP="001D1727">
            <w:pPr>
              <w:widowControl/>
              <w:autoSpaceDE/>
              <w:autoSpaceDN/>
              <w:jc w:val="center"/>
              <w:rPr>
                <w:rFonts w:eastAsia="Times New Roman"/>
                <w:b/>
                <w:bCs/>
                <w:color w:val="FFFFFF"/>
              </w:rPr>
            </w:pPr>
            <w:r w:rsidRPr="001D1727">
              <w:rPr>
                <w:rFonts w:eastAsia="Times New Roman"/>
                <w:b/>
                <w:bCs/>
                <w:color w:val="FFFFFF"/>
              </w:rPr>
              <w:t>Percent that met threshold (%)</w:t>
            </w:r>
          </w:p>
        </w:tc>
      </w:tr>
      <w:tr w:rsidR="008F7067" w:rsidRPr="001D1727" w14:paraId="3086B8F7" w14:textId="77777777" w:rsidTr="001D1727">
        <w:trPr>
          <w:trHeight w:val="300"/>
        </w:trPr>
        <w:tc>
          <w:tcPr>
            <w:tcW w:w="3040" w:type="dxa"/>
            <w:tcBorders>
              <w:top w:val="nil"/>
              <w:left w:val="single" w:sz="4" w:space="0" w:color="auto"/>
              <w:bottom w:val="single" w:sz="4" w:space="0" w:color="auto"/>
              <w:right w:val="single" w:sz="4" w:space="0" w:color="auto"/>
            </w:tcBorders>
            <w:shd w:val="clear" w:color="000000" w:fill="D9E1F2"/>
            <w:noWrap/>
            <w:vAlign w:val="center"/>
            <w:hideMark/>
          </w:tcPr>
          <w:p w14:paraId="6A0DCD93" w14:textId="77777777" w:rsidR="008F7067" w:rsidRPr="001D1727" w:rsidRDefault="008F7067" w:rsidP="008F7067">
            <w:pPr>
              <w:widowControl/>
              <w:autoSpaceDE/>
              <w:autoSpaceDN/>
              <w:rPr>
                <w:rFonts w:eastAsia="Times New Roman"/>
                <w:b/>
                <w:bCs/>
                <w:color w:val="000000"/>
              </w:rPr>
            </w:pPr>
            <w:r w:rsidRPr="001D1727">
              <w:rPr>
                <w:rFonts w:eastAsia="Times New Roman"/>
                <w:b/>
                <w:bCs/>
                <w:color w:val="000000"/>
              </w:rPr>
              <w:t>Overall</w:t>
            </w:r>
          </w:p>
        </w:tc>
        <w:tc>
          <w:tcPr>
            <w:tcW w:w="1540" w:type="dxa"/>
            <w:tcBorders>
              <w:top w:val="nil"/>
              <w:left w:val="nil"/>
              <w:bottom w:val="single" w:sz="4" w:space="0" w:color="auto"/>
              <w:right w:val="single" w:sz="4" w:space="0" w:color="auto"/>
            </w:tcBorders>
            <w:shd w:val="clear" w:color="000000" w:fill="D9E1F2"/>
            <w:vAlign w:val="center"/>
            <w:hideMark/>
          </w:tcPr>
          <w:p w14:paraId="2E94634F" w14:textId="6A297D11" w:rsidR="008F7067" w:rsidRPr="001D1727" w:rsidRDefault="008F7067" w:rsidP="008F7067">
            <w:pPr>
              <w:widowControl/>
              <w:autoSpaceDE/>
              <w:autoSpaceDN/>
              <w:jc w:val="center"/>
              <w:rPr>
                <w:rFonts w:eastAsia="Times New Roman"/>
                <w:b/>
                <w:bCs/>
                <w:color w:val="000000"/>
              </w:rPr>
            </w:pPr>
            <w:r>
              <w:rPr>
                <w:b/>
                <w:bCs/>
                <w:color w:val="000000"/>
              </w:rPr>
              <w:t>716</w:t>
            </w:r>
          </w:p>
        </w:tc>
        <w:tc>
          <w:tcPr>
            <w:tcW w:w="1180" w:type="dxa"/>
            <w:tcBorders>
              <w:top w:val="nil"/>
              <w:left w:val="nil"/>
              <w:bottom w:val="single" w:sz="4" w:space="0" w:color="auto"/>
              <w:right w:val="single" w:sz="4" w:space="0" w:color="auto"/>
            </w:tcBorders>
            <w:shd w:val="clear" w:color="000000" w:fill="D9E1F2"/>
            <w:vAlign w:val="center"/>
            <w:hideMark/>
          </w:tcPr>
          <w:p w14:paraId="0DB29E8D" w14:textId="7CAA8450" w:rsidR="008F7067" w:rsidRPr="001D1727" w:rsidRDefault="008F7067" w:rsidP="008F7067">
            <w:pPr>
              <w:widowControl/>
              <w:autoSpaceDE/>
              <w:autoSpaceDN/>
              <w:jc w:val="center"/>
              <w:rPr>
                <w:rFonts w:eastAsia="Times New Roman"/>
                <w:b/>
                <w:bCs/>
                <w:color w:val="000000"/>
              </w:rPr>
            </w:pPr>
            <w:r>
              <w:rPr>
                <w:b/>
                <w:bCs/>
                <w:color w:val="000000"/>
              </w:rPr>
              <w:t>3.02</w:t>
            </w:r>
          </w:p>
        </w:tc>
        <w:tc>
          <w:tcPr>
            <w:tcW w:w="1460" w:type="dxa"/>
            <w:tcBorders>
              <w:top w:val="nil"/>
              <w:left w:val="nil"/>
              <w:bottom w:val="single" w:sz="4" w:space="0" w:color="auto"/>
              <w:right w:val="single" w:sz="4" w:space="0" w:color="auto"/>
            </w:tcBorders>
            <w:shd w:val="clear" w:color="000000" w:fill="D9E1F2"/>
            <w:vAlign w:val="center"/>
            <w:hideMark/>
          </w:tcPr>
          <w:p w14:paraId="18793A54" w14:textId="69E37150" w:rsidR="008F7067" w:rsidRPr="001D1727" w:rsidRDefault="008F7067" w:rsidP="008F7067">
            <w:pPr>
              <w:widowControl/>
              <w:autoSpaceDE/>
              <w:autoSpaceDN/>
              <w:jc w:val="center"/>
              <w:rPr>
                <w:rFonts w:eastAsia="Times New Roman"/>
                <w:b/>
                <w:bCs/>
                <w:color w:val="000000"/>
              </w:rPr>
            </w:pPr>
            <w:r>
              <w:rPr>
                <w:b/>
                <w:bCs/>
                <w:color w:val="000000"/>
              </w:rPr>
              <w:t>645</w:t>
            </w:r>
          </w:p>
        </w:tc>
        <w:tc>
          <w:tcPr>
            <w:tcW w:w="1460" w:type="dxa"/>
            <w:tcBorders>
              <w:top w:val="nil"/>
              <w:left w:val="nil"/>
              <w:bottom w:val="single" w:sz="4" w:space="0" w:color="auto"/>
              <w:right w:val="single" w:sz="4" w:space="0" w:color="auto"/>
            </w:tcBorders>
            <w:shd w:val="clear" w:color="000000" w:fill="D9E1F2"/>
            <w:vAlign w:val="center"/>
            <w:hideMark/>
          </w:tcPr>
          <w:p w14:paraId="7DBF5758" w14:textId="036C5EE4" w:rsidR="008F7067" w:rsidRPr="001D1727" w:rsidRDefault="008F7067" w:rsidP="008F7067">
            <w:pPr>
              <w:widowControl/>
              <w:autoSpaceDE/>
              <w:autoSpaceDN/>
              <w:jc w:val="center"/>
              <w:rPr>
                <w:rFonts w:eastAsia="Times New Roman"/>
                <w:b/>
                <w:bCs/>
                <w:color w:val="000000"/>
              </w:rPr>
            </w:pPr>
            <w:r>
              <w:rPr>
                <w:b/>
                <w:bCs/>
                <w:color w:val="000000"/>
              </w:rPr>
              <w:t>90.1%</w:t>
            </w:r>
          </w:p>
        </w:tc>
      </w:tr>
      <w:tr w:rsidR="008F7067" w:rsidRPr="001D1727" w14:paraId="373A3A03" w14:textId="77777777" w:rsidTr="001D1727">
        <w:trPr>
          <w:trHeight w:val="300"/>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3B72A815" w14:textId="77777777" w:rsidR="008F7067" w:rsidRPr="001D1727" w:rsidRDefault="008F7067" w:rsidP="008F7067">
            <w:pPr>
              <w:widowControl/>
              <w:autoSpaceDE/>
              <w:autoSpaceDN/>
              <w:rPr>
                <w:rFonts w:eastAsia="Times New Roman"/>
                <w:color w:val="000000"/>
              </w:rPr>
            </w:pPr>
            <w:r w:rsidRPr="001D1727">
              <w:rPr>
                <w:rFonts w:eastAsia="Times New Roman"/>
                <w:color w:val="000000"/>
              </w:rPr>
              <w:t>Female</w:t>
            </w:r>
          </w:p>
        </w:tc>
        <w:tc>
          <w:tcPr>
            <w:tcW w:w="1540" w:type="dxa"/>
            <w:tcBorders>
              <w:top w:val="nil"/>
              <w:left w:val="nil"/>
              <w:bottom w:val="single" w:sz="4" w:space="0" w:color="auto"/>
              <w:right w:val="single" w:sz="4" w:space="0" w:color="auto"/>
            </w:tcBorders>
            <w:shd w:val="clear" w:color="auto" w:fill="auto"/>
            <w:noWrap/>
            <w:vAlign w:val="center"/>
            <w:hideMark/>
          </w:tcPr>
          <w:p w14:paraId="38A70AFE" w14:textId="439D555C" w:rsidR="008F7067" w:rsidRPr="001D1727" w:rsidRDefault="008F7067" w:rsidP="008F7067">
            <w:pPr>
              <w:widowControl/>
              <w:autoSpaceDE/>
              <w:autoSpaceDN/>
              <w:jc w:val="center"/>
              <w:rPr>
                <w:rFonts w:eastAsia="Times New Roman"/>
                <w:color w:val="000000"/>
              </w:rPr>
            </w:pPr>
            <w:r>
              <w:rPr>
                <w:color w:val="000000"/>
              </w:rPr>
              <w:t>437</w:t>
            </w:r>
          </w:p>
        </w:tc>
        <w:tc>
          <w:tcPr>
            <w:tcW w:w="1180" w:type="dxa"/>
            <w:tcBorders>
              <w:top w:val="nil"/>
              <w:left w:val="nil"/>
              <w:bottom w:val="single" w:sz="4" w:space="0" w:color="auto"/>
              <w:right w:val="single" w:sz="4" w:space="0" w:color="auto"/>
            </w:tcBorders>
            <w:shd w:val="clear" w:color="auto" w:fill="auto"/>
            <w:noWrap/>
            <w:vAlign w:val="center"/>
            <w:hideMark/>
          </w:tcPr>
          <w:p w14:paraId="7B5D722F" w14:textId="13D9B203" w:rsidR="008F7067" w:rsidRPr="001D1727" w:rsidRDefault="008F7067" w:rsidP="008F7067">
            <w:pPr>
              <w:widowControl/>
              <w:autoSpaceDE/>
              <w:autoSpaceDN/>
              <w:jc w:val="center"/>
              <w:rPr>
                <w:rFonts w:eastAsia="Times New Roman"/>
                <w:color w:val="000000"/>
              </w:rPr>
            </w:pPr>
            <w:r>
              <w:rPr>
                <w:color w:val="000000"/>
              </w:rPr>
              <w:t>3.01</w:t>
            </w:r>
          </w:p>
        </w:tc>
        <w:tc>
          <w:tcPr>
            <w:tcW w:w="1460" w:type="dxa"/>
            <w:tcBorders>
              <w:top w:val="nil"/>
              <w:left w:val="nil"/>
              <w:bottom w:val="single" w:sz="4" w:space="0" w:color="auto"/>
              <w:right w:val="single" w:sz="4" w:space="0" w:color="auto"/>
            </w:tcBorders>
            <w:shd w:val="clear" w:color="auto" w:fill="auto"/>
            <w:noWrap/>
            <w:vAlign w:val="center"/>
            <w:hideMark/>
          </w:tcPr>
          <w:p w14:paraId="4AF272F4" w14:textId="7F45D7F2" w:rsidR="008F7067" w:rsidRPr="001D1727" w:rsidRDefault="008F7067" w:rsidP="008F7067">
            <w:pPr>
              <w:widowControl/>
              <w:autoSpaceDE/>
              <w:autoSpaceDN/>
              <w:jc w:val="center"/>
              <w:rPr>
                <w:rFonts w:eastAsia="Times New Roman"/>
                <w:color w:val="000000"/>
              </w:rPr>
            </w:pPr>
            <w:r>
              <w:rPr>
                <w:color w:val="000000"/>
              </w:rPr>
              <w:t>398</w:t>
            </w:r>
          </w:p>
        </w:tc>
        <w:tc>
          <w:tcPr>
            <w:tcW w:w="1460" w:type="dxa"/>
            <w:tcBorders>
              <w:top w:val="nil"/>
              <w:left w:val="nil"/>
              <w:bottom w:val="single" w:sz="4" w:space="0" w:color="auto"/>
              <w:right w:val="single" w:sz="4" w:space="0" w:color="auto"/>
            </w:tcBorders>
            <w:shd w:val="clear" w:color="auto" w:fill="auto"/>
            <w:noWrap/>
            <w:vAlign w:val="center"/>
            <w:hideMark/>
          </w:tcPr>
          <w:p w14:paraId="5230DA79" w14:textId="348E3D67" w:rsidR="008F7067" w:rsidRPr="001D1727" w:rsidRDefault="008F7067" w:rsidP="008F7067">
            <w:pPr>
              <w:widowControl/>
              <w:autoSpaceDE/>
              <w:autoSpaceDN/>
              <w:jc w:val="center"/>
              <w:rPr>
                <w:rFonts w:eastAsia="Times New Roman"/>
                <w:color w:val="000000"/>
              </w:rPr>
            </w:pPr>
            <w:r>
              <w:rPr>
                <w:color w:val="000000"/>
              </w:rPr>
              <w:t>91.1%</w:t>
            </w:r>
          </w:p>
        </w:tc>
      </w:tr>
      <w:tr w:rsidR="008F7067" w:rsidRPr="001D1727" w14:paraId="0EE99A59" w14:textId="77777777" w:rsidTr="001D1727">
        <w:trPr>
          <w:trHeight w:val="300"/>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4FD047B3" w14:textId="77777777" w:rsidR="008F7067" w:rsidRPr="001D1727" w:rsidRDefault="008F7067" w:rsidP="008F7067">
            <w:pPr>
              <w:widowControl/>
              <w:autoSpaceDE/>
              <w:autoSpaceDN/>
              <w:rPr>
                <w:rFonts w:eastAsia="Times New Roman"/>
                <w:color w:val="000000"/>
              </w:rPr>
            </w:pPr>
            <w:r w:rsidRPr="001D1727">
              <w:rPr>
                <w:rFonts w:eastAsia="Times New Roman"/>
                <w:color w:val="000000"/>
              </w:rPr>
              <w:t>Male</w:t>
            </w:r>
          </w:p>
        </w:tc>
        <w:tc>
          <w:tcPr>
            <w:tcW w:w="1540" w:type="dxa"/>
            <w:tcBorders>
              <w:top w:val="nil"/>
              <w:left w:val="nil"/>
              <w:bottom w:val="single" w:sz="4" w:space="0" w:color="auto"/>
              <w:right w:val="single" w:sz="4" w:space="0" w:color="auto"/>
            </w:tcBorders>
            <w:shd w:val="clear" w:color="auto" w:fill="auto"/>
            <w:noWrap/>
            <w:vAlign w:val="center"/>
            <w:hideMark/>
          </w:tcPr>
          <w:p w14:paraId="045B8A3A" w14:textId="6F26D3F3" w:rsidR="008F7067" w:rsidRPr="001D1727" w:rsidRDefault="008F7067" w:rsidP="008F7067">
            <w:pPr>
              <w:widowControl/>
              <w:autoSpaceDE/>
              <w:autoSpaceDN/>
              <w:jc w:val="center"/>
              <w:rPr>
                <w:rFonts w:eastAsia="Times New Roman"/>
                <w:color w:val="000000"/>
              </w:rPr>
            </w:pPr>
            <w:r>
              <w:rPr>
                <w:color w:val="000000"/>
              </w:rPr>
              <w:t>268</w:t>
            </w:r>
          </w:p>
        </w:tc>
        <w:tc>
          <w:tcPr>
            <w:tcW w:w="1180" w:type="dxa"/>
            <w:tcBorders>
              <w:top w:val="nil"/>
              <w:left w:val="nil"/>
              <w:bottom w:val="single" w:sz="4" w:space="0" w:color="auto"/>
              <w:right w:val="single" w:sz="4" w:space="0" w:color="auto"/>
            </w:tcBorders>
            <w:shd w:val="clear" w:color="auto" w:fill="auto"/>
            <w:noWrap/>
            <w:vAlign w:val="center"/>
            <w:hideMark/>
          </w:tcPr>
          <w:p w14:paraId="46D291A3" w14:textId="2D39D70E" w:rsidR="008F7067" w:rsidRPr="001D1727" w:rsidRDefault="008F7067" w:rsidP="008F7067">
            <w:pPr>
              <w:widowControl/>
              <w:autoSpaceDE/>
              <w:autoSpaceDN/>
              <w:jc w:val="center"/>
              <w:rPr>
                <w:rFonts w:eastAsia="Times New Roman"/>
                <w:color w:val="000000"/>
              </w:rPr>
            </w:pPr>
            <w:r>
              <w:rPr>
                <w:color w:val="000000"/>
              </w:rPr>
              <w:t>3.04</w:t>
            </w:r>
          </w:p>
        </w:tc>
        <w:tc>
          <w:tcPr>
            <w:tcW w:w="1460" w:type="dxa"/>
            <w:tcBorders>
              <w:top w:val="nil"/>
              <w:left w:val="nil"/>
              <w:bottom w:val="single" w:sz="4" w:space="0" w:color="auto"/>
              <w:right w:val="single" w:sz="4" w:space="0" w:color="auto"/>
            </w:tcBorders>
            <w:shd w:val="clear" w:color="auto" w:fill="auto"/>
            <w:noWrap/>
            <w:vAlign w:val="center"/>
            <w:hideMark/>
          </w:tcPr>
          <w:p w14:paraId="1729E765" w14:textId="46F12BCB" w:rsidR="008F7067" w:rsidRPr="001D1727" w:rsidRDefault="008F7067" w:rsidP="008F7067">
            <w:pPr>
              <w:widowControl/>
              <w:autoSpaceDE/>
              <w:autoSpaceDN/>
              <w:jc w:val="center"/>
              <w:rPr>
                <w:rFonts w:eastAsia="Times New Roman"/>
                <w:color w:val="000000"/>
              </w:rPr>
            </w:pPr>
            <w:r>
              <w:rPr>
                <w:color w:val="000000"/>
              </w:rPr>
              <w:t>236</w:t>
            </w:r>
          </w:p>
        </w:tc>
        <w:tc>
          <w:tcPr>
            <w:tcW w:w="1460" w:type="dxa"/>
            <w:tcBorders>
              <w:top w:val="nil"/>
              <w:left w:val="nil"/>
              <w:bottom w:val="single" w:sz="4" w:space="0" w:color="auto"/>
              <w:right w:val="single" w:sz="4" w:space="0" w:color="auto"/>
            </w:tcBorders>
            <w:shd w:val="clear" w:color="auto" w:fill="auto"/>
            <w:noWrap/>
            <w:vAlign w:val="center"/>
            <w:hideMark/>
          </w:tcPr>
          <w:p w14:paraId="3D9EC49D" w14:textId="3E2CDDE5" w:rsidR="008F7067" w:rsidRPr="001D1727" w:rsidRDefault="008F7067" w:rsidP="008F7067">
            <w:pPr>
              <w:widowControl/>
              <w:autoSpaceDE/>
              <w:autoSpaceDN/>
              <w:jc w:val="center"/>
              <w:rPr>
                <w:rFonts w:eastAsia="Times New Roman"/>
                <w:color w:val="000000"/>
              </w:rPr>
            </w:pPr>
            <w:r>
              <w:rPr>
                <w:color w:val="000000"/>
              </w:rPr>
              <w:t>88.1%</w:t>
            </w:r>
          </w:p>
        </w:tc>
      </w:tr>
      <w:tr w:rsidR="008F7067" w:rsidRPr="001D1727" w14:paraId="5AE35D65" w14:textId="77777777" w:rsidTr="001D1727">
        <w:trPr>
          <w:trHeight w:val="300"/>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32D2FD9B" w14:textId="77777777" w:rsidR="008F7067" w:rsidRPr="001D1727" w:rsidRDefault="008F7067" w:rsidP="008F7067">
            <w:pPr>
              <w:widowControl/>
              <w:autoSpaceDE/>
              <w:autoSpaceDN/>
              <w:rPr>
                <w:rFonts w:eastAsia="Times New Roman"/>
                <w:color w:val="000000"/>
              </w:rPr>
            </w:pPr>
            <w:r w:rsidRPr="001D1727">
              <w:rPr>
                <w:rFonts w:eastAsia="Times New Roman"/>
                <w:color w:val="000000"/>
              </w:rPr>
              <w:t>Not Specified</w:t>
            </w:r>
          </w:p>
        </w:tc>
        <w:tc>
          <w:tcPr>
            <w:tcW w:w="1540" w:type="dxa"/>
            <w:tcBorders>
              <w:top w:val="nil"/>
              <w:left w:val="nil"/>
              <w:bottom w:val="single" w:sz="4" w:space="0" w:color="auto"/>
              <w:right w:val="single" w:sz="4" w:space="0" w:color="auto"/>
            </w:tcBorders>
            <w:shd w:val="clear" w:color="auto" w:fill="auto"/>
            <w:noWrap/>
            <w:vAlign w:val="center"/>
            <w:hideMark/>
          </w:tcPr>
          <w:p w14:paraId="635802C4" w14:textId="4C34E843" w:rsidR="008F7067" w:rsidRPr="001D1727" w:rsidRDefault="008F7067" w:rsidP="008F7067">
            <w:pPr>
              <w:widowControl/>
              <w:autoSpaceDE/>
              <w:autoSpaceDN/>
              <w:jc w:val="center"/>
              <w:rPr>
                <w:rFonts w:eastAsia="Times New Roman"/>
                <w:color w:val="000000"/>
              </w:rPr>
            </w:pPr>
            <w:r>
              <w:rPr>
                <w:color w:val="000000"/>
              </w:rPr>
              <w:t>11</w:t>
            </w:r>
          </w:p>
        </w:tc>
        <w:tc>
          <w:tcPr>
            <w:tcW w:w="1180" w:type="dxa"/>
            <w:tcBorders>
              <w:top w:val="nil"/>
              <w:left w:val="nil"/>
              <w:bottom w:val="single" w:sz="4" w:space="0" w:color="auto"/>
              <w:right w:val="single" w:sz="4" w:space="0" w:color="auto"/>
            </w:tcBorders>
            <w:shd w:val="clear" w:color="auto" w:fill="auto"/>
            <w:noWrap/>
            <w:vAlign w:val="center"/>
            <w:hideMark/>
          </w:tcPr>
          <w:p w14:paraId="426F02C7" w14:textId="56D1FE14" w:rsidR="008F7067" w:rsidRPr="001D1727" w:rsidRDefault="008F7067" w:rsidP="008F7067">
            <w:pPr>
              <w:widowControl/>
              <w:autoSpaceDE/>
              <w:autoSpaceDN/>
              <w:jc w:val="center"/>
              <w:rPr>
                <w:rFonts w:eastAsia="Times New Roman"/>
                <w:color w:val="000000"/>
              </w:rPr>
            </w:pPr>
            <w:r>
              <w:rPr>
                <w:color w:val="000000"/>
              </w:rPr>
              <w:t>3.57</w:t>
            </w:r>
          </w:p>
        </w:tc>
        <w:tc>
          <w:tcPr>
            <w:tcW w:w="1460" w:type="dxa"/>
            <w:tcBorders>
              <w:top w:val="nil"/>
              <w:left w:val="nil"/>
              <w:bottom w:val="single" w:sz="4" w:space="0" w:color="auto"/>
              <w:right w:val="single" w:sz="4" w:space="0" w:color="auto"/>
            </w:tcBorders>
            <w:shd w:val="clear" w:color="auto" w:fill="auto"/>
            <w:noWrap/>
            <w:vAlign w:val="center"/>
            <w:hideMark/>
          </w:tcPr>
          <w:p w14:paraId="37CA6383" w14:textId="00243856" w:rsidR="008F7067" w:rsidRPr="001D1727" w:rsidRDefault="008F7067" w:rsidP="008F7067">
            <w:pPr>
              <w:widowControl/>
              <w:autoSpaceDE/>
              <w:autoSpaceDN/>
              <w:jc w:val="center"/>
              <w:rPr>
                <w:rFonts w:eastAsia="Times New Roman"/>
                <w:color w:val="000000"/>
              </w:rPr>
            </w:pPr>
            <w:r>
              <w:rPr>
                <w:color w:val="000000"/>
              </w:rPr>
              <w:t>11</w:t>
            </w:r>
          </w:p>
        </w:tc>
        <w:tc>
          <w:tcPr>
            <w:tcW w:w="1460" w:type="dxa"/>
            <w:tcBorders>
              <w:top w:val="nil"/>
              <w:left w:val="nil"/>
              <w:bottom w:val="single" w:sz="4" w:space="0" w:color="auto"/>
              <w:right w:val="single" w:sz="4" w:space="0" w:color="auto"/>
            </w:tcBorders>
            <w:shd w:val="clear" w:color="auto" w:fill="auto"/>
            <w:noWrap/>
            <w:vAlign w:val="center"/>
            <w:hideMark/>
          </w:tcPr>
          <w:p w14:paraId="6A585C8C" w14:textId="62C4ABE7" w:rsidR="008F7067" w:rsidRPr="001D1727" w:rsidRDefault="008F7067" w:rsidP="008F7067">
            <w:pPr>
              <w:widowControl/>
              <w:autoSpaceDE/>
              <w:autoSpaceDN/>
              <w:jc w:val="center"/>
              <w:rPr>
                <w:rFonts w:eastAsia="Times New Roman"/>
                <w:color w:val="000000"/>
              </w:rPr>
            </w:pPr>
            <w:r>
              <w:rPr>
                <w:color w:val="000000"/>
              </w:rPr>
              <w:t>100.0%</w:t>
            </w:r>
          </w:p>
        </w:tc>
      </w:tr>
    </w:tbl>
    <w:p w14:paraId="58DD5A00" w14:textId="411D3712" w:rsidR="005A5649" w:rsidRDefault="005A5649" w:rsidP="005A5649">
      <w:pPr>
        <w:rPr>
          <w:rFonts w:asciiTheme="minorHAnsi" w:hAnsiTheme="minorHAnsi" w:cstheme="minorHAnsi"/>
          <w:sz w:val="20"/>
          <w:szCs w:val="20"/>
        </w:rPr>
      </w:pPr>
    </w:p>
    <w:p w14:paraId="3ED2853F" w14:textId="77777777" w:rsidR="005A5649" w:rsidRDefault="005A5649" w:rsidP="005A5649">
      <w:pPr>
        <w:rPr>
          <w:rFonts w:asciiTheme="minorHAnsi" w:hAnsiTheme="minorHAnsi" w:cstheme="minorHAnsi"/>
        </w:rPr>
      </w:pPr>
    </w:p>
    <w:p w14:paraId="2D4E9429" w14:textId="77777777" w:rsidR="005A5649" w:rsidRDefault="005A5649" w:rsidP="005A5649">
      <w:pPr>
        <w:rPr>
          <w:rFonts w:asciiTheme="minorHAnsi" w:hAnsiTheme="minorHAnsi" w:cstheme="minorHAnsi"/>
          <w:b/>
          <w:bCs/>
        </w:rPr>
      </w:pPr>
    </w:p>
    <w:p w14:paraId="3A96AD4E" w14:textId="77777777" w:rsidR="005A5649" w:rsidRDefault="005A5649" w:rsidP="005A5649">
      <w:pPr>
        <w:rPr>
          <w:rFonts w:asciiTheme="minorHAnsi" w:hAnsiTheme="minorHAnsi" w:cstheme="minorHAnsi"/>
          <w:b/>
          <w:bCs/>
        </w:rPr>
      </w:pPr>
      <w:r>
        <w:rPr>
          <w:rFonts w:asciiTheme="minorHAnsi" w:hAnsiTheme="minorHAnsi" w:cstheme="minorHAnsi"/>
          <w:b/>
          <w:bCs/>
        </w:rPr>
        <w:t>Race/Ethnicity</w:t>
      </w:r>
    </w:p>
    <w:p w14:paraId="4A4384BA" w14:textId="18C0050E" w:rsidR="005A5649" w:rsidRDefault="005A5649" w:rsidP="005A5649">
      <w:r>
        <w:t xml:space="preserve">As depicted in Table 4 below, all races met the 75% threshold of acceptability for percentage of students who met the threshold score of 2.00 – </w:t>
      </w:r>
      <w:r w:rsidR="001D1727">
        <w:t xml:space="preserve"> 8</w:t>
      </w:r>
      <w:r w:rsidR="002E5E4C">
        <w:t>7.5</w:t>
      </w:r>
      <w:r>
        <w:t>% of Asian students met the threshold (N=</w:t>
      </w:r>
      <w:r w:rsidR="002E5E4C">
        <w:t>40</w:t>
      </w:r>
      <w:r>
        <w:t xml:space="preserve">), </w:t>
      </w:r>
      <w:r w:rsidR="002E5E4C">
        <w:t>85.5</w:t>
      </w:r>
      <w:r w:rsidR="00AD56F7">
        <w:t xml:space="preserve">% of </w:t>
      </w:r>
      <w:r>
        <w:t>Black students met the threshold (N=</w:t>
      </w:r>
      <w:r w:rsidR="002E5E4C">
        <w:t>55</w:t>
      </w:r>
      <w:r>
        <w:t xml:space="preserve">), </w:t>
      </w:r>
      <w:r w:rsidR="002E5E4C">
        <w:t>94.4</w:t>
      </w:r>
      <w:r>
        <w:t>% of Hispanic students met the threshold (N=</w:t>
      </w:r>
      <w:r w:rsidR="002E5E4C">
        <w:t>54</w:t>
      </w:r>
      <w:r>
        <w:t xml:space="preserve">), </w:t>
      </w:r>
      <w:r w:rsidR="002E5E4C">
        <w:t>76.9</w:t>
      </w:r>
      <w:r>
        <w:t>% of students with an unspecified race/ethnicity met the threshold (N</w:t>
      </w:r>
      <w:r w:rsidR="001D1727">
        <w:t>=1</w:t>
      </w:r>
      <w:r w:rsidR="002E5E4C">
        <w:t>3</w:t>
      </w:r>
      <w:r>
        <w:t xml:space="preserve">), </w:t>
      </w:r>
      <w:r w:rsidR="002E5E4C">
        <w:t>88.4</w:t>
      </w:r>
      <w:r>
        <w:t>% of students who identify as two or more races met the threshold (N=</w:t>
      </w:r>
      <w:r w:rsidR="002E5E4C">
        <w:t>43</w:t>
      </w:r>
      <w:r>
        <w:t xml:space="preserve">), and </w:t>
      </w:r>
      <w:r w:rsidR="002E5E4C">
        <w:t>90.8</w:t>
      </w:r>
      <w:r w:rsidR="00AD56F7">
        <w:t>%</w:t>
      </w:r>
      <w:r>
        <w:t xml:space="preserve"> of White students met the threshold (N=</w:t>
      </w:r>
      <w:r w:rsidR="002E5E4C">
        <w:t>511</w:t>
      </w:r>
      <w:r>
        <w:t xml:space="preserve">). </w:t>
      </w:r>
    </w:p>
    <w:p w14:paraId="0EF0C3D4" w14:textId="77777777" w:rsidR="005A5649" w:rsidRDefault="005A5649" w:rsidP="005A5649"/>
    <w:p w14:paraId="1B47A219" w14:textId="051A1D05" w:rsidR="005A5649" w:rsidRPr="006F69CC" w:rsidRDefault="005A5649" w:rsidP="005A5649">
      <w:r>
        <w:t xml:space="preserve"> As shown in Table 4, the average score met the target score of 3.00 for </w:t>
      </w:r>
      <w:r w:rsidR="002E5E4C">
        <w:t xml:space="preserve">Asian and White students (3.10 and 3.08, respectively). </w:t>
      </w:r>
      <w:r w:rsidR="001D1727">
        <w:t>Black</w:t>
      </w:r>
      <w:r w:rsidR="002E5E4C">
        <w:t>, Hispanic, non-specified race, and two or more race</w:t>
      </w:r>
      <w:r>
        <w:t xml:space="preserve"> students met the threshold score of acceptability (2.00) with an average score of </w:t>
      </w:r>
      <w:r w:rsidR="002E5E4C">
        <w:t>2.77, 2.92, 2.81,</w:t>
      </w:r>
      <w:r>
        <w:t xml:space="preserve"> and 2.</w:t>
      </w:r>
      <w:r w:rsidR="002E5E4C">
        <w:t>92</w:t>
      </w:r>
      <w:r>
        <w:t xml:space="preserve">, respectively.  </w:t>
      </w:r>
    </w:p>
    <w:p w14:paraId="6791F1C0" w14:textId="77777777" w:rsidR="005A5649" w:rsidRDefault="005A5649" w:rsidP="005A5649">
      <w:pPr>
        <w:rPr>
          <w:rFonts w:asciiTheme="minorHAnsi" w:hAnsiTheme="minorHAnsi" w:cstheme="minorHAnsi"/>
        </w:rPr>
      </w:pPr>
    </w:p>
    <w:p w14:paraId="64F44F47" w14:textId="77777777" w:rsidR="005A5649" w:rsidRDefault="005A5649" w:rsidP="005A5649">
      <w:pPr>
        <w:rPr>
          <w:rFonts w:asciiTheme="minorHAnsi" w:hAnsiTheme="minorHAnsi" w:cstheme="minorHAnsi"/>
        </w:rPr>
      </w:pPr>
    </w:p>
    <w:p w14:paraId="41814B85" w14:textId="77777777" w:rsidR="00D71ED3" w:rsidRDefault="00D71ED3">
      <w:pPr>
        <w:widowControl/>
        <w:autoSpaceDE/>
        <w:autoSpaceDN/>
        <w:spacing w:after="160" w:line="259" w:lineRule="auto"/>
        <w:rPr>
          <w:rFonts w:asciiTheme="minorHAnsi" w:hAnsiTheme="minorHAnsi" w:cstheme="minorHAnsi"/>
          <w:sz w:val="20"/>
          <w:szCs w:val="20"/>
        </w:rPr>
      </w:pPr>
      <w:r>
        <w:rPr>
          <w:rFonts w:asciiTheme="minorHAnsi" w:hAnsiTheme="minorHAnsi" w:cstheme="minorHAnsi"/>
          <w:sz w:val="20"/>
          <w:szCs w:val="20"/>
        </w:rPr>
        <w:br w:type="page"/>
      </w:r>
    </w:p>
    <w:p w14:paraId="0B9252A7" w14:textId="43AC691E" w:rsidR="005A5649" w:rsidRDefault="005A5649" w:rsidP="005A5649">
      <w:pPr>
        <w:rPr>
          <w:rFonts w:asciiTheme="minorHAnsi" w:hAnsiTheme="minorHAnsi" w:cstheme="minorHAnsi"/>
          <w:sz w:val="20"/>
          <w:szCs w:val="20"/>
        </w:rPr>
      </w:pPr>
      <w:r>
        <w:rPr>
          <w:rFonts w:asciiTheme="minorHAnsi" w:hAnsiTheme="minorHAnsi" w:cstheme="minorHAnsi"/>
          <w:sz w:val="20"/>
          <w:szCs w:val="20"/>
        </w:rPr>
        <w:lastRenderedPageBreak/>
        <w:t xml:space="preserve">Table 4. </w:t>
      </w:r>
      <w:r w:rsidR="001C13D1">
        <w:rPr>
          <w:rFonts w:asciiTheme="minorHAnsi" w:hAnsiTheme="minorHAnsi" w:cstheme="minorHAnsi"/>
          <w:sz w:val="20"/>
          <w:szCs w:val="20"/>
        </w:rPr>
        <w:t>Quantitative Literacy</w:t>
      </w:r>
      <w:r>
        <w:rPr>
          <w:rFonts w:asciiTheme="minorHAnsi" w:hAnsiTheme="minorHAnsi" w:cstheme="minorHAnsi"/>
          <w:sz w:val="20"/>
          <w:szCs w:val="20"/>
        </w:rPr>
        <w:t xml:space="preserve"> by Race/Ethnicity</w:t>
      </w:r>
    </w:p>
    <w:tbl>
      <w:tblPr>
        <w:tblW w:w="8680" w:type="dxa"/>
        <w:tblLook w:val="04A0" w:firstRow="1" w:lastRow="0" w:firstColumn="1" w:lastColumn="0" w:noHBand="0" w:noVBand="1"/>
      </w:tblPr>
      <w:tblGrid>
        <w:gridCol w:w="3040"/>
        <w:gridCol w:w="1540"/>
        <w:gridCol w:w="1180"/>
        <w:gridCol w:w="1460"/>
        <w:gridCol w:w="1460"/>
      </w:tblGrid>
      <w:tr w:rsidR="001D1727" w:rsidRPr="001D1727" w14:paraId="4F4A068E" w14:textId="77777777" w:rsidTr="001D1727">
        <w:trPr>
          <w:trHeight w:val="900"/>
        </w:trPr>
        <w:tc>
          <w:tcPr>
            <w:tcW w:w="3040" w:type="dxa"/>
            <w:tcBorders>
              <w:top w:val="single" w:sz="4" w:space="0" w:color="auto"/>
              <w:left w:val="single" w:sz="4" w:space="0" w:color="auto"/>
              <w:bottom w:val="single" w:sz="4" w:space="0" w:color="auto"/>
              <w:right w:val="single" w:sz="4" w:space="0" w:color="auto"/>
            </w:tcBorders>
            <w:shd w:val="clear" w:color="000000" w:fill="4472C4"/>
            <w:noWrap/>
            <w:vAlign w:val="bottom"/>
            <w:hideMark/>
          </w:tcPr>
          <w:p w14:paraId="7ADE5F56" w14:textId="77777777" w:rsidR="001D1727" w:rsidRPr="001D1727" w:rsidRDefault="001D1727" w:rsidP="001D1727">
            <w:pPr>
              <w:widowControl/>
              <w:autoSpaceDE/>
              <w:autoSpaceDN/>
              <w:rPr>
                <w:rFonts w:eastAsia="Times New Roman"/>
                <w:b/>
                <w:bCs/>
                <w:color w:val="FFFFFF"/>
              </w:rPr>
            </w:pPr>
            <w:r w:rsidRPr="001D1727">
              <w:rPr>
                <w:rFonts w:eastAsia="Times New Roman"/>
                <w:b/>
                <w:bCs/>
                <w:color w:val="FFFFFF"/>
              </w:rPr>
              <w:t> </w:t>
            </w:r>
          </w:p>
        </w:tc>
        <w:tc>
          <w:tcPr>
            <w:tcW w:w="1540" w:type="dxa"/>
            <w:tcBorders>
              <w:top w:val="single" w:sz="4" w:space="0" w:color="auto"/>
              <w:left w:val="nil"/>
              <w:bottom w:val="single" w:sz="4" w:space="0" w:color="auto"/>
              <w:right w:val="single" w:sz="4" w:space="0" w:color="auto"/>
            </w:tcBorders>
            <w:shd w:val="clear" w:color="000000" w:fill="4472C4"/>
            <w:vAlign w:val="center"/>
            <w:hideMark/>
          </w:tcPr>
          <w:p w14:paraId="3FFC52AA" w14:textId="77777777" w:rsidR="001D1727" w:rsidRPr="001D1727" w:rsidRDefault="001D1727" w:rsidP="001D1727">
            <w:pPr>
              <w:widowControl/>
              <w:autoSpaceDE/>
              <w:autoSpaceDN/>
              <w:jc w:val="center"/>
              <w:rPr>
                <w:rFonts w:eastAsia="Times New Roman"/>
                <w:b/>
                <w:bCs/>
                <w:color w:val="FFFFFF"/>
              </w:rPr>
            </w:pPr>
            <w:r w:rsidRPr="001D1727">
              <w:rPr>
                <w:rFonts w:eastAsia="Times New Roman"/>
                <w:b/>
                <w:bCs/>
                <w:color w:val="FFFFFF"/>
              </w:rPr>
              <w:t>Total number of artifacts assessed (N)</w:t>
            </w:r>
          </w:p>
        </w:tc>
        <w:tc>
          <w:tcPr>
            <w:tcW w:w="1180" w:type="dxa"/>
            <w:tcBorders>
              <w:top w:val="single" w:sz="4" w:space="0" w:color="auto"/>
              <w:left w:val="nil"/>
              <w:bottom w:val="single" w:sz="4" w:space="0" w:color="auto"/>
              <w:right w:val="single" w:sz="4" w:space="0" w:color="auto"/>
            </w:tcBorders>
            <w:shd w:val="clear" w:color="000000" w:fill="4472C4"/>
            <w:vAlign w:val="center"/>
            <w:hideMark/>
          </w:tcPr>
          <w:p w14:paraId="4DFC174D" w14:textId="77777777" w:rsidR="001D1727" w:rsidRPr="001D1727" w:rsidRDefault="001D1727" w:rsidP="001D1727">
            <w:pPr>
              <w:widowControl/>
              <w:autoSpaceDE/>
              <w:autoSpaceDN/>
              <w:jc w:val="center"/>
              <w:rPr>
                <w:rFonts w:eastAsia="Times New Roman"/>
                <w:b/>
                <w:bCs/>
                <w:color w:val="FFFFFF"/>
              </w:rPr>
            </w:pPr>
            <w:r w:rsidRPr="001D1727">
              <w:rPr>
                <w:rFonts w:eastAsia="Times New Roman"/>
                <w:b/>
                <w:bCs/>
                <w:color w:val="FFFFFF"/>
              </w:rPr>
              <w:t>Average Score</w:t>
            </w:r>
          </w:p>
        </w:tc>
        <w:tc>
          <w:tcPr>
            <w:tcW w:w="1460" w:type="dxa"/>
            <w:tcBorders>
              <w:top w:val="single" w:sz="4" w:space="0" w:color="auto"/>
              <w:left w:val="nil"/>
              <w:bottom w:val="single" w:sz="4" w:space="0" w:color="auto"/>
              <w:right w:val="single" w:sz="4" w:space="0" w:color="auto"/>
            </w:tcBorders>
            <w:shd w:val="clear" w:color="000000" w:fill="4472C4"/>
            <w:vAlign w:val="center"/>
            <w:hideMark/>
          </w:tcPr>
          <w:p w14:paraId="5B16D31E" w14:textId="77777777" w:rsidR="001D1727" w:rsidRPr="001D1727" w:rsidRDefault="001D1727" w:rsidP="001D1727">
            <w:pPr>
              <w:widowControl/>
              <w:autoSpaceDE/>
              <w:autoSpaceDN/>
              <w:jc w:val="center"/>
              <w:rPr>
                <w:rFonts w:eastAsia="Times New Roman"/>
                <w:b/>
                <w:bCs/>
                <w:color w:val="FFFFFF"/>
              </w:rPr>
            </w:pPr>
            <w:r w:rsidRPr="001D1727">
              <w:rPr>
                <w:rFonts w:eastAsia="Times New Roman"/>
                <w:b/>
                <w:bCs/>
                <w:color w:val="FFFFFF"/>
              </w:rPr>
              <w:t>Number that met threshold (n)</w:t>
            </w:r>
          </w:p>
        </w:tc>
        <w:tc>
          <w:tcPr>
            <w:tcW w:w="1460" w:type="dxa"/>
            <w:tcBorders>
              <w:top w:val="single" w:sz="4" w:space="0" w:color="auto"/>
              <w:left w:val="nil"/>
              <w:bottom w:val="single" w:sz="4" w:space="0" w:color="auto"/>
              <w:right w:val="single" w:sz="4" w:space="0" w:color="auto"/>
            </w:tcBorders>
            <w:shd w:val="clear" w:color="000000" w:fill="4472C4"/>
            <w:vAlign w:val="center"/>
            <w:hideMark/>
          </w:tcPr>
          <w:p w14:paraId="15AE0031" w14:textId="77777777" w:rsidR="001D1727" w:rsidRPr="001D1727" w:rsidRDefault="001D1727" w:rsidP="001D1727">
            <w:pPr>
              <w:widowControl/>
              <w:autoSpaceDE/>
              <w:autoSpaceDN/>
              <w:jc w:val="center"/>
              <w:rPr>
                <w:rFonts w:eastAsia="Times New Roman"/>
                <w:b/>
                <w:bCs/>
                <w:color w:val="FFFFFF"/>
              </w:rPr>
            </w:pPr>
            <w:r w:rsidRPr="001D1727">
              <w:rPr>
                <w:rFonts w:eastAsia="Times New Roman"/>
                <w:b/>
                <w:bCs/>
                <w:color w:val="FFFFFF"/>
              </w:rPr>
              <w:t>Percent that met threshold (%)</w:t>
            </w:r>
          </w:p>
        </w:tc>
      </w:tr>
      <w:tr w:rsidR="002E5E4C" w:rsidRPr="001D1727" w14:paraId="2745F257" w14:textId="77777777" w:rsidTr="001D1727">
        <w:trPr>
          <w:trHeight w:val="300"/>
        </w:trPr>
        <w:tc>
          <w:tcPr>
            <w:tcW w:w="3040" w:type="dxa"/>
            <w:tcBorders>
              <w:top w:val="nil"/>
              <w:left w:val="single" w:sz="4" w:space="0" w:color="auto"/>
              <w:bottom w:val="single" w:sz="4" w:space="0" w:color="auto"/>
              <w:right w:val="single" w:sz="4" w:space="0" w:color="auto"/>
            </w:tcBorders>
            <w:shd w:val="clear" w:color="000000" w:fill="D9E1F2"/>
            <w:noWrap/>
            <w:vAlign w:val="center"/>
            <w:hideMark/>
          </w:tcPr>
          <w:p w14:paraId="65EA5C9C" w14:textId="21549BBD" w:rsidR="002E5E4C" w:rsidRPr="001D1727" w:rsidRDefault="002E5E4C" w:rsidP="002E5E4C">
            <w:pPr>
              <w:widowControl/>
              <w:autoSpaceDE/>
              <w:autoSpaceDN/>
              <w:rPr>
                <w:rFonts w:eastAsia="Times New Roman"/>
                <w:b/>
                <w:bCs/>
                <w:color w:val="000000"/>
              </w:rPr>
            </w:pPr>
            <w:r>
              <w:rPr>
                <w:b/>
                <w:bCs/>
                <w:color w:val="000000"/>
              </w:rPr>
              <w:t>Overall</w:t>
            </w:r>
          </w:p>
        </w:tc>
        <w:tc>
          <w:tcPr>
            <w:tcW w:w="1540" w:type="dxa"/>
            <w:tcBorders>
              <w:top w:val="nil"/>
              <w:left w:val="nil"/>
              <w:bottom w:val="single" w:sz="4" w:space="0" w:color="auto"/>
              <w:right w:val="single" w:sz="4" w:space="0" w:color="auto"/>
            </w:tcBorders>
            <w:shd w:val="clear" w:color="000000" w:fill="D9E1F2"/>
            <w:vAlign w:val="center"/>
            <w:hideMark/>
          </w:tcPr>
          <w:p w14:paraId="6AEFC381" w14:textId="5A65FE19" w:rsidR="002E5E4C" w:rsidRPr="001D1727" w:rsidRDefault="002E5E4C" w:rsidP="002E5E4C">
            <w:pPr>
              <w:widowControl/>
              <w:autoSpaceDE/>
              <w:autoSpaceDN/>
              <w:jc w:val="center"/>
              <w:rPr>
                <w:rFonts w:eastAsia="Times New Roman"/>
                <w:b/>
                <w:bCs/>
                <w:color w:val="000000"/>
              </w:rPr>
            </w:pPr>
            <w:r>
              <w:rPr>
                <w:b/>
                <w:bCs/>
                <w:color w:val="000000"/>
              </w:rPr>
              <w:t>716</w:t>
            </w:r>
          </w:p>
        </w:tc>
        <w:tc>
          <w:tcPr>
            <w:tcW w:w="1180" w:type="dxa"/>
            <w:tcBorders>
              <w:top w:val="nil"/>
              <w:left w:val="nil"/>
              <w:bottom w:val="single" w:sz="4" w:space="0" w:color="auto"/>
              <w:right w:val="single" w:sz="4" w:space="0" w:color="auto"/>
            </w:tcBorders>
            <w:shd w:val="clear" w:color="000000" w:fill="D9E1F2"/>
            <w:vAlign w:val="center"/>
            <w:hideMark/>
          </w:tcPr>
          <w:p w14:paraId="0B2C2F37" w14:textId="32F9AC06" w:rsidR="002E5E4C" w:rsidRPr="001D1727" w:rsidRDefault="002E5E4C" w:rsidP="002E5E4C">
            <w:pPr>
              <w:widowControl/>
              <w:autoSpaceDE/>
              <w:autoSpaceDN/>
              <w:jc w:val="center"/>
              <w:rPr>
                <w:rFonts w:eastAsia="Times New Roman"/>
                <w:b/>
                <w:bCs/>
                <w:color w:val="000000"/>
              </w:rPr>
            </w:pPr>
            <w:r>
              <w:rPr>
                <w:b/>
                <w:bCs/>
                <w:color w:val="000000"/>
              </w:rPr>
              <w:t>3.02</w:t>
            </w:r>
          </w:p>
        </w:tc>
        <w:tc>
          <w:tcPr>
            <w:tcW w:w="1460" w:type="dxa"/>
            <w:tcBorders>
              <w:top w:val="nil"/>
              <w:left w:val="nil"/>
              <w:bottom w:val="single" w:sz="4" w:space="0" w:color="auto"/>
              <w:right w:val="single" w:sz="4" w:space="0" w:color="auto"/>
            </w:tcBorders>
            <w:shd w:val="clear" w:color="000000" w:fill="D9E1F2"/>
            <w:vAlign w:val="center"/>
            <w:hideMark/>
          </w:tcPr>
          <w:p w14:paraId="391C147E" w14:textId="25573719" w:rsidR="002E5E4C" w:rsidRPr="001D1727" w:rsidRDefault="002E5E4C" w:rsidP="002E5E4C">
            <w:pPr>
              <w:widowControl/>
              <w:autoSpaceDE/>
              <w:autoSpaceDN/>
              <w:jc w:val="center"/>
              <w:rPr>
                <w:rFonts w:eastAsia="Times New Roman"/>
                <w:b/>
                <w:bCs/>
                <w:color w:val="000000"/>
              </w:rPr>
            </w:pPr>
            <w:r>
              <w:rPr>
                <w:b/>
                <w:bCs/>
                <w:color w:val="000000"/>
              </w:rPr>
              <w:t>645</w:t>
            </w:r>
          </w:p>
        </w:tc>
        <w:tc>
          <w:tcPr>
            <w:tcW w:w="1460" w:type="dxa"/>
            <w:tcBorders>
              <w:top w:val="nil"/>
              <w:left w:val="nil"/>
              <w:bottom w:val="single" w:sz="4" w:space="0" w:color="auto"/>
              <w:right w:val="single" w:sz="4" w:space="0" w:color="auto"/>
            </w:tcBorders>
            <w:shd w:val="clear" w:color="000000" w:fill="D9E1F2"/>
            <w:vAlign w:val="center"/>
            <w:hideMark/>
          </w:tcPr>
          <w:p w14:paraId="054AF281" w14:textId="2098478D" w:rsidR="002E5E4C" w:rsidRPr="001D1727" w:rsidRDefault="002E5E4C" w:rsidP="002E5E4C">
            <w:pPr>
              <w:widowControl/>
              <w:autoSpaceDE/>
              <w:autoSpaceDN/>
              <w:jc w:val="center"/>
              <w:rPr>
                <w:rFonts w:eastAsia="Times New Roman"/>
                <w:b/>
                <w:bCs/>
                <w:color w:val="000000"/>
              </w:rPr>
            </w:pPr>
            <w:r>
              <w:rPr>
                <w:b/>
                <w:bCs/>
                <w:color w:val="000000"/>
              </w:rPr>
              <w:t>90.1%</w:t>
            </w:r>
          </w:p>
        </w:tc>
      </w:tr>
      <w:tr w:rsidR="002E5E4C" w:rsidRPr="001D1727" w14:paraId="11C162E5" w14:textId="77777777" w:rsidTr="00A52641">
        <w:trPr>
          <w:trHeight w:val="300"/>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416EC547" w14:textId="7D8A7228" w:rsidR="002E5E4C" w:rsidRPr="001D1727" w:rsidRDefault="002E5E4C" w:rsidP="002E5E4C">
            <w:pPr>
              <w:widowControl/>
              <w:autoSpaceDE/>
              <w:autoSpaceDN/>
              <w:rPr>
                <w:rFonts w:eastAsia="Times New Roman"/>
                <w:color w:val="000000"/>
              </w:rPr>
            </w:pPr>
            <w:r>
              <w:rPr>
                <w:color w:val="000000"/>
              </w:rPr>
              <w:t>Asian</w:t>
            </w:r>
          </w:p>
        </w:tc>
        <w:tc>
          <w:tcPr>
            <w:tcW w:w="1540" w:type="dxa"/>
            <w:tcBorders>
              <w:top w:val="nil"/>
              <w:left w:val="nil"/>
              <w:bottom w:val="single" w:sz="4" w:space="0" w:color="auto"/>
              <w:right w:val="single" w:sz="4" w:space="0" w:color="auto"/>
            </w:tcBorders>
            <w:shd w:val="clear" w:color="auto" w:fill="auto"/>
            <w:noWrap/>
            <w:vAlign w:val="center"/>
            <w:hideMark/>
          </w:tcPr>
          <w:p w14:paraId="51930E2F" w14:textId="15D7E61F" w:rsidR="002E5E4C" w:rsidRPr="001D1727" w:rsidRDefault="002E5E4C" w:rsidP="002E5E4C">
            <w:pPr>
              <w:widowControl/>
              <w:autoSpaceDE/>
              <w:autoSpaceDN/>
              <w:jc w:val="center"/>
              <w:rPr>
                <w:rFonts w:eastAsia="Times New Roman"/>
                <w:color w:val="000000"/>
              </w:rPr>
            </w:pPr>
            <w:r>
              <w:rPr>
                <w:color w:val="000000"/>
              </w:rPr>
              <w:t>40</w:t>
            </w:r>
          </w:p>
        </w:tc>
        <w:tc>
          <w:tcPr>
            <w:tcW w:w="1180" w:type="dxa"/>
            <w:tcBorders>
              <w:top w:val="nil"/>
              <w:left w:val="nil"/>
              <w:bottom w:val="single" w:sz="4" w:space="0" w:color="auto"/>
              <w:right w:val="single" w:sz="4" w:space="0" w:color="auto"/>
            </w:tcBorders>
            <w:shd w:val="clear" w:color="auto" w:fill="auto"/>
            <w:noWrap/>
            <w:vAlign w:val="center"/>
            <w:hideMark/>
          </w:tcPr>
          <w:p w14:paraId="1193EF4D" w14:textId="27C0DEE1" w:rsidR="002E5E4C" w:rsidRPr="001D1727" w:rsidRDefault="002E5E4C" w:rsidP="002E5E4C">
            <w:pPr>
              <w:widowControl/>
              <w:autoSpaceDE/>
              <w:autoSpaceDN/>
              <w:jc w:val="center"/>
              <w:rPr>
                <w:rFonts w:eastAsia="Times New Roman"/>
                <w:color w:val="000000"/>
              </w:rPr>
            </w:pPr>
            <w:r>
              <w:rPr>
                <w:color w:val="000000"/>
              </w:rPr>
              <w:t>3.10</w:t>
            </w:r>
          </w:p>
        </w:tc>
        <w:tc>
          <w:tcPr>
            <w:tcW w:w="1460" w:type="dxa"/>
            <w:tcBorders>
              <w:top w:val="nil"/>
              <w:left w:val="nil"/>
              <w:bottom w:val="single" w:sz="4" w:space="0" w:color="auto"/>
              <w:right w:val="single" w:sz="4" w:space="0" w:color="auto"/>
            </w:tcBorders>
            <w:shd w:val="clear" w:color="auto" w:fill="auto"/>
            <w:noWrap/>
            <w:vAlign w:val="center"/>
            <w:hideMark/>
          </w:tcPr>
          <w:p w14:paraId="735028B9" w14:textId="1D8101A0" w:rsidR="002E5E4C" w:rsidRPr="001D1727" w:rsidRDefault="002E5E4C" w:rsidP="002E5E4C">
            <w:pPr>
              <w:widowControl/>
              <w:autoSpaceDE/>
              <w:autoSpaceDN/>
              <w:jc w:val="center"/>
              <w:rPr>
                <w:rFonts w:eastAsia="Times New Roman"/>
                <w:color w:val="000000"/>
              </w:rPr>
            </w:pPr>
            <w:r>
              <w:rPr>
                <w:color w:val="000000"/>
              </w:rPr>
              <w:t>35</w:t>
            </w:r>
          </w:p>
        </w:tc>
        <w:tc>
          <w:tcPr>
            <w:tcW w:w="1460" w:type="dxa"/>
            <w:tcBorders>
              <w:top w:val="nil"/>
              <w:left w:val="nil"/>
              <w:bottom w:val="single" w:sz="4" w:space="0" w:color="auto"/>
              <w:right w:val="single" w:sz="4" w:space="0" w:color="auto"/>
            </w:tcBorders>
            <w:shd w:val="clear" w:color="auto" w:fill="auto"/>
            <w:noWrap/>
            <w:vAlign w:val="center"/>
            <w:hideMark/>
          </w:tcPr>
          <w:p w14:paraId="6537338C" w14:textId="1342040E" w:rsidR="002E5E4C" w:rsidRPr="001D1727" w:rsidRDefault="002E5E4C" w:rsidP="002E5E4C">
            <w:pPr>
              <w:widowControl/>
              <w:autoSpaceDE/>
              <w:autoSpaceDN/>
              <w:jc w:val="center"/>
              <w:rPr>
                <w:rFonts w:eastAsia="Times New Roman"/>
                <w:color w:val="000000"/>
              </w:rPr>
            </w:pPr>
            <w:r>
              <w:rPr>
                <w:color w:val="000000"/>
              </w:rPr>
              <w:t>87.5%</w:t>
            </w:r>
          </w:p>
        </w:tc>
      </w:tr>
      <w:tr w:rsidR="002E5E4C" w:rsidRPr="001D1727" w14:paraId="72005B7F" w14:textId="77777777" w:rsidTr="00A52641">
        <w:trPr>
          <w:trHeight w:val="300"/>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42FBA749" w14:textId="7C28C83C" w:rsidR="002E5E4C" w:rsidRPr="001D1727" w:rsidRDefault="002E5E4C" w:rsidP="002E5E4C">
            <w:pPr>
              <w:widowControl/>
              <w:autoSpaceDE/>
              <w:autoSpaceDN/>
              <w:rPr>
                <w:rFonts w:eastAsia="Times New Roman"/>
                <w:color w:val="000000"/>
              </w:rPr>
            </w:pPr>
            <w:r>
              <w:rPr>
                <w:color w:val="000000"/>
              </w:rPr>
              <w:t>Black</w:t>
            </w:r>
          </w:p>
        </w:tc>
        <w:tc>
          <w:tcPr>
            <w:tcW w:w="1540" w:type="dxa"/>
            <w:tcBorders>
              <w:top w:val="nil"/>
              <w:left w:val="nil"/>
              <w:bottom w:val="single" w:sz="4" w:space="0" w:color="auto"/>
              <w:right w:val="single" w:sz="4" w:space="0" w:color="auto"/>
            </w:tcBorders>
            <w:shd w:val="clear" w:color="auto" w:fill="auto"/>
            <w:noWrap/>
            <w:vAlign w:val="center"/>
            <w:hideMark/>
          </w:tcPr>
          <w:p w14:paraId="4B4D68EC" w14:textId="07090D21" w:rsidR="002E5E4C" w:rsidRPr="001D1727" w:rsidRDefault="002E5E4C" w:rsidP="002E5E4C">
            <w:pPr>
              <w:widowControl/>
              <w:autoSpaceDE/>
              <w:autoSpaceDN/>
              <w:jc w:val="center"/>
              <w:rPr>
                <w:rFonts w:eastAsia="Times New Roman"/>
                <w:color w:val="000000"/>
              </w:rPr>
            </w:pPr>
            <w:r>
              <w:rPr>
                <w:color w:val="000000"/>
              </w:rPr>
              <w:t>55</w:t>
            </w:r>
          </w:p>
        </w:tc>
        <w:tc>
          <w:tcPr>
            <w:tcW w:w="1180" w:type="dxa"/>
            <w:tcBorders>
              <w:top w:val="nil"/>
              <w:left w:val="nil"/>
              <w:bottom w:val="single" w:sz="4" w:space="0" w:color="auto"/>
              <w:right w:val="single" w:sz="4" w:space="0" w:color="auto"/>
            </w:tcBorders>
            <w:shd w:val="clear" w:color="auto" w:fill="auto"/>
            <w:noWrap/>
            <w:vAlign w:val="center"/>
            <w:hideMark/>
          </w:tcPr>
          <w:p w14:paraId="73BEF18F" w14:textId="750200B0" w:rsidR="002E5E4C" w:rsidRPr="001D1727" w:rsidRDefault="002E5E4C" w:rsidP="002E5E4C">
            <w:pPr>
              <w:widowControl/>
              <w:autoSpaceDE/>
              <w:autoSpaceDN/>
              <w:jc w:val="center"/>
              <w:rPr>
                <w:rFonts w:eastAsia="Times New Roman"/>
                <w:color w:val="000000"/>
              </w:rPr>
            </w:pPr>
            <w:r>
              <w:rPr>
                <w:color w:val="000000"/>
              </w:rPr>
              <w:t>2.77</w:t>
            </w:r>
          </w:p>
        </w:tc>
        <w:tc>
          <w:tcPr>
            <w:tcW w:w="1460" w:type="dxa"/>
            <w:tcBorders>
              <w:top w:val="nil"/>
              <w:left w:val="nil"/>
              <w:bottom w:val="single" w:sz="4" w:space="0" w:color="auto"/>
              <w:right w:val="single" w:sz="4" w:space="0" w:color="auto"/>
            </w:tcBorders>
            <w:shd w:val="clear" w:color="auto" w:fill="auto"/>
            <w:noWrap/>
            <w:vAlign w:val="center"/>
            <w:hideMark/>
          </w:tcPr>
          <w:p w14:paraId="7F45F441" w14:textId="25E22871" w:rsidR="002E5E4C" w:rsidRPr="001D1727" w:rsidRDefault="002E5E4C" w:rsidP="002E5E4C">
            <w:pPr>
              <w:widowControl/>
              <w:autoSpaceDE/>
              <w:autoSpaceDN/>
              <w:jc w:val="center"/>
              <w:rPr>
                <w:rFonts w:eastAsia="Times New Roman"/>
                <w:color w:val="000000"/>
              </w:rPr>
            </w:pPr>
            <w:r>
              <w:rPr>
                <w:color w:val="000000"/>
              </w:rPr>
              <w:t>47</w:t>
            </w:r>
          </w:p>
        </w:tc>
        <w:tc>
          <w:tcPr>
            <w:tcW w:w="1460" w:type="dxa"/>
            <w:tcBorders>
              <w:top w:val="nil"/>
              <w:left w:val="nil"/>
              <w:bottom w:val="single" w:sz="4" w:space="0" w:color="auto"/>
              <w:right w:val="single" w:sz="4" w:space="0" w:color="auto"/>
            </w:tcBorders>
            <w:shd w:val="clear" w:color="auto" w:fill="auto"/>
            <w:noWrap/>
            <w:vAlign w:val="center"/>
            <w:hideMark/>
          </w:tcPr>
          <w:p w14:paraId="39B864D0" w14:textId="6CC783A6" w:rsidR="002E5E4C" w:rsidRPr="001D1727" w:rsidRDefault="002E5E4C" w:rsidP="002E5E4C">
            <w:pPr>
              <w:widowControl/>
              <w:autoSpaceDE/>
              <w:autoSpaceDN/>
              <w:jc w:val="center"/>
              <w:rPr>
                <w:rFonts w:eastAsia="Times New Roman"/>
                <w:color w:val="000000"/>
              </w:rPr>
            </w:pPr>
            <w:r>
              <w:rPr>
                <w:color w:val="000000"/>
              </w:rPr>
              <w:t>85.5%</w:t>
            </w:r>
          </w:p>
        </w:tc>
      </w:tr>
      <w:tr w:rsidR="002E5E4C" w:rsidRPr="001D1727" w14:paraId="2089265F" w14:textId="77777777" w:rsidTr="00A52641">
        <w:trPr>
          <w:trHeight w:val="300"/>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12C31279" w14:textId="0401BBB5" w:rsidR="002E5E4C" w:rsidRPr="001D1727" w:rsidRDefault="002E5E4C" w:rsidP="002E5E4C">
            <w:pPr>
              <w:widowControl/>
              <w:autoSpaceDE/>
              <w:autoSpaceDN/>
              <w:rPr>
                <w:rFonts w:eastAsia="Times New Roman"/>
                <w:color w:val="000000"/>
              </w:rPr>
            </w:pPr>
            <w:r>
              <w:rPr>
                <w:color w:val="000000"/>
              </w:rPr>
              <w:t>Hispanic</w:t>
            </w:r>
          </w:p>
        </w:tc>
        <w:tc>
          <w:tcPr>
            <w:tcW w:w="1540" w:type="dxa"/>
            <w:tcBorders>
              <w:top w:val="nil"/>
              <w:left w:val="nil"/>
              <w:bottom w:val="single" w:sz="4" w:space="0" w:color="auto"/>
              <w:right w:val="single" w:sz="4" w:space="0" w:color="auto"/>
            </w:tcBorders>
            <w:shd w:val="clear" w:color="auto" w:fill="auto"/>
            <w:noWrap/>
            <w:vAlign w:val="center"/>
            <w:hideMark/>
          </w:tcPr>
          <w:p w14:paraId="60A85ED5" w14:textId="541639EC" w:rsidR="002E5E4C" w:rsidRPr="001D1727" w:rsidRDefault="002E5E4C" w:rsidP="002E5E4C">
            <w:pPr>
              <w:widowControl/>
              <w:autoSpaceDE/>
              <w:autoSpaceDN/>
              <w:jc w:val="center"/>
              <w:rPr>
                <w:rFonts w:eastAsia="Times New Roman"/>
                <w:color w:val="000000"/>
              </w:rPr>
            </w:pPr>
            <w:r>
              <w:rPr>
                <w:color w:val="000000"/>
              </w:rPr>
              <w:t>54</w:t>
            </w:r>
          </w:p>
        </w:tc>
        <w:tc>
          <w:tcPr>
            <w:tcW w:w="1180" w:type="dxa"/>
            <w:tcBorders>
              <w:top w:val="nil"/>
              <w:left w:val="nil"/>
              <w:bottom w:val="single" w:sz="4" w:space="0" w:color="auto"/>
              <w:right w:val="single" w:sz="4" w:space="0" w:color="auto"/>
            </w:tcBorders>
            <w:shd w:val="clear" w:color="auto" w:fill="auto"/>
            <w:noWrap/>
            <w:vAlign w:val="center"/>
            <w:hideMark/>
          </w:tcPr>
          <w:p w14:paraId="364AF808" w14:textId="1A6C5D27" w:rsidR="002E5E4C" w:rsidRPr="001D1727" w:rsidRDefault="002E5E4C" w:rsidP="002E5E4C">
            <w:pPr>
              <w:widowControl/>
              <w:autoSpaceDE/>
              <w:autoSpaceDN/>
              <w:jc w:val="center"/>
              <w:rPr>
                <w:rFonts w:eastAsia="Times New Roman"/>
                <w:color w:val="000000"/>
              </w:rPr>
            </w:pPr>
            <w:r>
              <w:rPr>
                <w:color w:val="000000"/>
              </w:rPr>
              <w:t>2.92</w:t>
            </w:r>
          </w:p>
        </w:tc>
        <w:tc>
          <w:tcPr>
            <w:tcW w:w="1460" w:type="dxa"/>
            <w:tcBorders>
              <w:top w:val="nil"/>
              <w:left w:val="nil"/>
              <w:bottom w:val="single" w:sz="4" w:space="0" w:color="auto"/>
              <w:right w:val="single" w:sz="4" w:space="0" w:color="auto"/>
            </w:tcBorders>
            <w:shd w:val="clear" w:color="auto" w:fill="auto"/>
            <w:noWrap/>
            <w:vAlign w:val="center"/>
            <w:hideMark/>
          </w:tcPr>
          <w:p w14:paraId="751A1EE6" w14:textId="54EE87DA" w:rsidR="002E5E4C" w:rsidRPr="001D1727" w:rsidRDefault="002E5E4C" w:rsidP="002E5E4C">
            <w:pPr>
              <w:widowControl/>
              <w:autoSpaceDE/>
              <w:autoSpaceDN/>
              <w:jc w:val="center"/>
              <w:rPr>
                <w:rFonts w:eastAsia="Times New Roman"/>
                <w:color w:val="000000"/>
              </w:rPr>
            </w:pPr>
            <w:r>
              <w:rPr>
                <w:color w:val="000000"/>
              </w:rPr>
              <w:t>51</w:t>
            </w:r>
          </w:p>
        </w:tc>
        <w:tc>
          <w:tcPr>
            <w:tcW w:w="1460" w:type="dxa"/>
            <w:tcBorders>
              <w:top w:val="nil"/>
              <w:left w:val="nil"/>
              <w:bottom w:val="single" w:sz="4" w:space="0" w:color="auto"/>
              <w:right w:val="single" w:sz="4" w:space="0" w:color="auto"/>
            </w:tcBorders>
            <w:shd w:val="clear" w:color="auto" w:fill="auto"/>
            <w:noWrap/>
            <w:vAlign w:val="center"/>
            <w:hideMark/>
          </w:tcPr>
          <w:p w14:paraId="06204F26" w14:textId="416796FD" w:rsidR="002E5E4C" w:rsidRPr="001D1727" w:rsidRDefault="002E5E4C" w:rsidP="002E5E4C">
            <w:pPr>
              <w:widowControl/>
              <w:autoSpaceDE/>
              <w:autoSpaceDN/>
              <w:jc w:val="center"/>
              <w:rPr>
                <w:rFonts w:eastAsia="Times New Roman"/>
                <w:color w:val="000000"/>
              </w:rPr>
            </w:pPr>
            <w:r>
              <w:rPr>
                <w:color w:val="000000"/>
              </w:rPr>
              <w:t>94.4%</w:t>
            </w:r>
          </w:p>
        </w:tc>
      </w:tr>
      <w:tr w:rsidR="002E5E4C" w:rsidRPr="001D1727" w14:paraId="1D960451" w14:textId="77777777" w:rsidTr="00A52641">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4891BB84" w14:textId="44572C25" w:rsidR="002E5E4C" w:rsidRPr="001D1727" w:rsidRDefault="002E5E4C" w:rsidP="002E5E4C">
            <w:pPr>
              <w:widowControl/>
              <w:autoSpaceDE/>
              <w:autoSpaceDN/>
              <w:rPr>
                <w:rFonts w:eastAsia="Times New Roman"/>
                <w:color w:val="000000"/>
              </w:rPr>
            </w:pPr>
            <w:r>
              <w:rPr>
                <w:color w:val="000000"/>
              </w:rPr>
              <w:t>Not Specified</w:t>
            </w:r>
          </w:p>
        </w:tc>
        <w:tc>
          <w:tcPr>
            <w:tcW w:w="1540" w:type="dxa"/>
            <w:tcBorders>
              <w:top w:val="nil"/>
              <w:left w:val="nil"/>
              <w:bottom w:val="single" w:sz="4" w:space="0" w:color="auto"/>
              <w:right w:val="single" w:sz="4" w:space="0" w:color="auto"/>
            </w:tcBorders>
            <w:shd w:val="clear" w:color="auto" w:fill="auto"/>
            <w:noWrap/>
            <w:vAlign w:val="center"/>
            <w:hideMark/>
          </w:tcPr>
          <w:p w14:paraId="19D388DA" w14:textId="04589155" w:rsidR="002E5E4C" w:rsidRPr="001D1727" w:rsidRDefault="002E5E4C" w:rsidP="002E5E4C">
            <w:pPr>
              <w:widowControl/>
              <w:autoSpaceDE/>
              <w:autoSpaceDN/>
              <w:jc w:val="center"/>
              <w:rPr>
                <w:rFonts w:eastAsia="Times New Roman"/>
                <w:color w:val="000000"/>
              </w:rPr>
            </w:pPr>
            <w:r>
              <w:rPr>
                <w:color w:val="000000"/>
              </w:rPr>
              <w:t>13</w:t>
            </w:r>
          </w:p>
        </w:tc>
        <w:tc>
          <w:tcPr>
            <w:tcW w:w="1180" w:type="dxa"/>
            <w:tcBorders>
              <w:top w:val="nil"/>
              <w:left w:val="nil"/>
              <w:bottom w:val="single" w:sz="4" w:space="0" w:color="auto"/>
              <w:right w:val="single" w:sz="4" w:space="0" w:color="auto"/>
            </w:tcBorders>
            <w:shd w:val="clear" w:color="auto" w:fill="auto"/>
            <w:noWrap/>
            <w:vAlign w:val="center"/>
            <w:hideMark/>
          </w:tcPr>
          <w:p w14:paraId="6335DB20" w14:textId="342A8DC5" w:rsidR="002E5E4C" w:rsidRPr="001D1727" w:rsidRDefault="002E5E4C" w:rsidP="002E5E4C">
            <w:pPr>
              <w:widowControl/>
              <w:autoSpaceDE/>
              <w:autoSpaceDN/>
              <w:jc w:val="center"/>
              <w:rPr>
                <w:rFonts w:eastAsia="Times New Roman"/>
                <w:color w:val="000000"/>
              </w:rPr>
            </w:pPr>
            <w:r>
              <w:rPr>
                <w:color w:val="000000"/>
              </w:rPr>
              <w:t>2.81</w:t>
            </w:r>
          </w:p>
        </w:tc>
        <w:tc>
          <w:tcPr>
            <w:tcW w:w="1460" w:type="dxa"/>
            <w:tcBorders>
              <w:top w:val="nil"/>
              <w:left w:val="nil"/>
              <w:bottom w:val="single" w:sz="4" w:space="0" w:color="auto"/>
              <w:right w:val="single" w:sz="4" w:space="0" w:color="auto"/>
            </w:tcBorders>
            <w:shd w:val="clear" w:color="auto" w:fill="auto"/>
            <w:noWrap/>
            <w:vAlign w:val="center"/>
            <w:hideMark/>
          </w:tcPr>
          <w:p w14:paraId="242442DA" w14:textId="52230D3C" w:rsidR="002E5E4C" w:rsidRPr="001D1727" w:rsidRDefault="002E5E4C" w:rsidP="002E5E4C">
            <w:pPr>
              <w:widowControl/>
              <w:autoSpaceDE/>
              <w:autoSpaceDN/>
              <w:jc w:val="center"/>
              <w:rPr>
                <w:rFonts w:eastAsia="Times New Roman"/>
                <w:color w:val="000000"/>
              </w:rPr>
            </w:pPr>
            <w:r>
              <w:rPr>
                <w:color w:val="000000"/>
              </w:rPr>
              <w:t>10</w:t>
            </w:r>
          </w:p>
        </w:tc>
        <w:tc>
          <w:tcPr>
            <w:tcW w:w="1460" w:type="dxa"/>
            <w:tcBorders>
              <w:top w:val="nil"/>
              <w:left w:val="nil"/>
              <w:bottom w:val="single" w:sz="4" w:space="0" w:color="auto"/>
              <w:right w:val="single" w:sz="4" w:space="0" w:color="auto"/>
            </w:tcBorders>
            <w:shd w:val="clear" w:color="auto" w:fill="auto"/>
            <w:noWrap/>
            <w:vAlign w:val="center"/>
            <w:hideMark/>
          </w:tcPr>
          <w:p w14:paraId="1E257213" w14:textId="41338DDA" w:rsidR="002E5E4C" w:rsidRPr="001D1727" w:rsidRDefault="002E5E4C" w:rsidP="002E5E4C">
            <w:pPr>
              <w:widowControl/>
              <w:autoSpaceDE/>
              <w:autoSpaceDN/>
              <w:jc w:val="center"/>
              <w:rPr>
                <w:rFonts w:eastAsia="Times New Roman"/>
                <w:color w:val="000000"/>
              </w:rPr>
            </w:pPr>
            <w:r>
              <w:rPr>
                <w:color w:val="000000"/>
              </w:rPr>
              <w:t>76.9%</w:t>
            </w:r>
          </w:p>
        </w:tc>
      </w:tr>
      <w:tr w:rsidR="002E5E4C" w:rsidRPr="001D1727" w14:paraId="211F8473" w14:textId="77777777" w:rsidTr="00A52641">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1F3060DC" w14:textId="30A5E868" w:rsidR="002E5E4C" w:rsidRPr="001D1727" w:rsidRDefault="002E5E4C" w:rsidP="002E5E4C">
            <w:pPr>
              <w:widowControl/>
              <w:autoSpaceDE/>
              <w:autoSpaceDN/>
              <w:rPr>
                <w:rFonts w:eastAsia="Times New Roman"/>
                <w:color w:val="000000"/>
              </w:rPr>
            </w:pPr>
            <w:r>
              <w:rPr>
                <w:color w:val="000000"/>
              </w:rPr>
              <w:t>Two or More</w:t>
            </w:r>
          </w:p>
        </w:tc>
        <w:tc>
          <w:tcPr>
            <w:tcW w:w="1540" w:type="dxa"/>
            <w:tcBorders>
              <w:top w:val="nil"/>
              <w:left w:val="nil"/>
              <w:bottom w:val="single" w:sz="4" w:space="0" w:color="auto"/>
              <w:right w:val="single" w:sz="4" w:space="0" w:color="auto"/>
            </w:tcBorders>
            <w:shd w:val="clear" w:color="auto" w:fill="auto"/>
            <w:noWrap/>
            <w:vAlign w:val="center"/>
            <w:hideMark/>
          </w:tcPr>
          <w:p w14:paraId="1E008BB3" w14:textId="72E8A728" w:rsidR="002E5E4C" w:rsidRPr="001D1727" w:rsidRDefault="002E5E4C" w:rsidP="002E5E4C">
            <w:pPr>
              <w:widowControl/>
              <w:autoSpaceDE/>
              <w:autoSpaceDN/>
              <w:jc w:val="center"/>
              <w:rPr>
                <w:rFonts w:eastAsia="Times New Roman"/>
                <w:color w:val="000000"/>
              </w:rPr>
            </w:pPr>
            <w:r>
              <w:rPr>
                <w:color w:val="000000"/>
              </w:rPr>
              <w:t>43</w:t>
            </w:r>
          </w:p>
        </w:tc>
        <w:tc>
          <w:tcPr>
            <w:tcW w:w="1180" w:type="dxa"/>
            <w:tcBorders>
              <w:top w:val="nil"/>
              <w:left w:val="nil"/>
              <w:bottom w:val="single" w:sz="4" w:space="0" w:color="auto"/>
              <w:right w:val="single" w:sz="4" w:space="0" w:color="auto"/>
            </w:tcBorders>
            <w:shd w:val="clear" w:color="auto" w:fill="auto"/>
            <w:noWrap/>
            <w:vAlign w:val="center"/>
            <w:hideMark/>
          </w:tcPr>
          <w:p w14:paraId="15FC1936" w14:textId="5546BF3C" w:rsidR="002E5E4C" w:rsidRPr="001D1727" w:rsidRDefault="002E5E4C" w:rsidP="002E5E4C">
            <w:pPr>
              <w:widowControl/>
              <w:autoSpaceDE/>
              <w:autoSpaceDN/>
              <w:jc w:val="center"/>
              <w:rPr>
                <w:rFonts w:eastAsia="Times New Roman"/>
                <w:color w:val="000000"/>
              </w:rPr>
            </w:pPr>
            <w:r>
              <w:rPr>
                <w:color w:val="000000"/>
              </w:rPr>
              <w:t>2.92</w:t>
            </w:r>
          </w:p>
        </w:tc>
        <w:tc>
          <w:tcPr>
            <w:tcW w:w="1460" w:type="dxa"/>
            <w:tcBorders>
              <w:top w:val="nil"/>
              <w:left w:val="nil"/>
              <w:bottom w:val="single" w:sz="4" w:space="0" w:color="auto"/>
              <w:right w:val="single" w:sz="4" w:space="0" w:color="auto"/>
            </w:tcBorders>
            <w:shd w:val="clear" w:color="auto" w:fill="auto"/>
            <w:noWrap/>
            <w:vAlign w:val="center"/>
            <w:hideMark/>
          </w:tcPr>
          <w:p w14:paraId="035FF587" w14:textId="63EE89F5" w:rsidR="002E5E4C" w:rsidRPr="001D1727" w:rsidRDefault="002E5E4C" w:rsidP="002E5E4C">
            <w:pPr>
              <w:widowControl/>
              <w:autoSpaceDE/>
              <w:autoSpaceDN/>
              <w:jc w:val="center"/>
              <w:rPr>
                <w:rFonts w:eastAsia="Times New Roman"/>
                <w:color w:val="000000"/>
              </w:rPr>
            </w:pPr>
            <w:r>
              <w:rPr>
                <w:color w:val="000000"/>
              </w:rPr>
              <w:t>38</w:t>
            </w:r>
          </w:p>
        </w:tc>
        <w:tc>
          <w:tcPr>
            <w:tcW w:w="1460" w:type="dxa"/>
            <w:tcBorders>
              <w:top w:val="nil"/>
              <w:left w:val="nil"/>
              <w:bottom w:val="single" w:sz="4" w:space="0" w:color="auto"/>
              <w:right w:val="single" w:sz="4" w:space="0" w:color="auto"/>
            </w:tcBorders>
            <w:shd w:val="clear" w:color="auto" w:fill="auto"/>
            <w:noWrap/>
            <w:vAlign w:val="center"/>
            <w:hideMark/>
          </w:tcPr>
          <w:p w14:paraId="135AE568" w14:textId="23C005D2" w:rsidR="002E5E4C" w:rsidRPr="001D1727" w:rsidRDefault="002E5E4C" w:rsidP="002E5E4C">
            <w:pPr>
              <w:widowControl/>
              <w:autoSpaceDE/>
              <w:autoSpaceDN/>
              <w:jc w:val="center"/>
              <w:rPr>
                <w:rFonts w:eastAsia="Times New Roman"/>
                <w:color w:val="000000"/>
              </w:rPr>
            </w:pPr>
            <w:r>
              <w:rPr>
                <w:color w:val="000000"/>
              </w:rPr>
              <w:t>88.4%</w:t>
            </w:r>
          </w:p>
        </w:tc>
      </w:tr>
      <w:tr w:rsidR="002E5E4C" w:rsidRPr="001D1727" w14:paraId="7A8BADD8" w14:textId="77777777" w:rsidTr="00A52641">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5128F60F" w14:textId="190F9CC0" w:rsidR="002E5E4C" w:rsidRPr="001D1727" w:rsidRDefault="002E5E4C" w:rsidP="002E5E4C">
            <w:pPr>
              <w:widowControl/>
              <w:autoSpaceDE/>
              <w:autoSpaceDN/>
              <w:rPr>
                <w:rFonts w:eastAsia="Times New Roman"/>
                <w:color w:val="000000"/>
              </w:rPr>
            </w:pPr>
            <w:r>
              <w:rPr>
                <w:color w:val="000000"/>
              </w:rPr>
              <w:t>White</w:t>
            </w:r>
          </w:p>
        </w:tc>
        <w:tc>
          <w:tcPr>
            <w:tcW w:w="1540" w:type="dxa"/>
            <w:tcBorders>
              <w:top w:val="nil"/>
              <w:left w:val="nil"/>
              <w:bottom w:val="single" w:sz="4" w:space="0" w:color="auto"/>
              <w:right w:val="single" w:sz="4" w:space="0" w:color="auto"/>
            </w:tcBorders>
            <w:shd w:val="clear" w:color="auto" w:fill="auto"/>
            <w:noWrap/>
            <w:vAlign w:val="center"/>
            <w:hideMark/>
          </w:tcPr>
          <w:p w14:paraId="2B7485D3" w14:textId="37DA9BA2" w:rsidR="002E5E4C" w:rsidRPr="001D1727" w:rsidRDefault="002E5E4C" w:rsidP="002E5E4C">
            <w:pPr>
              <w:widowControl/>
              <w:autoSpaceDE/>
              <w:autoSpaceDN/>
              <w:jc w:val="center"/>
              <w:rPr>
                <w:rFonts w:eastAsia="Times New Roman"/>
                <w:color w:val="000000"/>
              </w:rPr>
            </w:pPr>
            <w:r>
              <w:rPr>
                <w:color w:val="000000"/>
              </w:rPr>
              <w:t>511</w:t>
            </w:r>
          </w:p>
        </w:tc>
        <w:tc>
          <w:tcPr>
            <w:tcW w:w="1180" w:type="dxa"/>
            <w:tcBorders>
              <w:top w:val="nil"/>
              <w:left w:val="nil"/>
              <w:bottom w:val="single" w:sz="4" w:space="0" w:color="auto"/>
              <w:right w:val="single" w:sz="4" w:space="0" w:color="auto"/>
            </w:tcBorders>
            <w:shd w:val="clear" w:color="auto" w:fill="auto"/>
            <w:noWrap/>
            <w:vAlign w:val="center"/>
            <w:hideMark/>
          </w:tcPr>
          <w:p w14:paraId="303ECA77" w14:textId="5BD3295D" w:rsidR="002E5E4C" w:rsidRPr="001D1727" w:rsidRDefault="002E5E4C" w:rsidP="002E5E4C">
            <w:pPr>
              <w:widowControl/>
              <w:autoSpaceDE/>
              <w:autoSpaceDN/>
              <w:jc w:val="center"/>
              <w:rPr>
                <w:rFonts w:eastAsia="Times New Roman"/>
                <w:color w:val="000000"/>
              </w:rPr>
            </w:pPr>
            <w:r>
              <w:rPr>
                <w:color w:val="000000"/>
              </w:rPr>
              <w:t>3.08</w:t>
            </w:r>
          </w:p>
        </w:tc>
        <w:tc>
          <w:tcPr>
            <w:tcW w:w="1460" w:type="dxa"/>
            <w:tcBorders>
              <w:top w:val="nil"/>
              <w:left w:val="nil"/>
              <w:bottom w:val="single" w:sz="4" w:space="0" w:color="auto"/>
              <w:right w:val="single" w:sz="4" w:space="0" w:color="auto"/>
            </w:tcBorders>
            <w:shd w:val="clear" w:color="auto" w:fill="auto"/>
            <w:noWrap/>
            <w:vAlign w:val="center"/>
            <w:hideMark/>
          </w:tcPr>
          <w:p w14:paraId="73EA16C3" w14:textId="041C1269" w:rsidR="002E5E4C" w:rsidRPr="001D1727" w:rsidRDefault="002E5E4C" w:rsidP="002E5E4C">
            <w:pPr>
              <w:widowControl/>
              <w:autoSpaceDE/>
              <w:autoSpaceDN/>
              <w:jc w:val="center"/>
              <w:rPr>
                <w:rFonts w:eastAsia="Times New Roman"/>
                <w:color w:val="000000"/>
              </w:rPr>
            </w:pPr>
            <w:r>
              <w:rPr>
                <w:color w:val="000000"/>
              </w:rPr>
              <w:t>464</w:t>
            </w:r>
          </w:p>
        </w:tc>
        <w:tc>
          <w:tcPr>
            <w:tcW w:w="1460" w:type="dxa"/>
            <w:tcBorders>
              <w:top w:val="nil"/>
              <w:left w:val="nil"/>
              <w:bottom w:val="single" w:sz="4" w:space="0" w:color="auto"/>
              <w:right w:val="single" w:sz="4" w:space="0" w:color="auto"/>
            </w:tcBorders>
            <w:shd w:val="clear" w:color="auto" w:fill="auto"/>
            <w:noWrap/>
            <w:vAlign w:val="center"/>
            <w:hideMark/>
          </w:tcPr>
          <w:p w14:paraId="76782761" w14:textId="0F74ECDC" w:rsidR="002E5E4C" w:rsidRPr="001D1727" w:rsidRDefault="002E5E4C" w:rsidP="002E5E4C">
            <w:pPr>
              <w:widowControl/>
              <w:autoSpaceDE/>
              <w:autoSpaceDN/>
              <w:jc w:val="center"/>
              <w:rPr>
                <w:rFonts w:eastAsia="Times New Roman"/>
                <w:color w:val="000000"/>
              </w:rPr>
            </w:pPr>
            <w:r>
              <w:rPr>
                <w:color w:val="000000"/>
              </w:rPr>
              <w:t>90.8%</w:t>
            </w:r>
          </w:p>
        </w:tc>
      </w:tr>
    </w:tbl>
    <w:p w14:paraId="04EEDD4F" w14:textId="5AACE229" w:rsidR="001D1727" w:rsidRDefault="005A5649" w:rsidP="005A5649">
      <w:pPr>
        <w:rPr>
          <w:rFonts w:asciiTheme="minorHAnsi" w:hAnsiTheme="minorHAnsi" w:cstheme="minorHAnsi"/>
          <w:sz w:val="20"/>
          <w:szCs w:val="20"/>
        </w:rPr>
      </w:pPr>
      <w:r>
        <w:rPr>
          <w:rFonts w:asciiTheme="minorHAnsi" w:hAnsiTheme="minorHAnsi" w:cstheme="minorHAnsi"/>
          <w:sz w:val="20"/>
          <w:szCs w:val="20"/>
        </w:rPr>
        <w:t>* Sample size is less than ten students</w:t>
      </w:r>
    </w:p>
    <w:p w14:paraId="0CE6BC67" w14:textId="706F5DC7" w:rsidR="005A5649" w:rsidRDefault="005A5649" w:rsidP="005A5649">
      <w:pPr>
        <w:rPr>
          <w:rFonts w:asciiTheme="minorHAnsi" w:hAnsiTheme="minorHAnsi" w:cstheme="minorHAnsi"/>
        </w:rPr>
      </w:pPr>
    </w:p>
    <w:p w14:paraId="12252158" w14:textId="77777777" w:rsidR="00D304DE" w:rsidRDefault="00D304DE" w:rsidP="005A5649">
      <w:pPr>
        <w:rPr>
          <w:rFonts w:asciiTheme="minorHAnsi" w:hAnsiTheme="minorHAnsi" w:cstheme="minorHAnsi"/>
        </w:rPr>
      </w:pPr>
    </w:p>
    <w:p w14:paraId="4519A70A" w14:textId="77777777" w:rsidR="00D304DE" w:rsidRDefault="00D304DE" w:rsidP="00D304DE">
      <w:pPr>
        <w:rPr>
          <w:rFonts w:asciiTheme="minorHAnsi" w:hAnsiTheme="minorHAnsi" w:cstheme="minorHAnsi"/>
          <w:b/>
          <w:bCs/>
        </w:rPr>
      </w:pPr>
      <w:r>
        <w:rPr>
          <w:rFonts w:asciiTheme="minorHAnsi" w:hAnsiTheme="minorHAnsi" w:cstheme="minorHAnsi"/>
          <w:b/>
          <w:bCs/>
        </w:rPr>
        <w:t>Age Range</w:t>
      </w:r>
    </w:p>
    <w:p w14:paraId="13F1A33A" w14:textId="5B05296C" w:rsidR="00D304DE" w:rsidRPr="009437F4" w:rsidRDefault="00D304DE" w:rsidP="00D304DE">
      <w:r>
        <w:t xml:space="preserve">As depicted in Table 5 below, all age ranges met the 75% threshold of acceptability for percentage of students who met the threshold score of 2.00 –  </w:t>
      </w:r>
      <w:r w:rsidR="009437F4">
        <w:t>86.6</w:t>
      </w:r>
      <w:r>
        <w:t>% of students 19 or younger met the threshold (N=</w:t>
      </w:r>
      <w:r w:rsidR="009437F4">
        <w:t>290</w:t>
      </w:r>
      <w:r>
        <w:t xml:space="preserve">), </w:t>
      </w:r>
      <w:r w:rsidR="009437F4">
        <w:t>91.9</w:t>
      </w:r>
      <w:r>
        <w:t>% of students aged 20-24 met the threshold (N=</w:t>
      </w:r>
      <w:r w:rsidR="009437F4">
        <w:t>235</w:t>
      </w:r>
      <w:r>
        <w:t xml:space="preserve">), </w:t>
      </w:r>
      <w:r w:rsidR="009437F4">
        <w:t>93.2</w:t>
      </w:r>
      <w:r>
        <w:t>% of students 25 or older met the threshold (N=</w:t>
      </w:r>
      <w:r w:rsidR="009437F4">
        <w:t>191</w:t>
      </w:r>
      <w:r>
        <w:t xml:space="preserve">). The average score met the target score of 3.00 for </w:t>
      </w:r>
      <w:r w:rsidR="009437F4">
        <w:t>students aged 20-24 and 25 or older (3.05 and 3.18, respectively). With an average score of 2.92, students aged 19 or younger met the threshold of acceptability of 2.00.</w:t>
      </w:r>
    </w:p>
    <w:p w14:paraId="380FAE47" w14:textId="77777777" w:rsidR="00D304DE" w:rsidRDefault="00D304DE" w:rsidP="00D304DE">
      <w:pPr>
        <w:rPr>
          <w:rFonts w:asciiTheme="minorHAnsi" w:hAnsiTheme="minorHAnsi" w:cstheme="minorHAnsi"/>
        </w:rPr>
      </w:pPr>
    </w:p>
    <w:p w14:paraId="5A237276" w14:textId="4638AF88" w:rsidR="00D304DE" w:rsidRDefault="00D304DE" w:rsidP="00D304DE">
      <w:pPr>
        <w:widowControl/>
        <w:autoSpaceDE/>
        <w:autoSpaceDN/>
        <w:spacing w:line="259" w:lineRule="auto"/>
        <w:rPr>
          <w:rFonts w:asciiTheme="minorHAnsi" w:hAnsiTheme="minorHAnsi" w:cstheme="minorHAnsi"/>
          <w:sz w:val="20"/>
          <w:szCs w:val="20"/>
        </w:rPr>
      </w:pPr>
      <w:r>
        <w:rPr>
          <w:rFonts w:asciiTheme="minorHAnsi" w:hAnsiTheme="minorHAnsi" w:cstheme="minorHAnsi"/>
          <w:sz w:val="20"/>
          <w:szCs w:val="20"/>
        </w:rPr>
        <w:t xml:space="preserve">Table 5. </w:t>
      </w:r>
      <w:r w:rsidR="001C13D1">
        <w:rPr>
          <w:rFonts w:asciiTheme="minorHAnsi" w:hAnsiTheme="minorHAnsi" w:cstheme="minorHAnsi"/>
          <w:sz w:val="20"/>
          <w:szCs w:val="20"/>
        </w:rPr>
        <w:t>Quantitative Literacy</w:t>
      </w:r>
      <w:r>
        <w:rPr>
          <w:rFonts w:asciiTheme="minorHAnsi" w:hAnsiTheme="minorHAnsi" w:cstheme="minorHAnsi"/>
          <w:sz w:val="20"/>
          <w:szCs w:val="20"/>
        </w:rPr>
        <w:t xml:space="preserve"> by Age Range</w:t>
      </w:r>
    </w:p>
    <w:tbl>
      <w:tblPr>
        <w:tblW w:w="8680" w:type="dxa"/>
        <w:tblLook w:val="04A0" w:firstRow="1" w:lastRow="0" w:firstColumn="1" w:lastColumn="0" w:noHBand="0" w:noVBand="1"/>
      </w:tblPr>
      <w:tblGrid>
        <w:gridCol w:w="3040"/>
        <w:gridCol w:w="1540"/>
        <w:gridCol w:w="1180"/>
        <w:gridCol w:w="1460"/>
        <w:gridCol w:w="1460"/>
      </w:tblGrid>
      <w:tr w:rsidR="00D304DE" w:rsidRPr="00D304DE" w14:paraId="68F9E10D" w14:textId="77777777" w:rsidTr="007B23BC">
        <w:trPr>
          <w:trHeight w:val="900"/>
        </w:trPr>
        <w:tc>
          <w:tcPr>
            <w:tcW w:w="3040" w:type="dxa"/>
            <w:tcBorders>
              <w:top w:val="single" w:sz="4" w:space="0" w:color="auto"/>
              <w:left w:val="single" w:sz="4" w:space="0" w:color="auto"/>
              <w:bottom w:val="single" w:sz="4" w:space="0" w:color="auto"/>
              <w:right w:val="single" w:sz="4" w:space="0" w:color="auto"/>
            </w:tcBorders>
            <w:shd w:val="clear" w:color="000000" w:fill="4472C4"/>
            <w:noWrap/>
            <w:vAlign w:val="bottom"/>
            <w:hideMark/>
          </w:tcPr>
          <w:p w14:paraId="08BD3839" w14:textId="77777777" w:rsidR="00D304DE" w:rsidRPr="00D304DE" w:rsidRDefault="00D304DE" w:rsidP="00D304DE">
            <w:pPr>
              <w:widowControl/>
              <w:autoSpaceDE/>
              <w:autoSpaceDN/>
              <w:rPr>
                <w:rFonts w:eastAsia="Times New Roman"/>
                <w:b/>
                <w:bCs/>
                <w:color w:val="FFFFFF"/>
              </w:rPr>
            </w:pPr>
            <w:r w:rsidRPr="00D304DE">
              <w:rPr>
                <w:rFonts w:eastAsia="Times New Roman"/>
                <w:b/>
                <w:bCs/>
                <w:color w:val="FFFFFF"/>
              </w:rPr>
              <w:t> </w:t>
            </w:r>
          </w:p>
        </w:tc>
        <w:tc>
          <w:tcPr>
            <w:tcW w:w="1540" w:type="dxa"/>
            <w:tcBorders>
              <w:top w:val="single" w:sz="4" w:space="0" w:color="auto"/>
              <w:left w:val="nil"/>
              <w:bottom w:val="single" w:sz="4" w:space="0" w:color="auto"/>
              <w:right w:val="single" w:sz="4" w:space="0" w:color="auto"/>
            </w:tcBorders>
            <w:shd w:val="clear" w:color="000000" w:fill="4472C4"/>
            <w:vAlign w:val="center"/>
            <w:hideMark/>
          </w:tcPr>
          <w:p w14:paraId="5E229E20" w14:textId="77777777" w:rsidR="00D304DE" w:rsidRPr="00D304DE" w:rsidRDefault="00D304DE" w:rsidP="00D304DE">
            <w:pPr>
              <w:widowControl/>
              <w:autoSpaceDE/>
              <w:autoSpaceDN/>
              <w:jc w:val="center"/>
              <w:rPr>
                <w:rFonts w:eastAsia="Times New Roman"/>
                <w:b/>
                <w:bCs/>
                <w:color w:val="FFFFFF"/>
              </w:rPr>
            </w:pPr>
            <w:r w:rsidRPr="00D304DE">
              <w:rPr>
                <w:rFonts w:eastAsia="Times New Roman"/>
                <w:b/>
                <w:bCs/>
                <w:color w:val="FFFFFF"/>
              </w:rPr>
              <w:t>Total number of artifacts assessed (N)</w:t>
            </w:r>
          </w:p>
        </w:tc>
        <w:tc>
          <w:tcPr>
            <w:tcW w:w="1180" w:type="dxa"/>
            <w:tcBorders>
              <w:top w:val="single" w:sz="4" w:space="0" w:color="auto"/>
              <w:left w:val="nil"/>
              <w:bottom w:val="single" w:sz="4" w:space="0" w:color="auto"/>
              <w:right w:val="single" w:sz="4" w:space="0" w:color="auto"/>
            </w:tcBorders>
            <w:shd w:val="clear" w:color="auto" w:fill="4472C4"/>
            <w:vAlign w:val="center"/>
            <w:hideMark/>
          </w:tcPr>
          <w:p w14:paraId="71190D09" w14:textId="77777777" w:rsidR="00D304DE" w:rsidRPr="00D304DE" w:rsidRDefault="00D304DE" w:rsidP="00D304DE">
            <w:pPr>
              <w:widowControl/>
              <w:autoSpaceDE/>
              <w:autoSpaceDN/>
              <w:jc w:val="center"/>
              <w:rPr>
                <w:rFonts w:eastAsia="Times New Roman"/>
                <w:b/>
                <w:bCs/>
                <w:color w:val="FFFFFF"/>
              </w:rPr>
            </w:pPr>
            <w:r w:rsidRPr="00D304DE">
              <w:rPr>
                <w:rFonts w:eastAsia="Times New Roman"/>
                <w:b/>
                <w:bCs/>
                <w:color w:val="FFFFFF"/>
              </w:rPr>
              <w:t>Average Score</w:t>
            </w:r>
          </w:p>
        </w:tc>
        <w:tc>
          <w:tcPr>
            <w:tcW w:w="1460" w:type="dxa"/>
            <w:tcBorders>
              <w:top w:val="single" w:sz="4" w:space="0" w:color="auto"/>
              <w:left w:val="nil"/>
              <w:bottom w:val="single" w:sz="4" w:space="0" w:color="auto"/>
              <w:right w:val="single" w:sz="4" w:space="0" w:color="auto"/>
            </w:tcBorders>
            <w:shd w:val="clear" w:color="000000" w:fill="4472C4"/>
            <w:vAlign w:val="center"/>
            <w:hideMark/>
          </w:tcPr>
          <w:p w14:paraId="6916032F" w14:textId="77777777" w:rsidR="00D304DE" w:rsidRPr="00D304DE" w:rsidRDefault="00D304DE" w:rsidP="00D304DE">
            <w:pPr>
              <w:widowControl/>
              <w:autoSpaceDE/>
              <w:autoSpaceDN/>
              <w:jc w:val="center"/>
              <w:rPr>
                <w:rFonts w:eastAsia="Times New Roman"/>
                <w:b/>
                <w:bCs/>
                <w:color w:val="FFFFFF"/>
              </w:rPr>
            </w:pPr>
            <w:r w:rsidRPr="00D304DE">
              <w:rPr>
                <w:rFonts w:eastAsia="Times New Roman"/>
                <w:b/>
                <w:bCs/>
                <w:color w:val="FFFFFF"/>
              </w:rPr>
              <w:t>Number that met threshold (n)</w:t>
            </w:r>
          </w:p>
        </w:tc>
        <w:tc>
          <w:tcPr>
            <w:tcW w:w="1460" w:type="dxa"/>
            <w:tcBorders>
              <w:top w:val="single" w:sz="4" w:space="0" w:color="auto"/>
              <w:left w:val="nil"/>
              <w:bottom w:val="single" w:sz="4" w:space="0" w:color="auto"/>
              <w:right w:val="single" w:sz="4" w:space="0" w:color="auto"/>
            </w:tcBorders>
            <w:shd w:val="clear" w:color="000000" w:fill="4472C4"/>
            <w:vAlign w:val="center"/>
            <w:hideMark/>
          </w:tcPr>
          <w:p w14:paraId="0C851817" w14:textId="77777777" w:rsidR="00D304DE" w:rsidRPr="00D304DE" w:rsidRDefault="00D304DE" w:rsidP="00D304DE">
            <w:pPr>
              <w:widowControl/>
              <w:autoSpaceDE/>
              <w:autoSpaceDN/>
              <w:jc w:val="center"/>
              <w:rPr>
                <w:rFonts w:eastAsia="Times New Roman"/>
                <w:b/>
                <w:bCs/>
                <w:color w:val="FFFFFF"/>
              </w:rPr>
            </w:pPr>
            <w:r w:rsidRPr="00D304DE">
              <w:rPr>
                <w:rFonts w:eastAsia="Times New Roman"/>
                <w:b/>
                <w:bCs/>
                <w:color w:val="FFFFFF"/>
              </w:rPr>
              <w:t>Percent that met threshold (%)</w:t>
            </w:r>
          </w:p>
        </w:tc>
      </w:tr>
      <w:tr w:rsidR="009437F4" w:rsidRPr="00D304DE" w14:paraId="06E55274" w14:textId="77777777" w:rsidTr="00D304DE">
        <w:trPr>
          <w:trHeight w:val="300"/>
        </w:trPr>
        <w:tc>
          <w:tcPr>
            <w:tcW w:w="3040" w:type="dxa"/>
            <w:tcBorders>
              <w:top w:val="nil"/>
              <w:left w:val="single" w:sz="4" w:space="0" w:color="auto"/>
              <w:bottom w:val="single" w:sz="4" w:space="0" w:color="auto"/>
              <w:right w:val="single" w:sz="4" w:space="0" w:color="auto"/>
            </w:tcBorders>
            <w:shd w:val="clear" w:color="000000" w:fill="D9E1F2"/>
            <w:noWrap/>
            <w:vAlign w:val="center"/>
            <w:hideMark/>
          </w:tcPr>
          <w:p w14:paraId="553BA07D" w14:textId="3CE166F9" w:rsidR="009437F4" w:rsidRPr="00D304DE" w:rsidRDefault="009437F4" w:rsidP="009437F4">
            <w:pPr>
              <w:widowControl/>
              <w:autoSpaceDE/>
              <w:autoSpaceDN/>
              <w:rPr>
                <w:rFonts w:eastAsia="Times New Roman"/>
                <w:b/>
                <w:bCs/>
                <w:color w:val="000000"/>
              </w:rPr>
            </w:pPr>
            <w:r>
              <w:rPr>
                <w:b/>
                <w:bCs/>
                <w:color w:val="000000"/>
              </w:rPr>
              <w:t>Overall</w:t>
            </w:r>
          </w:p>
        </w:tc>
        <w:tc>
          <w:tcPr>
            <w:tcW w:w="1540" w:type="dxa"/>
            <w:tcBorders>
              <w:top w:val="nil"/>
              <w:left w:val="nil"/>
              <w:bottom w:val="single" w:sz="4" w:space="0" w:color="auto"/>
              <w:right w:val="single" w:sz="4" w:space="0" w:color="auto"/>
            </w:tcBorders>
            <w:shd w:val="clear" w:color="000000" w:fill="D9E1F2"/>
            <w:vAlign w:val="center"/>
            <w:hideMark/>
          </w:tcPr>
          <w:p w14:paraId="6B88C369" w14:textId="3C507EBE" w:rsidR="009437F4" w:rsidRPr="00D304DE" w:rsidRDefault="009437F4" w:rsidP="009437F4">
            <w:pPr>
              <w:widowControl/>
              <w:autoSpaceDE/>
              <w:autoSpaceDN/>
              <w:jc w:val="center"/>
              <w:rPr>
                <w:rFonts w:eastAsia="Times New Roman"/>
                <w:b/>
                <w:bCs/>
                <w:color w:val="000000"/>
              </w:rPr>
            </w:pPr>
            <w:r>
              <w:rPr>
                <w:b/>
                <w:bCs/>
                <w:color w:val="000000"/>
              </w:rPr>
              <w:t>716</w:t>
            </w:r>
          </w:p>
        </w:tc>
        <w:tc>
          <w:tcPr>
            <w:tcW w:w="1180" w:type="dxa"/>
            <w:tcBorders>
              <w:top w:val="nil"/>
              <w:left w:val="nil"/>
              <w:bottom w:val="single" w:sz="4" w:space="0" w:color="auto"/>
              <w:right w:val="single" w:sz="4" w:space="0" w:color="auto"/>
            </w:tcBorders>
            <w:shd w:val="clear" w:color="000000" w:fill="D9E1F2"/>
            <w:vAlign w:val="center"/>
            <w:hideMark/>
          </w:tcPr>
          <w:p w14:paraId="78BD717A" w14:textId="62A769B6" w:rsidR="009437F4" w:rsidRPr="00D304DE" w:rsidRDefault="009437F4" w:rsidP="009437F4">
            <w:pPr>
              <w:widowControl/>
              <w:autoSpaceDE/>
              <w:autoSpaceDN/>
              <w:jc w:val="center"/>
              <w:rPr>
                <w:rFonts w:eastAsia="Times New Roman"/>
                <w:b/>
                <w:bCs/>
                <w:color w:val="000000"/>
              </w:rPr>
            </w:pPr>
            <w:r>
              <w:rPr>
                <w:b/>
                <w:bCs/>
                <w:color w:val="000000"/>
              </w:rPr>
              <w:t>3.02</w:t>
            </w:r>
          </w:p>
        </w:tc>
        <w:tc>
          <w:tcPr>
            <w:tcW w:w="1460" w:type="dxa"/>
            <w:tcBorders>
              <w:top w:val="nil"/>
              <w:left w:val="nil"/>
              <w:bottom w:val="single" w:sz="4" w:space="0" w:color="auto"/>
              <w:right w:val="single" w:sz="4" w:space="0" w:color="auto"/>
            </w:tcBorders>
            <w:shd w:val="clear" w:color="000000" w:fill="D9E1F2"/>
            <w:vAlign w:val="center"/>
            <w:hideMark/>
          </w:tcPr>
          <w:p w14:paraId="16B74989" w14:textId="527D7ADD" w:rsidR="009437F4" w:rsidRPr="00D304DE" w:rsidRDefault="009437F4" w:rsidP="009437F4">
            <w:pPr>
              <w:widowControl/>
              <w:autoSpaceDE/>
              <w:autoSpaceDN/>
              <w:jc w:val="center"/>
              <w:rPr>
                <w:rFonts w:eastAsia="Times New Roman"/>
                <w:b/>
                <w:bCs/>
                <w:color w:val="000000"/>
              </w:rPr>
            </w:pPr>
            <w:r>
              <w:rPr>
                <w:b/>
                <w:bCs/>
                <w:color w:val="000000"/>
              </w:rPr>
              <w:t>645</w:t>
            </w:r>
          </w:p>
        </w:tc>
        <w:tc>
          <w:tcPr>
            <w:tcW w:w="1460" w:type="dxa"/>
            <w:tcBorders>
              <w:top w:val="nil"/>
              <w:left w:val="nil"/>
              <w:bottom w:val="single" w:sz="4" w:space="0" w:color="auto"/>
              <w:right w:val="single" w:sz="4" w:space="0" w:color="auto"/>
            </w:tcBorders>
            <w:shd w:val="clear" w:color="000000" w:fill="D9E1F2"/>
            <w:vAlign w:val="center"/>
            <w:hideMark/>
          </w:tcPr>
          <w:p w14:paraId="108CDC1F" w14:textId="3DF45F39" w:rsidR="009437F4" w:rsidRPr="00D304DE" w:rsidRDefault="009437F4" w:rsidP="009437F4">
            <w:pPr>
              <w:widowControl/>
              <w:autoSpaceDE/>
              <w:autoSpaceDN/>
              <w:jc w:val="center"/>
              <w:rPr>
                <w:rFonts w:eastAsia="Times New Roman"/>
                <w:b/>
                <w:bCs/>
                <w:color w:val="000000"/>
              </w:rPr>
            </w:pPr>
            <w:r>
              <w:rPr>
                <w:b/>
                <w:bCs/>
                <w:color w:val="000000"/>
              </w:rPr>
              <w:t>90.1%</w:t>
            </w:r>
          </w:p>
        </w:tc>
      </w:tr>
      <w:tr w:rsidR="009437F4" w:rsidRPr="00D304DE" w14:paraId="6E1C6AC8" w14:textId="77777777" w:rsidTr="00D304DE">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2698E0AB" w14:textId="10C06084" w:rsidR="009437F4" w:rsidRPr="00D304DE" w:rsidRDefault="009437F4" w:rsidP="009437F4">
            <w:pPr>
              <w:widowControl/>
              <w:autoSpaceDE/>
              <w:autoSpaceDN/>
              <w:rPr>
                <w:rFonts w:eastAsia="Times New Roman"/>
                <w:color w:val="000000"/>
              </w:rPr>
            </w:pPr>
            <w:r>
              <w:rPr>
                <w:color w:val="000000"/>
              </w:rPr>
              <w:t>19 or younger</w:t>
            </w:r>
          </w:p>
        </w:tc>
        <w:tc>
          <w:tcPr>
            <w:tcW w:w="1540" w:type="dxa"/>
            <w:tcBorders>
              <w:top w:val="nil"/>
              <w:left w:val="nil"/>
              <w:bottom w:val="single" w:sz="4" w:space="0" w:color="auto"/>
              <w:right w:val="single" w:sz="4" w:space="0" w:color="auto"/>
            </w:tcBorders>
            <w:shd w:val="clear" w:color="auto" w:fill="auto"/>
            <w:noWrap/>
            <w:vAlign w:val="center"/>
            <w:hideMark/>
          </w:tcPr>
          <w:p w14:paraId="51EFC042" w14:textId="1553E56E" w:rsidR="009437F4" w:rsidRPr="00D304DE" w:rsidRDefault="009437F4" w:rsidP="009437F4">
            <w:pPr>
              <w:widowControl/>
              <w:autoSpaceDE/>
              <w:autoSpaceDN/>
              <w:jc w:val="center"/>
              <w:rPr>
                <w:rFonts w:eastAsia="Times New Roman"/>
                <w:color w:val="000000"/>
              </w:rPr>
            </w:pPr>
            <w:r>
              <w:rPr>
                <w:color w:val="000000"/>
              </w:rPr>
              <w:t>290</w:t>
            </w:r>
          </w:p>
        </w:tc>
        <w:tc>
          <w:tcPr>
            <w:tcW w:w="1180" w:type="dxa"/>
            <w:tcBorders>
              <w:top w:val="nil"/>
              <w:left w:val="nil"/>
              <w:bottom w:val="single" w:sz="4" w:space="0" w:color="auto"/>
              <w:right w:val="single" w:sz="4" w:space="0" w:color="auto"/>
            </w:tcBorders>
            <w:shd w:val="clear" w:color="auto" w:fill="auto"/>
            <w:noWrap/>
            <w:vAlign w:val="center"/>
            <w:hideMark/>
          </w:tcPr>
          <w:p w14:paraId="75AF9065" w14:textId="5550A6F6" w:rsidR="009437F4" w:rsidRPr="00D304DE" w:rsidRDefault="009437F4" w:rsidP="009437F4">
            <w:pPr>
              <w:widowControl/>
              <w:autoSpaceDE/>
              <w:autoSpaceDN/>
              <w:jc w:val="center"/>
              <w:rPr>
                <w:rFonts w:eastAsia="Times New Roman"/>
                <w:color w:val="000000"/>
              </w:rPr>
            </w:pPr>
            <w:r>
              <w:rPr>
                <w:color w:val="000000"/>
              </w:rPr>
              <w:t>2.92</w:t>
            </w:r>
          </w:p>
        </w:tc>
        <w:tc>
          <w:tcPr>
            <w:tcW w:w="1460" w:type="dxa"/>
            <w:tcBorders>
              <w:top w:val="nil"/>
              <w:left w:val="nil"/>
              <w:bottom w:val="single" w:sz="4" w:space="0" w:color="auto"/>
              <w:right w:val="single" w:sz="4" w:space="0" w:color="auto"/>
            </w:tcBorders>
            <w:shd w:val="clear" w:color="auto" w:fill="auto"/>
            <w:noWrap/>
            <w:vAlign w:val="center"/>
            <w:hideMark/>
          </w:tcPr>
          <w:p w14:paraId="6B436C86" w14:textId="3D769C34" w:rsidR="009437F4" w:rsidRPr="00D304DE" w:rsidRDefault="009437F4" w:rsidP="009437F4">
            <w:pPr>
              <w:widowControl/>
              <w:autoSpaceDE/>
              <w:autoSpaceDN/>
              <w:jc w:val="center"/>
              <w:rPr>
                <w:rFonts w:eastAsia="Times New Roman"/>
                <w:color w:val="000000"/>
              </w:rPr>
            </w:pPr>
            <w:r>
              <w:rPr>
                <w:color w:val="000000"/>
              </w:rPr>
              <w:t>251</w:t>
            </w:r>
          </w:p>
        </w:tc>
        <w:tc>
          <w:tcPr>
            <w:tcW w:w="1460" w:type="dxa"/>
            <w:tcBorders>
              <w:top w:val="nil"/>
              <w:left w:val="nil"/>
              <w:bottom w:val="single" w:sz="4" w:space="0" w:color="auto"/>
              <w:right w:val="single" w:sz="4" w:space="0" w:color="auto"/>
            </w:tcBorders>
            <w:shd w:val="clear" w:color="auto" w:fill="auto"/>
            <w:noWrap/>
            <w:vAlign w:val="center"/>
            <w:hideMark/>
          </w:tcPr>
          <w:p w14:paraId="14A73802" w14:textId="3883B0A9" w:rsidR="009437F4" w:rsidRPr="00D304DE" w:rsidRDefault="009437F4" w:rsidP="009437F4">
            <w:pPr>
              <w:widowControl/>
              <w:autoSpaceDE/>
              <w:autoSpaceDN/>
              <w:jc w:val="center"/>
              <w:rPr>
                <w:rFonts w:eastAsia="Times New Roman"/>
                <w:color w:val="000000"/>
              </w:rPr>
            </w:pPr>
            <w:r>
              <w:rPr>
                <w:color w:val="000000"/>
              </w:rPr>
              <w:t>86.6%</w:t>
            </w:r>
          </w:p>
        </w:tc>
      </w:tr>
      <w:tr w:rsidR="009437F4" w:rsidRPr="00D304DE" w14:paraId="00A49A3E" w14:textId="77777777" w:rsidTr="00D304DE">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5339747D" w14:textId="0822F910" w:rsidR="009437F4" w:rsidRPr="00D304DE" w:rsidRDefault="009437F4" w:rsidP="009437F4">
            <w:pPr>
              <w:widowControl/>
              <w:autoSpaceDE/>
              <w:autoSpaceDN/>
              <w:rPr>
                <w:rFonts w:eastAsia="Times New Roman"/>
                <w:color w:val="000000"/>
              </w:rPr>
            </w:pPr>
            <w:r>
              <w:rPr>
                <w:color w:val="000000"/>
              </w:rPr>
              <w:t>20-24</w:t>
            </w:r>
          </w:p>
        </w:tc>
        <w:tc>
          <w:tcPr>
            <w:tcW w:w="1540" w:type="dxa"/>
            <w:tcBorders>
              <w:top w:val="nil"/>
              <w:left w:val="nil"/>
              <w:bottom w:val="single" w:sz="4" w:space="0" w:color="auto"/>
              <w:right w:val="single" w:sz="4" w:space="0" w:color="auto"/>
            </w:tcBorders>
            <w:shd w:val="clear" w:color="auto" w:fill="auto"/>
            <w:noWrap/>
            <w:vAlign w:val="center"/>
            <w:hideMark/>
          </w:tcPr>
          <w:p w14:paraId="5E36C6BC" w14:textId="29EABAAD" w:rsidR="009437F4" w:rsidRPr="00D304DE" w:rsidRDefault="009437F4" w:rsidP="009437F4">
            <w:pPr>
              <w:widowControl/>
              <w:autoSpaceDE/>
              <w:autoSpaceDN/>
              <w:jc w:val="center"/>
              <w:rPr>
                <w:rFonts w:eastAsia="Times New Roman"/>
                <w:color w:val="000000"/>
              </w:rPr>
            </w:pPr>
            <w:r>
              <w:rPr>
                <w:color w:val="000000"/>
              </w:rPr>
              <w:t>235</w:t>
            </w:r>
          </w:p>
        </w:tc>
        <w:tc>
          <w:tcPr>
            <w:tcW w:w="1180" w:type="dxa"/>
            <w:tcBorders>
              <w:top w:val="nil"/>
              <w:left w:val="nil"/>
              <w:bottom w:val="single" w:sz="4" w:space="0" w:color="auto"/>
              <w:right w:val="single" w:sz="4" w:space="0" w:color="auto"/>
            </w:tcBorders>
            <w:shd w:val="clear" w:color="auto" w:fill="auto"/>
            <w:noWrap/>
            <w:vAlign w:val="center"/>
            <w:hideMark/>
          </w:tcPr>
          <w:p w14:paraId="767306A4" w14:textId="32E63921" w:rsidR="009437F4" w:rsidRPr="00D304DE" w:rsidRDefault="009437F4" w:rsidP="009437F4">
            <w:pPr>
              <w:widowControl/>
              <w:autoSpaceDE/>
              <w:autoSpaceDN/>
              <w:jc w:val="center"/>
              <w:rPr>
                <w:rFonts w:eastAsia="Times New Roman"/>
                <w:color w:val="000000"/>
              </w:rPr>
            </w:pPr>
            <w:r>
              <w:rPr>
                <w:color w:val="000000"/>
              </w:rPr>
              <w:t>3.05</w:t>
            </w:r>
          </w:p>
        </w:tc>
        <w:tc>
          <w:tcPr>
            <w:tcW w:w="1460" w:type="dxa"/>
            <w:tcBorders>
              <w:top w:val="nil"/>
              <w:left w:val="nil"/>
              <w:bottom w:val="single" w:sz="4" w:space="0" w:color="auto"/>
              <w:right w:val="single" w:sz="4" w:space="0" w:color="auto"/>
            </w:tcBorders>
            <w:shd w:val="clear" w:color="auto" w:fill="auto"/>
            <w:noWrap/>
            <w:vAlign w:val="center"/>
            <w:hideMark/>
          </w:tcPr>
          <w:p w14:paraId="35D2B472" w14:textId="09EADEB6" w:rsidR="009437F4" w:rsidRPr="00D304DE" w:rsidRDefault="009437F4" w:rsidP="009437F4">
            <w:pPr>
              <w:widowControl/>
              <w:autoSpaceDE/>
              <w:autoSpaceDN/>
              <w:jc w:val="center"/>
              <w:rPr>
                <w:rFonts w:eastAsia="Times New Roman"/>
                <w:color w:val="000000"/>
              </w:rPr>
            </w:pPr>
            <w:r>
              <w:rPr>
                <w:color w:val="000000"/>
              </w:rPr>
              <w:t>216</w:t>
            </w:r>
          </w:p>
        </w:tc>
        <w:tc>
          <w:tcPr>
            <w:tcW w:w="1460" w:type="dxa"/>
            <w:tcBorders>
              <w:top w:val="nil"/>
              <w:left w:val="nil"/>
              <w:bottom w:val="single" w:sz="4" w:space="0" w:color="auto"/>
              <w:right w:val="single" w:sz="4" w:space="0" w:color="auto"/>
            </w:tcBorders>
            <w:shd w:val="clear" w:color="auto" w:fill="auto"/>
            <w:noWrap/>
            <w:vAlign w:val="center"/>
            <w:hideMark/>
          </w:tcPr>
          <w:p w14:paraId="6F613E6C" w14:textId="36E7F32C" w:rsidR="009437F4" w:rsidRPr="00D304DE" w:rsidRDefault="009437F4" w:rsidP="009437F4">
            <w:pPr>
              <w:widowControl/>
              <w:autoSpaceDE/>
              <w:autoSpaceDN/>
              <w:jc w:val="center"/>
              <w:rPr>
                <w:rFonts w:eastAsia="Times New Roman"/>
                <w:color w:val="000000"/>
              </w:rPr>
            </w:pPr>
            <w:r>
              <w:rPr>
                <w:color w:val="000000"/>
              </w:rPr>
              <w:t>91.9%</w:t>
            </w:r>
          </w:p>
        </w:tc>
      </w:tr>
      <w:tr w:rsidR="009437F4" w:rsidRPr="00D304DE" w14:paraId="04B33724" w14:textId="77777777" w:rsidTr="00D304DE">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45BDEA4E" w14:textId="77A4B511" w:rsidR="009437F4" w:rsidRPr="00D304DE" w:rsidRDefault="009437F4" w:rsidP="009437F4">
            <w:pPr>
              <w:widowControl/>
              <w:autoSpaceDE/>
              <w:autoSpaceDN/>
              <w:rPr>
                <w:rFonts w:eastAsia="Times New Roman"/>
                <w:color w:val="000000"/>
              </w:rPr>
            </w:pPr>
            <w:r>
              <w:rPr>
                <w:color w:val="000000"/>
              </w:rPr>
              <w:t>25 or older</w:t>
            </w:r>
          </w:p>
        </w:tc>
        <w:tc>
          <w:tcPr>
            <w:tcW w:w="1540" w:type="dxa"/>
            <w:tcBorders>
              <w:top w:val="nil"/>
              <w:left w:val="nil"/>
              <w:bottom w:val="single" w:sz="4" w:space="0" w:color="auto"/>
              <w:right w:val="single" w:sz="4" w:space="0" w:color="auto"/>
            </w:tcBorders>
            <w:shd w:val="clear" w:color="auto" w:fill="auto"/>
            <w:noWrap/>
            <w:vAlign w:val="center"/>
            <w:hideMark/>
          </w:tcPr>
          <w:p w14:paraId="21D28B81" w14:textId="546249A3" w:rsidR="009437F4" w:rsidRPr="00D304DE" w:rsidRDefault="009437F4" w:rsidP="009437F4">
            <w:pPr>
              <w:widowControl/>
              <w:autoSpaceDE/>
              <w:autoSpaceDN/>
              <w:jc w:val="center"/>
              <w:rPr>
                <w:rFonts w:eastAsia="Times New Roman"/>
                <w:color w:val="000000"/>
              </w:rPr>
            </w:pPr>
            <w:r>
              <w:rPr>
                <w:color w:val="000000"/>
              </w:rPr>
              <w:t>191</w:t>
            </w:r>
          </w:p>
        </w:tc>
        <w:tc>
          <w:tcPr>
            <w:tcW w:w="1180" w:type="dxa"/>
            <w:tcBorders>
              <w:top w:val="nil"/>
              <w:left w:val="nil"/>
              <w:bottom w:val="single" w:sz="4" w:space="0" w:color="auto"/>
              <w:right w:val="single" w:sz="4" w:space="0" w:color="auto"/>
            </w:tcBorders>
            <w:shd w:val="clear" w:color="auto" w:fill="auto"/>
            <w:noWrap/>
            <w:vAlign w:val="center"/>
            <w:hideMark/>
          </w:tcPr>
          <w:p w14:paraId="253E98A6" w14:textId="4B84009B" w:rsidR="009437F4" w:rsidRPr="00D304DE" w:rsidRDefault="009437F4" w:rsidP="009437F4">
            <w:pPr>
              <w:widowControl/>
              <w:autoSpaceDE/>
              <w:autoSpaceDN/>
              <w:jc w:val="center"/>
              <w:rPr>
                <w:rFonts w:eastAsia="Times New Roman"/>
                <w:color w:val="000000"/>
              </w:rPr>
            </w:pPr>
            <w:r>
              <w:rPr>
                <w:color w:val="000000"/>
              </w:rPr>
              <w:t>3.18</w:t>
            </w:r>
          </w:p>
        </w:tc>
        <w:tc>
          <w:tcPr>
            <w:tcW w:w="1460" w:type="dxa"/>
            <w:tcBorders>
              <w:top w:val="nil"/>
              <w:left w:val="nil"/>
              <w:bottom w:val="single" w:sz="4" w:space="0" w:color="auto"/>
              <w:right w:val="single" w:sz="4" w:space="0" w:color="auto"/>
            </w:tcBorders>
            <w:shd w:val="clear" w:color="auto" w:fill="auto"/>
            <w:noWrap/>
            <w:vAlign w:val="center"/>
            <w:hideMark/>
          </w:tcPr>
          <w:p w14:paraId="6D72E867" w14:textId="128193B1" w:rsidR="009437F4" w:rsidRPr="00D304DE" w:rsidRDefault="009437F4" w:rsidP="009437F4">
            <w:pPr>
              <w:widowControl/>
              <w:autoSpaceDE/>
              <w:autoSpaceDN/>
              <w:jc w:val="center"/>
              <w:rPr>
                <w:rFonts w:eastAsia="Times New Roman"/>
                <w:color w:val="000000"/>
              </w:rPr>
            </w:pPr>
            <w:r>
              <w:rPr>
                <w:color w:val="000000"/>
              </w:rPr>
              <w:t>178</w:t>
            </w:r>
          </w:p>
        </w:tc>
        <w:tc>
          <w:tcPr>
            <w:tcW w:w="1460" w:type="dxa"/>
            <w:tcBorders>
              <w:top w:val="nil"/>
              <w:left w:val="nil"/>
              <w:bottom w:val="single" w:sz="4" w:space="0" w:color="auto"/>
              <w:right w:val="single" w:sz="4" w:space="0" w:color="auto"/>
            </w:tcBorders>
            <w:shd w:val="clear" w:color="auto" w:fill="auto"/>
            <w:noWrap/>
            <w:vAlign w:val="center"/>
            <w:hideMark/>
          </w:tcPr>
          <w:p w14:paraId="6C4A97EC" w14:textId="2C513F5E" w:rsidR="009437F4" w:rsidRPr="00D304DE" w:rsidRDefault="009437F4" w:rsidP="009437F4">
            <w:pPr>
              <w:widowControl/>
              <w:autoSpaceDE/>
              <w:autoSpaceDN/>
              <w:jc w:val="center"/>
              <w:rPr>
                <w:rFonts w:eastAsia="Times New Roman"/>
                <w:color w:val="000000"/>
              </w:rPr>
            </w:pPr>
            <w:r>
              <w:rPr>
                <w:color w:val="000000"/>
              </w:rPr>
              <w:t>93.2%</w:t>
            </w:r>
          </w:p>
        </w:tc>
      </w:tr>
    </w:tbl>
    <w:p w14:paraId="0AD669E1" w14:textId="3E194801" w:rsidR="005A5649" w:rsidRDefault="005A5649" w:rsidP="005A5649">
      <w:pPr>
        <w:rPr>
          <w:rFonts w:asciiTheme="minorHAnsi" w:hAnsiTheme="minorHAnsi" w:cstheme="minorHAnsi"/>
          <w:b/>
          <w:bCs/>
        </w:rPr>
      </w:pPr>
    </w:p>
    <w:p w14:paraId="6AEC23A1" w14:textId="35427CCF" w:rsidR="00D304DE" w:rsidRDefault="00D304DE" w:rsidP="005A5649">
      <w:pPr>
        <w:rPr>
          <w:rFonts w:asciiTheme="minorHAnsi" w:hAnsiTheme="minorHAnsi" w:cstheme="minorHAnsi"/>
          <w:b/>
          <w:bCs/>
        </w:rPr>
      </w:pPr>
    </w:p>
    <w:p w14:paraId="4CB69C90" w14:textId="77777777" w:rsidR="00D304DE" w:rsidRDefault="00D304DE" w:rsidP="005A5649">
      <w:pPr>
        <w:rPr>
          <w:rFonts w:asciiTheme="minorHAnsi" w:hAnsiTheme="minorHAnsi" w:cstheme="minorHAnsi"/>
          <w:b/>
          <w:bCs/>
        </w:rPr>
      </w:pPr>
    </w:p>
    <w:p w14:paraId="5EA88187" w14:textId="77777777" w:rsidR="005A5649" w:rsidRDefault="005A5649" w:rsidP="005A5649">
      <w:pPr>
        <w:rPr>
          <w:rFonts w:asciiTheme="minorHAnsi" w:hAnsiTheme="minorHAnsi" w:cstheme="minorHAnsi"/>
          <w:b/>
          <w:bCs/>
        </w:rPr>
      </w:pPr>
      <w:r>
        <w:rPr>
          <w:rFonts w:asciiTheme="minorHAnsi" w:hAnsiTheme="minorHAnsi" w:cstheme="minorHAnsi"/>
          <w:b/>
          <w:bCs/>
        </w:rPr>
        <w:t>Award/Degree Type</w:t>
      </w:r>
    </w:p>
    <w:p w14:paraId="0AFA06D8" w14:textId="7CF32F2D" w:rsidR="00E16B59" w:rsidRDefault="005A5649" w:rsidP="005A5649">
      <w:r>
        <w:t xml:space="preserve">As depicted in Table </w:t>
      </w:r>
      <w:r w:rsidR="00D304DE">
        <w:t>6</w:t>
      </w:r>
      <w:r>
        <w:t xml:space="preserve"> below, all award types met the 75% threshold of acceptability for percentage of students who met the threshold score of 2.00 – </w:t>
      </w:r>
      <w:r w:rsidR="00D304DE">
        <w:t>8</w:t>
      </w:r>
      <w:r w:rsidR="00747041">
        <w:t>2.1</w:t>
      </w:r>
      <w:r>
        <w:t>% of students seeking an Associate of Arts (AA) degree met the threshold (N</w:t>
      </w:r>
      <w:r w:rsidR="00D304DE">
        <w:t>=</w:t>
      </w:r>
      <w:r w:rsidR="00747041">
        <w:t>28</w:t>
      </w:r>
      <w:r>
        <w:t xml:space="preserve">), </w:t>
      </w:r>
      <w:r w:rsidR="00747041">
        <w:t>98.7</w:t>
      </w:r>
      <w:r>
        <w:t>% of students seeking an Associate of</w:t>
      </w:r>
      <w:r w:rsidR="00D304DE">
        <w:t xml:space="preserve"> Applied</w:t>
      </w:r>
      <w:r>
        <w:t xml:space="preserve"> Science (A</w:t>
      </w:r>
      <w:r w:rsidR="00D304DE">
        <w:t>A</w:t>
      </w:r>
      <w:r>
        <w:t>S) degree met the threshold (N=</w:t>
      </w:r>
      <w:r w:rsidR="00747041">
        <w:t>149</w:t>
      </w:r>
      <w:r>
        <w:t xml:space="preserve">), </w:t>
      </w:r>
      <w:r w:rsidR="00747041">
        <w:t>88.0</w:t>
      </w:r>
      <w:r>
        <w:t>% of students seeking an Associate of Science (AS) degree met the threshold (N=</w:t>
      </w:r>
      <w:r w:rsidR="00747041">
        <w:t>465</w:t>
      </w:r>
      <w:r>
        <w:t>),</w:t>
      </w:r>
      <w:r w:rsidRPr="00AE03E1">
        <w:t xml:space="preserve"> </w:t>
      </w:r>
      <w:r w:rsidR="00AD56F7">
        <w:t>100.0</w:t>
      </w:r>
      <w:r>
        <w:t>% of students seeking a Certification (CERT) met the threshold (N</w:t>
      </w:r>
      <w:r w:rsidR="00AD56F7">
        <w:t>&lt;10</w:t>
      </w:r>
      <w:r>
        <w:t>), and</w:t>
      </w:r>
      <w:r w:rsidRPr="00AE03E1">
        <w:t xml:space="preserve"> </w:t>
      </w:r>
      <w:r w:rsidR="00E16B59">
        <w:t>88.7</w:t>
      </w:r>
      <w:r w:rsidR="00D304DE">
        <w:t>%</w:t>
      </w:r>
      <w:r>
        <w:t xml:space="preserve"> of students seeking a Career Studies Certificate (CSC) met the threshold (N=</w:t>
      </w:r>
      <w:r w:rsidR="00E16B59">
        <w:t>71</w:t>
      </w:r>
      <w:r>
        <w:t>).</w:t>
      </w:r>
      <w:r w:rsidR="00D304DE">
        <w:t xml:space="preserve"> </w:t>
      </w:r>
    </w:p>
    <w:p w14:paraId="6AD3885D" w14:textId="77777777" w:rsidR="00E16B59" w:rsidRDefault="00E16B59" w:rsidP="005A5649"/>
    <w:p w14:paraId="7B75DFA0" w14:textId="46D6ADAF" w:rsidR="005A5649" w:rsidRDefault="00D304DE" w:rsidP="005A5649">
      <w:r>
        <w:t xml:space="preserve">Additionally, </w:t>
      </w:r>
      <w:r w:rsidR="005A5649">
        <w:t xml:space="preserve">the average score met the target score of 3.00 </w:t>
      </w:r>
      <w:r>
        <w:t xml:space="preserve">for AAS, AS, </w:t>
      </w:r>
      <w:r w:rsidR="001F68C0">
        <w:t xml:space="preserve">and </w:t>
      </w:r>
      <w:r>
        <w:t>CERT</w:t>
      </w:r>
      <w:r w:rsidR="001F68C0">
        <w:t xml:space="preserve"> st</w:t>
      </w:r>
      <w:r>
        <w:t>udents (3.</w:t>
      </w:r>
      <w:r w:rsidR="001F68C0">
        <w:t>19</w:t>
      </w:r>
      <w:r>
        <w:t>, 3.</w:t>
      </w:r>
      <w:r w:rsidR="001F68C0">
        <w:t>02</w:t>
      </w:r>
      <w:r>
        <w:t>, and 3.</w:t>
      </w:r>
      <w:r w:rsidR="001F68C0">
        <w:t>00</w:t>
      </w:r>
      <w:r>
        <w:t>, respectively).</w:t>
      </w:r>
      <w:r w:rsidR="005A5649">
        <w:t xml:space="preserve"> </w:t>
      </w:r>
      <w:r w:rsidR="001F68C0">
        <w:t>AA and CSC students met the threshold of acceptability score of 2.00 (2.89 and 2.84).</w:t>
      </w:r>
    </w:p>
    <w:p w14:paraId="34D1F495" w14:textId="77777777" w:rsidR="001F68C0" w:rsidRPr="006F69CC" w:rsidRDefault="001F68C0" w:rsidP="005A5649"/>
    <w:p w14:paraId="713353BD" w14:textId="77777777" w:rsidR="005A5649" w:rsidRDefault="005A5649" w:rsidP="005A5649">
      <w:pPr>
        <w:rPr>
          <w:rFonts w:asciiTheme="minorHAnsi" w:hAnsiTheme="minorHAnsi" w:cstheme="minorHAnsi"/>
        </w:rPr>
      </w:pPr>
    </w:p>
    <w:p w14:paraId="59206E79" w14:textId="708E04D8" w:rsidR="005A5649" w:rsidRDefault="005A5649" w:rsidP="005A5649">
      <w:pPr>
        <w:rPr>
          <w:rFonts w:asciiTheme="minorHAnsi" w:hAnsiTheme="minorHAnsi" w:cstheme="minorHAnsi"/>
          <w:sz w:val="20"/>
          <w:szCs w:val="20"/>
        </w:rPr>
      </w:pPr>
      <w:r>
        <w:rPr>
          <w:rFonts w:asciiTheme="minorHAnsi" w:hAnsiTheme="minorHAnsi" w:cstheme="minorHAnsi"/>
          <w:sz w:val="20"/>
          <w:szCs w:val="20"/>
        </w:rPr>
        <w:t xml:space="preserve">Table </w:t>
      </w:r>
      <w:r w:rsidR="00D304DE">
        <w:rPr>
          <w:rFonts w:asciiTheme="minorHAnsi" w:hAnsiTheme="minorHAnsi" w:cstheme="minorHAnsi"/>
          <w:sz w:val="20"/>
          <w:szCs w:val="20"/>
        </w:rPr>
        <w:t>6</w:t>
      </w:r>
      <w:r>
        <w:rPr>
          <w:rFonts w:asciiTheme="minorHAnsi" w:hAnsiTheme="minorHAnsi" w:cstheme="minorHAnsi"/>
          <w:sz w:val="20"/>
          <w:szCs w:val="20"/>
        </w:rPr>
        <w:t xml:space="preserve">. </w:t>
      </w:r>
      <w:r w:rsidR="001C13D1">
        <w:rPr>
          <w:rFonts w:asciiTheme="minorHAnsi" w:hAnsiTheme="minorHAnsi" w:cstheme="minorHAnsi"/>
          <w:sz w:val="20"/>
          <w:szCs w:val="20"/>
        </w:rPr>
        <w:t>Quantitative Literacy</w:t>
      </w:r>
      <w:r>
        <w:rPr>
          <w:rFonts w:asciiTheme="minorHAnsi" w:hAnsiTheme="minorHAnsi" w:cstheme="minorHAnsi"/>
          <w:sz w:val="20"/>
          <w:szCs w:val="20"/>
        </w:rPr>
        <w:t xml:space="preserve"> by Award/Degree</w:t>
      </w:r>
    </w:p>
    <w:tbl>
      <w:tblPr>
        <w:tblW w:w="8995" w:type="dxa"/>
        <w:tblLayout w:type="fixed"/>
        <w:tblLook w:val="04A0" w:firstRow="1" w:lastRow="0" w:firstColumn="1" w:lastColumn="0" w:noHBand="0" w:noVBand="1"/>
      </w:tblPr>
      <w:tblGrid>
        <w:gridCol w:w="3415"/>
        <w:gridCol w:w="1395"/>
        <w:gridCol w:w="1395"/>
        <w:gridCol w:w="1395"/>
        <w:gridCol w:w="1395"/>
      </w:tblGrid>
      <w:tr w:rsidR="00D304DE" w:rsidRPr="00D304DE" w14:paraId="62AA9190" w14:textId="77777777" w:rsidTr="00D304DE">
        <w:trPr>
          <w:trHeight w:val="900"/>
        </w:trPr>
        <w:tc>
          <w:tcPr>
            <w:tcW w:w="3415" w:type="dxa"/>
            <w:tcBorders>
              <w:top w:val="single" w:sz="4" w:space="0" w:color="auto"/>
              <w:left w:val="single" w:sz="4" w:space="0" w:color="auto"/>
              <w:bottom w:val="single" w:sz="4" w:space="0" w:color="auto"/>
              <w:right w:val="single" w:sz="4" w:space="0" w:color="auto"/>
            </w:tcBorders>
            <w:shd w:val="clear" w:color="000000" w:fill="4472C4"/>
            <w:noWrap/>
            <w:vAlign w:val="bottom"/>
            <w:hideMark/>
          </w:tcPr>
          <w:p w14:paraId="74DC0B5F" w14:textId="77777777" w:rsidR="00D304DE" w:rsidRPr="00D304DE" w:rsidRDefault="00D304DE" w:rsidP="00D304DE">
            <w:pPr>
              <w:widowControl/>
              <w:autoSpaceDE/>
              <w:autoSpaceDN/>
              <w:rPr>
                <w:rFonts w:eastAsia="Times New Roman"/>
                <w:b/>
                <w:bCs/>
                <w:color w:val="FFFFFF"/>
              </w:rPr>
            </w:pPr>
            <w:r w:rsidRPr="00D304DE">
              <w:rPr>
                <w:rFonts w:eastAsia="Times New Roman"/>
                <w:b/>
                <w:bCs/>
                <w:color w:val="FFFFFF"/>
              </w:rPr>
              <w:t> </w:t>
            </w:r>
          </w:p>
        </w:tc>
        <w:tc>
          <w:tcPr>
            <w:tcW w:w="1395" w:type="dxa"/>
            <w:tcBorders>
              <w:top w:val="single" w:sz="4" w:space="0" w:color="auto"/>
              <w:left w:val="nil"/>
              <w:bottom w:val="single" w:sz="4" w:space="0" w:color="auto"/>
              <w:right w:val="single" w:sz="4" w:space="0" w:color="auto"/>
            </w:tcBorders>
            <w:shd w:val="clear" w:color="000000" w:fill="4472C4"/>
            <w:vAlign w:val="center"/>
            <w:hideMark/>
          </w:tcPr>
          <w:p w14:paraId="38AD3C8A" w14:textId="77777777" w:rsidR="00D304DE" w:rsidRPr="00D304DE" w:rsidRDefault="00D304DE" w:rsidP="00D304DE">
            <w:pPr>
              <w:widowControl/>
              <w:autoSpaceDE/>
              <w:autoSpaceDN/>
              <w:jc w:val="center"/>
              <w:rPr>
                <w:rFonts w:eastAsia="Times New Roman"/>
                <w:b/>
                <w:bCs/>
                <w:color w:val="FFFFFF"/>
              </w:rPr>
            </w:pPr>
            <w:r w:rsidRPr="00D304DE">
              <w:rPr>
                <w:rFonts w:eastAsia="Times New Roman"/>
                <w:b/>
                <w:bCs/>
                <w:color w:val="FFFFFF"/>
              </w:rPr>
              <w:t>Total number of artifacts assessed (N)</w:t>
            </w:r>
          </w:p>
        </w:tc>
        <w:tc>
          <w:tcPr>
            <w:tcW w:w="1395" w:type="dxa"/>
            <w:tcBorders>
              <w:top w:val="single" w:sz="4" w:space="0" w:color="auto"/>
              <w:left w:val="nil"/>
              <w:bottom w:val="single" w:sz="4" w:space="0" w:color="auto"/>
              <w:right w:val="single" w:sz="4" w:space="0" w:color="auto"/>
            </w:tcBorders>
            <w:shd w:val="clear" w:color="000000" w:fill="4472C4"/>
            <w:vAlign w:val="center"/>
            <w:hideMark/>
          </w:tcPr>
          <w:p w14:paraId="68F84BE1" w14:textId="77777777" w:rsidR="00D304DE" w:rsidRPr="00D304DE" w:rsidRDefault="00D304DE" w:rsidP="00D304DE">
            <w:pPr>
              <w:widowControl/>
              <w:autoSpaceDE/>
              <w:autoSpaceDN/>
              <w:jc w:val="center"/>
              <w:rPr>
                <w:rFonts w:eastAsia="Times New Roman"/>
                <w:b/>
                <w:bCs/>
                <w:color w:val="FFFFFF"/>
              </w:rPr>
            </w:pPr>
            <w:r w:rsidRPr="00D304DE">
              <w:rPr>
                <w:rFonts w:eastAsia="Times New Roman"/>
                <w:b/>
                <w:bCs/>
                <w:color w:val="FFFFFF"/>
              </w:rPr>
              <w:t>Average Score</w:t>
            </w:r>
          </w:p>
        </w:tc>
        <w:tc>
          <w:tcPr>
            <w:tcW w:w="1395" w:type="dxa"/>
            <w:tcBorders>
              <w:top w:val="single" w:sz="4" w:space="0" w:color="auto"/>
              <w:left w:val="nil"/>
              <w:bottom w:val="single" w:sz="4" w:space="0" w:color="auto"/>
              <w:right w:val="single" w:sz="4" w:space="0" w:color="auto"/>
            </w:tcBorders>
            <w:shd w:val="clear" w:color="000000" w:fill="4472C4"/>
            <w:vAlign w:val="center"/>
            <w:hideMark/>
          </w:tcPr>
          <w:p w14:paraId="1883D719" w14:textId="77777777" w:rsidR="00D304DE" w:rsidRPr="00D304DE" w:rsidRDefault="00D304DE" w:rsidP="00D304DE">
            <w:pPr>
              <w:widowControl/>
              <w:autoSpaceDE/>
              <w:autoSpaceDN/>
              <w:jc w:val="center"/>
              <w:rPr>
                <w:rFonts w:eastAsia="Times New Roman"/>
                <w:b/>
                <w:bCs/>
                <w:color w:val="FFFFFF"/>
              </w:rPr>
            </w:pPr>
            <w:r w:rsidRPr="00D304DE">
              <w:rPr>
                <w:rFonts w:eastAsia="Times New Roman"/>
                <w:b/>
                <w:bCs/>
                <w:color w:val="FFFFFF"/>
              </w:rPr>
              <w:t>Number that met threshold (n)</w:t>
            </w:r>
          </w:p>
        </w:tc>
        <w:tc>
          <w:tcPr>
            <w:tcW w:w="1395" w:type="dxa"/>
            <w:tcBorders>
              <w:top w:val="single" w:sz="4" w:space="0" w:color="auto"/>
              <w:left w:val="nil"/>
              <w:bottom w:val="single" w:sz="4" w:space="0" w:color="auto"/>
              <w:right w:val="single" w:sz="4" w:space="0" w:color="auto"/>
            </w:tcBorders>
            <w:shd w:val="clear" w:color="000000" w:fill="4472C4"/>
            <w:vAlign w:val="center"/>
            <w:hideMark/>
          </w:tcPr>
          <w:p w14:paraId="14DFA430" w14:textId="77777777" w:rsidR="00D304DE" w:rsidRPr="00D304DE" w:rsidRDefault="00D304DE" w:rsidP="00D304DE">
            <w:pPr>
              <w:widowControl/>
              <w:autoSpaceDE/>
              <w:autoSpaceDN/>
              <w:jc w:val="center"/>
              <w:rPr>
                <w:rFonts w:eastAsia="Times New Roman"/>
                <w:b/>
                <w:bCs/>
                <w:color w:val="FFFFFF"/>
              </w:rPr>
            </w:pPr>
            <w:r w:rsidRPr="00D304DE">
              <w:rPr>
                <w:rFonts w:eastAsia="Times New Roman"/>
                <w:b/>
                <w:bCs/>
                <w:color w:val="FFFFFF"/>
              </w:rPr>
              <w:t>Percent that met threshold (%)</w:t>
            </w:r>
          </w:p>
        </w:tc>
      </w:tr>
      <w:tr w:rsidR="00747041" w:rsidRPr="00D304DE" w14:paraId="47F3E9EA" w14:textId="77777777" w:rsidTr="00D304DE">
        <w:trPr>
          <w:trHeight w:val="300"/>
        </w:trPr>
        <w:tc>
          <w:tcPr>
            <w:tcW w:w="3415" w:type="dxa"/>
            <w:tcBorders>
              <w:top w:val="nil"/>
              <w:left w:val="single" w:sz="4" w:space="0" w:color="auto"/>
              <w:bottom w:val="single" w:sz="4" w:space="0" w:color="auto"/>
              <w:right w:val="single" w:sz="4" w:space="0" w:color="auto"/>
            </w:tcBorders>
            <w:shd w:val="clear" w:color="000000" w:fill="D9E1F2"/>
            <w:noWrap/>
            <w:vAlign w:val="center"/>
            <w:hideMark/>
          </w:tcPr>
          <w:p w14:paraId="449F3022" w14:textId="27A6516B" w:rsidR="00747041" w:rsidRPr="00D304DE" w:rsidRDefault="00747041" w:rsidP="00747041">
            <w:pPr>
              <w:widowControl/>
              <w:autoSpaceDE/>
              <w:autoSpaceDN/>
              <w:rPr>
                <w:rFonts w:eastAsia="Times New Roman"/>
                <w:b/>
                <w:bCs/>
                <w:color w:val="000000"/>
              </w:rPr>
            </w:pPr>
            <w:r>
              <w:rPr>
                <w:b/>
                <w:bCs/>
                <w:color w:val="000000"/>
              </w:rPr>
              <w:t>Overall</w:t>
            </w:r>
          </w:p>
        </w:tc>
        <w:tc>
          <w:tcPr>
            <w:tcW w:w="1395" w:type="dxa"/>
            <w:tcBorders>
              <w:top w:val="nil"/>
              <w:left w:val="nil"/>
              <w:bottom w:val="single" w:sz="4" w:space="0" w:color="auto"/>
              <w:right w:val="single" w:sz="4" w:space="0" w:color="auto"/>
            </w:tcBorders>
            <w:shd w:val="clear" w:color="000000" w:fill="D9E1F2"/>
            <w:vAlign w:val="center"/>
            <w:hideMark/>
          </w:tcPr>
          <w:p w14:paraId="2A0654A1" w14:textId="16EB5DEF" w:rsidR="00747041" w:rsidRPr="00D304DE" w:rsidRDefault="00747041" w:rsidP="00747041">
            <w:pPr>
              <w:widowControl/>
              <w:autoSpaceDE/>
              <w:autoSpaceDN/>
              <w:jc w:val="center"/>
              <w:rPr>
                <w:rFonts w:eastAsia="Times New Roman"/>
                <w:b/>
                <w:bCs/>
                <w:color w:val="000000"/>
              </w:rPr>
            </w:pPr>
            <w:r>
              <w:rPr>
                <w:b/>
                <w:bCs/>
                <w:color w:val="000000"/>
              </w:rPr>
              <w:t>716</w:t>
            </w:r>
          </w:p>
        </w:tc>
        <w:tc>
          <w:tcPr>
            <w:tcW w:w="1395" w:type="dxa"/>
            <w:tcBorders>
              <w:top w:val="nil"/>
              <w:left w:val="nil"/>
              <w:bottom w:val="single" w:sz="4" w:space="0" w:color="auto"/>
              <w:right w:val="single" w:sz="4" w:space="0" w:color="auto"/>
            </w:tcBorders>
            <w:shd w:val="clear" w:color="000000" w:fill="D9E1F2"/>
            <w:vAlign w:val="center"/>
            <w:hideMark/>
          </w:tcPr>
          <w:p w14:paraId="4FE97AE1" w14:textId="541E9C25" w:rsidR="00747041" w:rsidRPr="00D304DE" w:rsidRDefault="00747041" w:rsidP="00747041">
            <w:pPr>
              <w:widowControl/>
              <w:autoSpaceDE/>
              <w:autoSpaceDN/>
              <w:jc w:val="center"/>
              <w:rPr>
                <w:rFonts w:eastAsia="Times New Roman"/>
                <w:b/>
                <w:bCs/>
                <w:color w:val="000000"/>
              </w:rPr>
            </w:pPr>
            <w:r>
              <w:rPr>
                <w:b/>
                <w:bCs/>
                <w:color w:val="000000"/>
              </w:rPr>
              <w:t>3.02</w:t>
            </w:r>
          </w:p>
        </w:tc>
        <w:tc>
          <w:tcPr>
            <w:tcW w:w="1395" w:type="dxa"/>
            <w:tcBorders>
              <w:top w:val="nil"/>
              <w:left w:val="nil"/>
              <w:bottom w:val="single" w:sz="4" w:space="0" w:color="auto"/>
              <w:right w:val="single" w:sz="4" w:space="0" w:color="auto"/>
            </w:tcBorders>
            <w:shd w:val="clear" w:color="000000" w:fill="D9E1F2"/>
            <w:vAlign w:val="center"/>
            <w:hideMark/>
          </w:tcPr>
          <w:p w14:paraId="4B1BF423" w14:textId="363ABA58" w:rsidR="00747041" w:rsidRPr="00D304DE" w:rsidRDefault="00747041" w:rsidP="00747041">
            <w:pPr>
              <w:widowControl/>
              <w:autoSpaceDE/>
              <w:autoSpaceDN/>
              <w:jc w:val="center"/>
              <w:rPr>
                <w:rFonts w:eastAsia="Times New Roman"/>
                <w:b/>
                <w:bCs/>
                <w:color w:val="000000"/>
              </w:rPr>
            </w:pPr>
            <w:r>
              <w:rPr>
                <w:b/>
                <w:bCs/>
                <w:color w:val="000000"/>
              </w:rPr>
              <w:t>645</w:t>
            </w:r>
          </w:p>
        </w:tc>
        <w:tc>
          <w:tcPr>
            <w:tcW w:w="1395" w:type="dxa"/>
            <w:tcBorders>
              <w:top w:val="nil"/>
              <w:left w:val="nil"/>
              <w:bottom w:val="single" w:sz="4" w:space="0" w:color="auto"/>
              <w:right w:val="single" w:sz="4" w:space="0" w:color="auto"/>
            </w:tcBorders>
            <w:shd w:val="clear" w:color="000000" w:fill="D9E1F2"/>
            <w:vAlign w:val="center"/>
            <w:hideMark/>
          </w:tcPr>
          <w:p w14:paraId="0A71B9DC" w14:textId="0625E8B8" w:rsidR="00747041" w:rsidRPr="00D304DE" w:rsidRDefault="00747041" w:rsidP="00747041">
            <w:pPr>
              <w:widowControl/>
              <w:autoSpaceDE/>
              <w:autoSpaceDN/>
              <w:jc w:val="center"/>
              <w:rPr>
                <w:rFonts w:eastAsia="Times New Roman"/>
                <w:b/>
                <w:bCs/>
                <w:color w:val="000000"/>
              </w:rPr>
            </w:pPr>
            <w:r>
              <w:rPr>
                <w:b/>
                <w:bCs/>
                <w:color w:val="000000"/>
              </w:rPr>
              <w:t>90.1%</w:t>
            </w:r>
          </w:p>
        </w:tc>
      </w:tr>
      <w:tr w:rsidR="00747041" w:rsidRPr="00D304DE" w14:paraId="47527DF6" w14:textId="77777777" w:rsidTr="00D304DE">
        <w:trPr>
          <w:trHeight w:val="300"/>
        </w:trPr>
        <w:tc>
          <w:tcPr>
            <w:tcW w:w="3415" w:type="dxa"/>
            <w:tcBorders>
              <w:top w:val="nil"/>
              <w:left w:val="single" w:sz="4" w:space="0" w:color="auto"/>
              <w:bottom w:val="single" w:sz="4" w:space="0" w:color="auto"/>
              <w:right w:val="single" w:sz="4" w:space="0" w:color="auto"/>
            </w:tcBorders>
            <w:shd w:val="clear" w:color="auto" w:fill="auto"/>
            <w:noWrap/>
            <w:vAlign w:val="bottom"/>
            <w:hideMark/>
          </w:tcPr>
          <w:p w14:paraId="73618A4D" w14:textId="5D2F1A2E" w:rsidR="00747041" w:rsidRPr="00D304DE" w:rsidRDefault="00747041" w:rsidP="00747041">
            <w:pPr>
              <w:widowControl/>
              <w:autoSpaceDE/>
              <w:autoSpaceDN/>
              <w:rPr>
                <w:rFonts w:eastAsia="Times New Roman"/>
                <w:color w:val="000000"/>
              </w:rPr>
            </w:pPr>
            <w:r>
              <w:rPr>
                <w:color w:val="000000"/>
              </w:rPr>
              <w:t>Associate of Arts (AA)</w:t>
            </w:r>
          </w:p>
        </w:tc>
        <w:tc>
          <w:tcPr>
            <w:tcW w:w="1395" w:type="dxa"/>
            <w:tcBorders>
              <w:top w:val="nil"/>
              <w:left w:val="nil"/>
              <w:bottom w:val="single" w:sz="4" w:space="0" w:color="auto"/>
              <w:right w:val="single" w:sz="4" w:space="0" w:color="auto"/>
            </w:tcBorders>
            <w:shd w:val="clear" w:color="auto" w:fill="auto"/>
            <w:noWrap/>
            <w:vAlign w:val="center"/>
            <w:hideMark/>
          </w:tcPr>
          <w:p w14:paraId="00039314" w14:textId="39753771" w:rsidR="00747041" w:rsidRPr="00D304DE" w:rsidRDefault="00747041" w:rsidP="00747041">
            <w:pPr>
              <w:widowControl/>
              <w:autoSpaceDE/>
              <w:autoSpaceDN/>
              <w:jc w:val="center"/>
              <w:rPr>
                <w:rFonts w:eastAsia="Times New Roman"/>
                <w:color w:val="000000"/>
              </w:rPr>
            </w:pPr>
            <w:r>
              <w:rPr>
                <w:color w:val="000000"/>
              </w:rPr>
              <w:t>28</w:t>
            </w:r>
          </w:p>
        </w:tc>
        <w:tc>
          <w:tcPr>
            <w:tcW w:w="1395" w:type="dxa"/>
            <w:tcBorders>
              <w:top w:val="nil"/>
              <w:left w:val="nil"/>
              <w:bottom w:val="single" w:sz="4" w:space="0" w:color="auto"/>
              <w:right w:val="single" w:sz="4" w:space="0" w:color="auto"/>
            </w:tcBorders>
            <w:shd w:val="clear" w:color="auto" w:fill="auto"/>
            <w:noWrap/>
            <w:vAlign w:val="center"/>
            <w:hideMark/>
          </w:tcPr>
          <w:p w14:paraId="242E1758" w14:textId="0FBE5A3A" w:rsidR="00747041" w:rsidRPr="00D304DE" w:rsidRDefault="00747041" w:rsidP="00747041">
            <w:pPr>
              <w:widowControl/>
              <w:autoSpaceDE/>
              <w:autoSpaceDN/>
              <w:jc w:val="center"/>
              <w:rPr>
                <w:rFonts w:eastAsia="Times New Roman"/>
                <w:color w:val="000000"/>
              </w:rPr>
            </w:pPr>
            <w:r>
              <w:rPr>
                <w:color w:val="000000"/>
              </w:rPr>
              <w:t>2.89</w:t>
            </w:r>
          </w:p>
        </w:tc>
        <w:tc>
          <w:tcPr>
            <w:tcW w:w="1395" w:type="dxa"/>
            <w:tcBorders>
              <w:top w:val="nil"/>
              <w:left w:val="nil"/>
              <w:bottom w:val="single" w:sz="4" w:space="0" w:color="auto"/>
              <w:right w:val="single" w:sz="4" w:space="0" w:color="auto"/>
            </w:tcBorders>
            <w:shd w:val="clear" w:color="auto" w:fill="auto"/>
            <w:noWrap/>
            <w:vAlign w:val="center"/>
            <w:hideMark/>
          </w:tcPr>
          <w:p w14:paraId="174263D7" w14:textId="2CF2E483" w:rsidR="00747041" w:rsidRPr="00D304DE" w:rsidRDefault="00747041" w:rsidP="00747041">
            <w:pPr>
              <w:widowControl/>
              <w:autoSpaceDE/>
              <w:autoSpaceDN/>
              <w:jc w:val="center"/>
              <w:rPr>
                <w:rFonts w:eastAsia="Times New Roman"/>
                <w:color w:val="000000"/>
              </w:rPr>
            </w:pPr>
            <w:r>
              <w:rPr>
                <w:color w:val="000000"/>
              </w:rPr>
              <w:t>23</w:t>
            </w:r>
          </w:p>
        </w:tc>
        <w:tc>
          <w:tcPr>
            <w:tcW w:w="1395" w:type="dxa"/>
            <w:tcBorders>
              <w:top w:val="nil"/>
              <w:left w:val="nil"/>
              <w:bottom w:val="single" w:sz="4" w:space="0" w:color="auto"/>
              <w:right w:val="single" w:sz="4" w:space="0" w:color="auto"/>
            </w:tcBorders>
            <w:shd w:val="clear" w:color="auto" w:fill="auto"/>
            <w:noWrap/>
            <w:vAlign w:val="center"/>
            <w:hideMark/>
          </w:tcPr>
          <w:p w14:paraId="68FCDA60" w14:textId="7DCB27F2" w:rsidR="00747041" w:rsidRPr="00D304DE" w:rsidRDefault="00747041" w:rsidP="00747041">
            <w:pPr>
              <w:widowControl/>
              <w:autoSpaceDE/>
              <w:autoSpaceDN/>
              <w:jc w:val="center"/>
              <w:rPr>
                <w:rFonts w:eastAsia="Times New Roman"/>
                <w:color w:val="000000"/>
              </w:rPr>
            </w:pPr>
            <w:r>
              <w:rPr>
                <w:color w:val="000000"/>
              </w:rPr>
              <w:t>82.1%</w:t>
            </w:r>
          </w:p>
        </w:tc>
      </w:tr>
      <w:tr w:rsidR="00747041" w:rsidRPr="00D304DE" w14:paraId="71196900" w14:textId="77777777" w:rsidTr="00D304DE">
        <w:trPr>
          <w:trHeight w:val="300"/>
        </w:trPr>
        <w:tc>
          <w:tcPr>
            <w:tcW w:w="3415" w:type="dxa"/>
            <w:tcBorders>
              <w:top w:val="nil"/>
              <w:left w:val="single" w:sz="4" w:space="0" w:color="auto"/>
              <w:bottom w:val="single" w:sz="4" w:space="0" w:color="auto"/>
              <w:right w:val="single" w:sz="4" w:space="0" w:color="auto"/>
            </w:tcBorders>
            <w:shd w:val="clear" w:color="auto" w:fill="auto"/>
            <w:noWrap/>
            <w:vAlign w:val="bottom"/>
            <w:hideMark/>
          </w:tcPr>
          <w:p w14:paraId="42B729DF" w14:textId="23563AED" w:rsidR="00747041" w:rsidRPr="00D304DE" w:rsidRDefault="00747041" w:rsidP="00747041">
            <w:pPr>
              <w:widowControl/>
              <w:autoSpaceDE/>
              <w:autoSpaceDN/>
              <w:rPr>
                <w:rFonts w:eastAsia="Times New Roman"/>
                <w:color w:val="000000"/>
              </w:rPr>
            </w:pPr>
            <w:r>
              <w:rPr>
                <w:color w:val="000000"/>
              </w:rPr>
              <w:t>Associate of Applied Science (AAS)</w:t>
            </w:r>
          </w:p>
        </w:tc>
        <w:tc>
          <w:tcPr>
            <w:tcW w:w="1395" w:type="dxa"/>
            <w:tcBorders>
              <w:top w:val="nil"/>
              <w:left w:val="nil"/>
              <w:bottom w:val="single" w:sz="4" w:space="0" w:color="auto"/>
              <w:right w:val="single" w:sz="4" w:space="0" w:color="auto"/>
            </w:tcBorders>
            <w:shd w:val="clear" w:color="auto" w:fill="auto"/>
            <w:noWrap/>
            <w:vAlign w:val="center"/>
            <w:hideMark/>
          </w:tcPr>
          <w:p w14:paraId="07CE323F" w14:textId="5441BC73" w:rsidR="00747041" w:rsidRPr="00D304DE" w:rsidRDefault="00747041" w:rsidP="00747041">
            <w:pPr>
              <w:widowControl/>
              <w:autoSpaceDE/>
              <w:autoSpaceDN/>
              <w:jc w:val="center"/>
              <w:rPr>
                <w:rFonts w:eastAsia="Times New Roman"/>
                <w:color w:val="000000"/>
              </w:rPr>
            </w:pPr>
            <w:r>
              <w:rPr>
                <w:color w:val="000000"/>
              </w:rPr>
              <w:t>149</w:t>
            </w:r>
          </w:p>
        </w:tc>
        <w:tc>
          <w:tcPr>
            <w:tcW w:w="1395" w:type="dxa"/>
            <w:tcBorders>
              <w:top w:val="nil"/>
              <w:left w:val="nil"/>
              <w:bottom w:val="single" w:sz="4" w:space="0" w:color="auto"/>
              <w:right w:val="single" w:sz="4" w:space="0" w:color="auto"/>
            </w:tcBorders>
            <w:shd w:val="clear" w:color="auto" w:fill="auto"/>
            <w:noWrap/>
            <w:vAlign w:val="center"/>
            <w:hideMark/>
          </w:tcPr>
          <w:p w14:paraId="0C6A5363" w14:textId="5FEEF830" w:rsidR="00747041" w:rsidRPr="00D304DE" w:rsidRDefault="00747041" w:rsidP="00747041">
            <w:pPr>
              <w:widowControl/>
              <w:autoSpaceDE/>
              <w:autoSpaceDN/>
              <w:jc w:val="center"/>
              <w:rPr>
                <w:rFonts w:eastAsia="Times New Roman"/>
                <w:color w:val="000000"/>
              </w:rPr>
            </w:pPr>
            <w:r>
              <w:rPr>
                <w:color w:val="000000"/>
              </w:rPr>
              <w:t>3.19</w:t>
            </w:r>
          </w:p>
        </w:tc>
        <w:tc>
          <w:tcPr>
            <w:tcW w:w="1395" w:type="dxa"/>
            <w:tcBorders>
              <w:top w:val="nil"/>
              <w:left w:val="nil"/>
              <w:bottom w:val="single" w:sz="4" w:space="0" w:color="auto"/>
              <w:right w:val="single" w:sz="4" w:space="0" w:color="auto"/>
            </w:tcBorders>
            <w:shd w:val="clear" w:color="auto" w:fill="auto"/>
            <w:noWrap/>
            <w:vAlign w:val="center"/>
            <w:hideMark/>
          </w:tcPr>
          <w:p w14:paraId="660DAECA" w14:textId="3720F9C5" w:rsidR="00747041" w:rsidRPr="00D304DE" w:rsidRDefault="00747041" w:rsidP="00747041">
            <w:pPr>
              <w:widowControl/>
              <w:autoSpaceDE/>
              <w:autoSpaceDN/>
              <w:jc w:val="center"/>
              <w:rPr>
                <w:rFonts w:eastAsia="Times New Roman"/>
                <w:color w:val="000000"/>
              </w:rPr>
            </w:pPr>
            <w:r>
              <w:rPr>
                <w:color w:val="000000"/>
              </w:rPr>
              <w:t>147</w:t>
            </w:r>
          </w:p>
        </w:tc>
        <w:tc>
          <w:tcPr>
            <w:tcW w:w="1395" w:type="dxa"/>
            <w:tcBorders>
              <w:top w:val="nil"/>
              <w:left w:val="nil"/>
              <w:bottom w:val="single" w:sz="4" w:space="0" w:color="auto"/>
              <w:right w:val="single" w:sz="4" w:space="0" w:color="auto"/>
            </w:tcBorders>
            <w:shd w:val="clear" w:color="auto" w:fill="auto"/>
            <w:noWrap/>
            <w:vAlign w:val="center"/>
            <w:hideMark/>
          </w:tcPr>
          <w:p w14:paraId="35F77392" w14:textId="2AA6F337" w:rsidR="00747041" w:rsidRPr="00D304DE" w:rsidRDefault="00747041" w:rsidP="00747041">
            <w:pPr>
              <w:widowControl/>
              <w:autoSpaceDE/>
              <w:autoSpaceDN/>
              <w:jc w:val="center"/>
              <w:rPr>
                <w:rFonts w:eastAsia="Times New Roman"/>
                <w:color w:val="000000"/>
              </w:rPr>
            </w:pPr>
            <w:r>
              <w:rPr>
                <w:color w:val="000000"/>
              </w:rPr>
              <w:t>98.7%</w:t>
            </w:r>
          </w:p>
        </w:tc>
      </w:tr>
      <w:tr w:rsidR="00747041" w:rsidRPr="00D304DE" w14:paraId="286152E2" w14:textId="77777777" w:rsidTr="00D304DE">
        <w:trPr>
          <w:trHeight w:val="300"/>
        </w:trPr>
        <w:tc>
          <w:tcPr>
            <w:tcW w:w="3415" w:type="dxa"/>
            <w:tcBorders>
              <w:top w:val="nil"/>
              <w:left w:val="single" w:sz="4" w:space="0" w:color="auto"/>
              <w:bottom w:val="single" w:sz="4" w:space="0" w:color="auto"/>
              <w:right w:val="single" w:sz="4" w:space="0" w:color="auto"/>
            </w:tcBorders>
            <w:shd w:val="clear" w:color="auto" w:fill="auto"/>
            <w:noWrap/>
            <w:vAlign w:val="bottom"/>
            <w:hideMark/>
          </w:tcPr>
          <w:p w14:paraId="76DE1158" w14:textId="1B79D578" w:rsidR="00747041" w:rsidRPr="00D304DE" w:rsidRDefault="00747041" w:rsidP="00747041">
            <w:pPr>
              <w:widowControl/>
              <w:autoSpaceDE/>
              <w:autoSpaceDN/>
              <w:rPr>
                <w:rFonts w:eastAsia="Times New Roman"/>
                <w:color w:val="000000"/>
              </w:rPr>
            </w:pPr>
            <w:r>
              <w:rPr>
                <w:color w:val="000000"/>
              </w:rPr>
              <w:t>Associate of Science (AS)</w:t>
            </w:r>
          </w:p>
        </w:tc>
        <w:tc>
          <w:tcPr>
            <w:tcW w:w="1395" w:type="dxa"/>
            <w:tcBorders>
              <w:top w:val="nil"/>
              <w:left w:val="nil"/>
              <w:bottom w:val="single" w:sz="4" w:space="0" w:color="auto"/>
              <w:right w:val="single" w:sz="4" w:space="0" w:color="auto"/>
            </w:tcBorders>
            <w:shd w:val="clear" w:color="auto" w:fill="auto"/>
            <w:noWrap/>
            <w:vAlign w:val="center"/>
            <w:hideMark/>
          </w:tcPr>
          <w:p w14:paraId="404C4FFC" w14:textId="73E74AE6" w:rsidR="00747041" w:rsidRPr="00D304DE" w:rsidRDefault="00747041" w:rsidP="00747041">
            <w:pPr>
              <w:widowControl/>
              <w:autoSpaceDE/>
              <w:autoSpaceDN/>
              <w:jc w:val="center"/>
              <w:rPr>
                <w:rFonts w:eastAsia="Times New Roman"/>
                <w:color w:val="000000"/>
              </w:rPr>
            </w:pPr>
            <w:r>
              <w:rPr>
                <w:color w:val="000000"/>
              </w:rPr>
              <w:t>465</w:t>
            </w:r>
          </w:p>
        </w:tc>
        <w:tc>
          <w:tcPr>
            <w:tcW w:w="1395" w:type="dxa"/>
            <w:tcBorders>
              <w:top w:val="nil"/>
              <w:left w:val="nil"/>
              <w:bottom w:val="single" w:sz="4" w:space="0" w:color="auto"/>
              <w:right w:val="single" w:sz="4" w:space="0" w:color="auto"/>
            </w:tcBorders>
            <w:shd w:val="clear" w:color="auto" w:fill="auto"/>
            <w:noWrap/>
            <w:vAlign w:val="center"/>
            <w:hideMark/>
          </w:tcPr>
          <w:p w14:paraId="4AA5497E" w14:textId="7B032A9F" w:rsidR="00747041" w:rsidRPr="00D304DE" w:rsidRDefault="00747041" w:rsidP="00747041">
            <w:pPr>
              <w:widowControl/>
              <w:autoSpaceDE/>
              <w:autoSpaceDN/>
              <w:jc w:val="center"/>
              <w:rPr>
                <w:rFonts w:eastAsia="Times New Roman"/>
                <w:color w:val="000000"/>
              </w:rPr>
            </w:pPr>
            <w:r>
              <w:rPr>
                <w:color w:val="000000"/>
              </w:rPr>
              <w:t>3.02</w:t>
            </w:r>
          </w:p>
        </w:tc>
        <w:tc>
          <w:tcPr>
            <w:tcW w:w="1395" w:type="dxa"/>
            <w:tcBorders>
              <w:top w:val="nil"/>
              <w:left w:val="nil"/>
              <w:bottom w:val="single" w:sz="4" w:space="0" w:color="auto"/>
              <w:right w:val="single" w:sz="4" w:space="0" w:color="auto"/>
            </w:tcBorders>
            <w:shd w:val="clear" w:color="auto" w:fill="auto"/>
            <w:noWrap/>
            <w:vAlign w:val="center"/>
            <w:hideMark/>
          </w:tcPr>
          <w:p w14:paraId="42014389" w14:textId="319048D3" w:rsidR="00747041" w:rsidRPr="00D304DE" w:rsidRDefault="00747041" w:rsidP="00747041">
            <w:pPr>
              <w:widowControl/>
              <w:autoSpaceDE/>
              <w:autoSpaceDN/>
              <w:jc w:val="center"/>
              <w:rPr>
                <w:rFonts w:eastAsia="Times New Roman"/>
                <w:color w:val="000000"/>
              </w:rPr>
            </w:pPr>
            <w:r>
              <w:rPr>
                <w:color w:val="000000"/>
              </w:rPr>
              <w:t>409</w:t>
            </w:r>
          </w:p>
        </w:tc>
        <w:tc>
          <w:tcPr>
            <w:tcW w:w="1395" w:type="dxa"/>
            <w:tcBorders>
              <w:top w:val="nil"/>
              <w:left w:val="nil"/>
              <w:bottom w:val="single" w:sz="4" w:space="0" w:color="auto"/>
              <w:right w:val="single" w:sz="4" w:space="0" w:color="auto"/>
            </w:tcBorders>
            <w:shd w:val="clear" w:color="auto" w:fill="auto"/>
            <w:noWrap/>
            <w:vAlign w:val="center"/>
            <w:hideMark/>
          </w:tcPr>
          <w:p w14:paraId="4588B3AA" w14:textId="39DB86B7" w:rsidR="00747041" w:rsidRPr="00D304DE" w:rsidRDefault="00747041" w:rsidP="00747041">
            <w:pPr>
              <w:widowControl/>
              <w:autoSpaceDE/>
              <w:autoSpaceDN/>
              <w:jc w:val="center"/>
              <w:rPr>
                <w:rFonts w:eastAsia="Times New Roman"/>
                <w:color w:val="000000"/>
              </w:rPr>
            </w:pPr>
            <w:r>
              <w:rPr>
                <w:color w:val="000000"/>
              </w:rPr>
              <w:t>88.0%</w:t>
            </w:r>
          </w:p>
        </w:tc>
      </w:tr>
      <w:tr w:rsidR="00747041" w:rsidRPr="00D304DE" w14:paraId="2F14E147" w14:textId="77777777" w:rsidTr="00D304DE">
        <w:trPr>
          <w:trHeight w:val="300"/>
        </w:trPr>
        <w:tc>
          <w:tcPr>
            <w:tcW w:w="3415" w:type="dxa"/>
            <w:tcBorders>
              <w:top w:val="nil"/>
              <w:left w:val="single" w:sz="4" w:space="0" w:color="auto"/>
              <w:bottom w:val="single" w:sz="4" w:space="0" w:color="auto"/>
              <w:right w:val="single" w:sz="4" w:space="0" w:color="auto"/>
            </w:tcBorders>
            <w:shd w:val="clear" w:color="auto" w:fill="auto"/>
            <w:noWrap/>
            <w:vAlign w:val="bottom"/>
            <w:hideMark/>
          </w:tcPr>
          <w:p w14:paraId="38B55E93" w14:textId="6C601FD9" w:rsidR="00747041" w:rsidRPr="00D304DE" w:rsidRDefault="00747041" w:rsidP="00747041">
            <w:pPr>
              <w:widowControl/>
              <w:autoSpaceDE/>
              <w:autoSpaceDN/>
              <w:rPr>
                <w:rFonts w:eastAsia="Times New Roman"/>
                <w:color w:val="000000"/>
              </w:rPr>
            </w:pPr>
            <w:r>
              <w:rPr>
                <w:color w:val="000000"/>
              </w:rPr>
              <w:t>Certification (CERT)</w:t>
            </w:r>
          </w:p>
        </w:tc>
        <w:tc>
          <w:tcPr>
            <w:tcW w:w="1395" w:type="dxa"/>
            <w:tcBorders>
              <w:top w:val="nil"/>
              <w:left w:val="nil"/>
              <w:bottom w:val="single" w:sz="4" w:space="0" w:color="auto"/>
              <w:right w:val="single" w:sz="4" w:space="0" w:color="auto"/>
            </w:tcBorders>
            <w:shd w:val="clear" w:color="auto" w:fill="auto"/>
            <w:noWrap/>
            <w:vAlign w:val="center"/>
            <w:hideMark/>
          </w:tcPr>
          <w:p w14:paraId="20FA0944" w14:textId="67BA20BE" w:rsidR="00747041" w:rsidRPr="00D304DE" w:rsidRDefault="00747041" w:rsidP="00747041">
            <w:pPr>
              <w:widowControl/>
              <w:autoSpaceDE/>
              <w:autoSpaceDN/>
              <w:jc w:val="center"/>
              <w:rPr>
                <w:rFonts w:eastAsia="Times New Roman"/>
                <w:color w:val="000000"/>
              </w:rPr>
            </w:pPr>
            <w:r>
              <w:rPr>
                <w:color w:val="000000"/>
              </w:rPr>
              <w:t>*</w:t>
            </w:r>
          </w:p>
        </w:tc>
        <w:tc>
          <w:tcPr>
            <w:tcW w:w="1395" w:type="dxa"/>
            <w:tcBorders>
              <w:top w:val="nil"/>
              <w:left w:val="nil"/>
              <w:bottom w:val="single" w:sz="4" w:space="0" w:color="auto"/>
              <w:right w:val="single" w:sz="4" w:space="0" w:color="auto"/>
            </w:tcBorders>
            <w:shd w:val="clear" w:color="auto" w:fill="auto"/>
            <w:noWrap/>
            <w:vAlign w:val="center"/>
            <w:hideMark/>
          </w:tcPr>
          <w:p w14:paraId="334243B4" w14:textId="57AF67FB" w:rsidR="00747041" w:rsidRPr="00D304DE" w:rsidRDefault="00747041" w:rsidP="00747041">
            <w:pPr>
              <w:widowControl/>
              <w:autoSpaceDE/>
              <w:autoSpaceDN/>
              <w:jc w:val="center"/>
              <w:rPr>
                <w:rFonts w:eastAsia="Times New Roman"/>
                <w:color w:val="000000"/>
              </w:rPr>
            </w:pPr>
            <w:r>
              <w:rPr>
                <w:color w:val="000000"/>
              </w:rPr>
              <w:t>3.00</w:t>
            </w:r>
          </w:p>
        </w:tc>
        <w:tc>
          <w:tcPr>
            <w:tcW w:w="1395" w:type="dxa"/>
            <w:tcBorders>
              <w:top w:val="nil"/>
              <w:left w:val="nil"/>
              <w:bottom w:val="single" w:sz="4" w:space="0" w:color="auto"/>
              <w:right w:val="single" w:sz="4" w:space="0" w:color="auto"/>
            </w:tcBorders>
            <w:shd w:val="clear" w:color="auto" w:fill="auto"/>
            <w:noWrap/>
            <w:vAlign w:val="center"/>
            <w:hideMark/>
          </w:tcPr>
          <w:p w14:paraId="102C2D9B" w14:textId="2B232E1A" w:rsidR="00747041" w:rsidRPr="00D304DE" w:rsidRDefault="00747041" w:rsidP="00747041">
            <w:pPr>
              <w:widowControl/>
              <w:autoSpaceDE/>
              <w:autoSpaceDN/>
              <w:jc w:val="center"/>
              <w:rPr>
                <w:rFonts w:eastAsia="Times New Roman"/>
                <w:color w:val="000000"/>
              </w:rPr>
            </w:pPr>
            <w:r>
              <w:rPr>
                <w:color w:val="000000"/>
              </w:rPr>
              <w:t>*</w:t>
            </w:r>
          </w:p>
        </w:tc>
        <w:tc>
          <w:tcPr>
            <w:tcW w:w="1395" w:type="dxa"/>
            <w:tcBorders>
              <w:top w:val="nil"/>
              <w:left w:val="nil"/>
              <w:bottom w:val="single" w:sz="4" w:space="0" w:color="auto"/>
              <w:right w:val="single" w:sz="4" w:space="0" w:color="auto"/>
            </w:tcBorders>
            <w:shd w:val="clear" w:color="auto" w:fill="auto"/>
            <w:noWrap/>
            <w:vAlign w:val="center"/>
            <w:hideMark/>
          </w:tcPr>
          <w:p w14:paraId="09DE454A" w14:textId="15644B79" w:rsidR="00747041" w:rsidRPr="00D304DE" w:rsidRDefault="00747041" w:rsidP="00747041">
            <w:pPr>
              <w:widowControl/>
              <w:autoSpaceDE/>
              <w:autoSpaceDN/>
              <w:jc w:val="center"/>
              <w:rPr>
                <w:rFonts w:eastAsia="Times New Roman"/>
                <w:color w:val="000000"/>
              </w:rPr>
            </w:pPr>
            <w:r>
              <w:rPr>
                <w:color w:val="000000"/>
              </w:rPr>
              <w:t>100.0%</w:t>
            </w:r>
          </w:p>
        </w:tc>
      </w:tr>
      <w:tr w:rsidR="00747041" w:rsidRPr="00D304DE" w14:paraId="794A806E" w14:textId="77777777" w:rsidTr="00D304DE">
        <w:trPr>
          <w:trHeight w:val="300"/>
        </w:trPr>
        <w:tc>
          <w:tcPr>
            <w:tcW w:w="3415" w:type="dxa"/>
            <w:tcBorders>
              <w:top w:val="nil"/>
              <w:left w:val="single" w:sz="4" w:space="0" w:color="auto"/>
              <w:bottom w:val="single" w:sz="4" w:space="0" w:color="auto"/>
              <w:right w:val="single" w:sz="4" w:space="0" w:color="auto"/>
            </w:tcBorders>
            <w:shd w:val="clear" w:color="auto" w:fill="auto"/>
            <w:noWrap/>
            <w:vAlign w:val="bottom"/>
            <w:hideMark/>
          </w:tcPr>
          <w:p w14:paraId="4F133FE0" w14:textId="544940CA" w:rsidR="00747041" w:rsidRPr="00D304DE" w:rsidRDefault="00747041" w:rsidP="00747041">
            <w:pPr>
              <w:widowControl/>
              <w:autoSpaceDE/>
              <w:autoSpaceDN/>
              <w:rPr>
                <w:rFonts w:eastAsia="Times New Roman"/>
                <w:color w:val="000000"/>
              </w:rPr>
            </w:pPr>
            <w:r>
              <w:rPr>
                <w:color w:val="000000"/>
              </w:rPr>
              <w:t>Career Studies Certificate (CSC)</w:t>
            </w:r>
          </w:p>
        </w:tc>
        <w:tc>
          <w:tcPr>
            <w:tcW w:w="1395" w:type="dxa"/>
            <w:tcBorders>
              <w:top w:val="nil"/>
              <w:left w:val="nil"/>
              <w:bottom w:val="single" w:sz="4" w:space="0" w:color="auto"/>
              <w:right w:val="single" w:sz="4" w:space="0" w:color="auto"/>
            </w:tcBorders>
            <w:shd w:val="clear" w:color="auto" w:fill="auto"/>
            <w:noWrap/>
            <w:vAlign w:val="center"/>
            <w:hideMark/>
          </w:tcPr>
          <w:p w14:paraId="30866179" w14:textId="63CC0BFA" w:rsidR="00747041" w:rsidRPr="00D304DE" w:rsidRDefault="00747041" w:rsidP="00747041">
            <w:pPr>
              <w:widowControl/>
              <w:autoSpaceDE/>
              <w:autoSpaceDN/>
              <w:jc w:val="center"/>
              <w:rPr>
                <w:rFonts w:eastAsia="Times New Roman"/>
                <w:color w:val="000000"/>
              </w:rPr>
            </w:pPr>
            <w:r>
              <w:rPr>
                <w:color w:val="000000"/>
              </w:rPr>
              <w:t>71</w:t>
            </w:r>
          </w:p>
        </w:tc>
        <w:tc>
          <w:tcPr>
            <w:tcW w:w="1395" w:type="dxa"/>
            <w:tcBorders>
              <w:top w:val="nil"/>
              <w:left w:val="nil"/>
              <w:bottom w:val="single" w:sz="4" w:space="0" w:color="auto"/>
              <w:right w:val="single" w:sz="4" w:space="0" w:color="auto"/>
            </w:tcBorders>
            <w:shd w:val="clear" w:color="auto" w:fill="auto"/>
            <w:noWrap/>
            <w:vAlign w:val="center"/>
            <w:hideMark/>
          </w:tcPr>
          <w:p w14:paraId="2E56246B" w14:textId="2DA89E21" w:rsidR="00747041" w:rsidRPr="00D304DE" w:rsidRDefault="00747041" w:rsidP="00747041">
            <w:pPr>
              <w:widowControl/>
              <w:autoSpaceDE/>
              <w:autoSpaceDN/>
              <w:jc w:val="center"/>
              <w:rPr>
                <w:rFonts w:eastAsia="Times New Roman"/>
                <w:color w:val="000000"/>
              </w:rPr>
            </w:pPr>
            <w:r>
              <w:rPr>
                <w:color w:val="000000"/>
              </w:rPr>
              <w:t>2.84</w:t>
            </w:r>
          </w:p>
        </w:tc>
        <w:tc>
          <w:tcPr>
            <w:tcW w:w="1395" w:type="dxa"/>
            <w:tcBorders>
              <w:top w:val="nil"/>
              <w:left w:val="nil"/>
              <w:bottom w:val="single" w:sz="4" w:space="0" w:color="auto"/>
              <w:right w:val="single" w:sz="4" w:space="0" w:color="auto"/>
            </w:tcBorders>
            <w:shd w:val="clear" w:color="auto" w:fill="auto"/>
            <w:noWrap/>
            <w:vAlign w:val="center"/>
            <w:hideMark/>
          </w:tcPr>
          <w:p w14:paraId="39BFDEF5" w14:textId="4C062CBD" w:rsidR="00747041" w:rsidRPr="00D304DE" w:rsidRDefault="00747041" w:rsidP="00747041">
            <w:pPr>
              <w:widowControl/>
              <w:autoSpaceDE/>
              <w:autoSpaceDN/>
              <w:jc w:val="center"/>
              <w:rPr>
                <w:rFonts w:eastAsia="Times New Roman"/>
                <w:color w:val="000000"/>
              </w:rPr>
            </w:pPr>
            <w:r>
              <w:rPr>
                <w:color w:val="000000"/>
              </w:rPr>
              <w:t>63</w:t>
            </w:r>
          </w:p>
        </w:tc>
        <w:tc>
          <w:tcPr>
            <w:tcW w:w="1395" w:type="dxa"/>
            <w:tcBorders>
              <w:top w:val="nil"/>
              <w:left w:val="nil"/>
              <w:bottom w:val="single" w:sz="4" w:space="0" w:color="auto"/>
              <w:right w:val="single" w:sz="4" w:space="0" w:color="auto"/>
            </w:tcBorders>
            <w:shd w:val="clear" w:color="auto" w:fill="auto"/>
            <w:noWrap/>
            <w:vAlign w:val="center"/>
            <w:hideMark/>
          </w:tcPr>
          <w:p w14:paraId="10D93ECA" w14:textId="2BDCE68C" w:rsidR="00747041" w:rsidRPr="00D304DE" w:rsidRDefault="00747041" w:rsidP="00747041">
            <w:pPr>
              <w:widowControl/>
              <w:autoSpaceDE/>
              <w:autoSpaceDN/>
              <w:jc w:val="center"/>
              <w:rPr>
                <w:rFonts w:eastAsia="Times New Roman"/>
                <w:color w:val="000000"/>
              </w:rPr>
            </w:pPr>
            <w:r>
              <w:rPr>
                <w:color w:val="000000"/>
              </w:rPr>
              <w:t>88.7%</w:t>
            </w:r>
          </w:p>
        </w:tc>
      </w:tr>
    </w:tbl>
    <w:p w14:paraId="2330380B" w14:textId="77777777" w:rsidR="005A5649" w:rsidRDefault="005A5649" w:rsidP="005A5649">
      <w:pPr>
        <w:rPr>
          <w:rFonts w:asciiTheme="minorHAnsi" w:hAnsiTheme="minorHAnsi" w:cstheme="minorHAnsi"/>
          <w:sz w:val="20"/>
          <w:szCs w:val="20"/>
        </w:rPr>
      </w:pPr>
      <w:r>
        <w:rPr>
          <w:rFonts w:asciiTheme="minorHAnsi" w:hAnsiTheme="minorHAnsi" w:cstheme="minorHAnsi"/>
          <w:sz w:val="20"/>
          <w:szCs w:val="20"/>
        </w:rPr>
        <w:t>* Sample size is less than ten students</w:t>
      </w:r>
    </w:p>
    <w:p w14:paraId="0BE2B6CC" w14:textId="663DA62F" w:rsidR="005A5649" w:rsidRDefault="005A5649" w:rsidP="005A5649">
      <w:pPr>
        <w:rPr>
          <w:rFonts w:asciiTheme="minorHAnsi" w:hAnsiTheme="minorHAnsi" w:cstheme="minorHAnsi"/>
          <w:b/>
          <w:bCs/>
        </w:rPr>
      </w:pPr>
    </w:p>
    <w:p w14:paraId="661D54DB" w14:textId="77777777" w:rsidR="00B97267" w:rsidRDefault="00B97267" w:rsidP="005A5649">
      <w:pPr>
        <w:rPr>
          <w:rFonts w:asciiTheme="minorHAnsi" w:hAnsiTheme="minorHAnsi" w:cstheme="minorHAnsi"/>
          <w:b/>
          <w:bCs/>
        </w:rPr>
      </w:pPr>
    </w:p>
    <w:p w14:paraId="5B942020" w14:textId="5CA148D6" w:rsidR="00B97267" w:rsidRDefault="00B97267" w:rsidP="005A5649">
      <w:pPr>
        <w:rPr>
          <w:rFonts w:asciiTheme="minorHAnsi" w:hAnsiTheme="minorHAnsi" w:cstheme="minorHAnsi"/>
          <w:b/>
          <w:bCs/>
        </w:rPr>
      </w:pPr>
    </w:p>
    <w:p w14:paraId="2E0F5E5D" w14:textId="77777777" w:rsidR="00D71ED3" w:rsidRDefault="00D71ED3">
      <w:pPr>
        <w:widowControl/>
        <w:autoSpaceDE/>
        <w:autoSpaceDN/>
        <w:spacing w:after="160" w:line="259" w:lineRule="auto"/>
        <w:rPr>
          <w:rFonts w:asciiTheme="minorHAnsi" w:hAnsiTheme="minorHAnsi" w:cstheme="minorHAnsi"/>
          <w:b/>
          <w:bCs/>
        </w:rPr>
      </w:pPr>
      <w:r>
        <w:rPr>
          <w:rFonts w:asciiTheme="minorHAnsi" w:hAnsiTheme="minorHAnsi" w:cstheme="minorHAnsi"/>
          <w:b/>
          <w:bCs/>
        </w:rPr>
        <w:br w:type="page"/>
      </w:r>
    </w:p>
    <w:p w14:paraId="5AB1C793" w14:textId="183B17DE" w:rsidR="00B97267" w:rsidRPr="004D738C" w:rsidRDefault="00B97267" w:rsidP="00BE7128">
      <w:pPr>
        <w:pStyle w:val="Heading2"/>
      </w:pPr>
      <w:r w:rsidRPr="004D738C">
        <w:lastRenderedPageBreak/>
        <w:t>Indirect Assessment:</w:t>
      </w:r>
    </w:p>
    <w:p w14:paraId="67C27EC4" w14:textId="4287A912" w:rsidR="00B97267" w:rsidRPr="00D9530C" w:rsidRDefault="00B97267" w:rsidP="00B97267">
      <w:pPr>
        <w:rPr>
          <w:rFonts w:asciiTheme="minorHAnsi" w:hAnsiTheme="minorHAnsi" w:cstheme="minorHAnsi"/>
        </w:rPr>
      </w:pPr>
      <w:r w:rsidRPr="00D9530C">
        <w:rPr>
          <w:rFonts w:asciiTheme="minorHAnsi" w:hAnsiTheme="minorHAnsi" w:cstheme="minorHAnsi"/>
          <w:u w:val="single"/>
        </w:rPr>
        <w:t>Method 1</w:t>
      </w:r>
      <w:r w:rsidRPr="00D9530C">
        <w:rPr>
          <w:rFonts w:asciiTheme="minorHAnsi" w:hAnsiTheme="minorHAnsi" w:cstheme="minorHAnsi"/>
        </w:rPr>
        <w:t>: Graduation Survey</w:t>
      </w:r>
    </w:p>
    <w:p w14:paraId="2B8607E3" w14:textId="77777777" w:rsidR="00B97267" w:rsidRPr="00D9530C" w:rsidRDefault="00B97267" w:rsidP="00B97267">
      <w:pPr>
        <w:rPr>
          <w:rFonts w:asciiTheme="minorHAnsi" w:hAnsiTheme="minorHAnsi" w:cstheme="minorHAnsi"/>
        </w:rPr>
      </w:pPr>
    </w:p>
    <w:p w14:paraId="4FE94B68" w14:textId="77777777" w:rsidR="00B97267" w:rsidRPr="00D304DE" w:rsidRDefault="00B97267" w:rsidP="00B97267">
      <w:pPr>
        <w:rPr>
          <w:rFonts w:asciiTheme="minorHAnsi" w:hAnsiTheme="minorHAnsi" w:cstheme="minorHAnsi"/>
          <w:b/>
          <w:bCs/>
        </w:rPr>
      </w:pPr>
      <w:r w:rsidRPr="00D9530C">
        <w:rPr>
          <w:rFonts w:asciiTheme="minorHAnsi" w:hAnsiTheme="minorHAnsi" w:cstheme="minorHAnsi"/>
          <w:b/>
          <w:bCs/>
        </w:rPr>
        <w:t>Overall</w:t>
      </w:r>
    </w:p>
    <w:p w14:paraId="4018D2A9" w14:textId="1CA2AD48" w:rsidR="00B97267" w:rsidRPr="008B09B9" w:rsidRDefault="00B97267" w:rsidP="00B97267">
      <w:r w:rsidRPr="00D304DE">
        <w:t xml:space="preserve">As depicted in Table </w:t>
      </w:r>
      <w:r w:rsidR="00D304DE" w:rsidRPr="00D304DE">
        <w:t>7</w:t>
      </w:r>
      <w:r w:rsidRPr="00D304DE">
        <w:t xml:space="preserve"> below, </w:t>
      </w:r>
      <w:r w:rsidR="001D43CB">
        <w:t>96.7</w:t>
      </w:r>
      <w:r w:rsidRPr="00D304DE">
        <w:t xml:space="preserve">% of graduates answered “Neutral,” “Satisfied,” or “Very Satisfied” regarding their satisfaction with their </w:t>
      </w:r>
      <w:r w:rsidR="001D43CB">
        <w:t>q</w:t>
      </w:r>
      <w:r w:rsidR="001C13D1">
        <w:t xml:space="preserve">uantitative </w:t>
      </w:r>
      <w:r w:rsidR="001D43CB">
        <w:t>l</w:t>
      </w:r>
      <w:r w:rsidR="001C13D1">
        <w:t>iteracy</w:t>
      </w:r>
      <w:r w:rsidRPr="00D304DE">
        <w:t xml:space="preserve"> education – this met the threshold of acceptability of </w:t>
      </w:r>
      <w:r w:rsidR="001D43CB">
        <w:t>85</w:t>
      </w:r>
      <w:r w:rsidRPr="00D304DE">
        <w:t>%. Additionally, with an average satisfaction score of 4</w:t>
      </w:r>
      <w:r w:rsidR="006C3A54">
        <w:t>.</w:t>
      </w:r>
      <w:r w:rsidR="001D43CB">
        <w:t>45</w:t>
      </w:r>
      <w:r w:rsidRPr="00D304DE">
        <w:t>, the target satisfaction score of 4.00 was achieved.</w:t>
      </w:r>
    </w:p>
    <w:p w14:paraId="1E49C6BE" w14:textId="77777777" w:rsidR="00B97267" w:rsidRDefault="00B97267" w:rsidP="00B97267">
      <w:pPr>
        <w:rPr>
          <w:rFonts w:asciiTheme="minorHAnsi" w:hAnsiTheme="minorHAnsi" w:cstheme="minorHAnsi"/>
        </w:rPr>
      </w:pPr>
    </w:p>
    <w:p w14:paraId="1351FD27" w14:textId="79C728FF" w:rsidR="00B97267" w:rsidRDefault="00B97267" w:rsidP="00B97267">
      <w:pPr>
        <w:rPr>
          <w:rFonts w:asciiTheme="minorHAnsi" w:hAnsiTheme="minorHAnsi" w:cstheme="minorHAnsi"/>
          <w:sz w:val="20"/>
          <w:szCs w:val="20"/>
        </w:rPr>
      </w:pPr>
      <w:r>
        <w:rPr>
          <w:rFonts w:asciiTheme="minorHAnsi" w:hAnsiTheme="minorHAnsi" w:cstheme="minorHAnsi"/>
          <w:sz w:val="20"/>
          <w:szCs w:val="20"/>
        </w:rPr>
        <w:t xml:space="preserve">Table </w:t>
      </w:r>
      <w:r w:rsidR="00D304DE">
        <w:rPr>
          <w:rFonts w:asciiTheme="minorHAnsi" w:hAnsiTheme="minorHAnsi" w:cstheme="minorHAnsi"/>
          <w:sz w:val="20"/>
          <w:szCs w:val="20"/>
        </w:rPr>
        <w:t>7</w:t>
      </w:r>
      <w:r>
        <w:rPr>
          <w:rFonts w:asciiTheme="minorHAnsi" w:hAnsiTheme="minorHAnsi" w:cstheme="minorHAnsi"/>
          <w:sz w:val="20"/>
          <w:szCs w:val="20"/>
        </w:rPr>
        <w:t xml:space="preserve">. Overall </w:t>
      </w:r>
      <w:r w:rsidR="001C13D1">
        <w:rPr>
          <w:rFonts w:asciiTheme="minorHAnsi" w:hAnsiTheme="minorHAnsi" w:cstheme="minorHAnsi"/>
          <w:sz w:val="20"/>
          <w:szCs w:val="20"/>
        </w:rPr>
        <w:t>Quantitative Literacy</w:t>
      </w:r>
      <w:r>
        <w:rPr>
          <w:rFonts w:asciiTheme="minorHAnsi" w:hAnsiTheme="minorHAnsi" w:cstheme="minorHAnsi"/>
          <w:sz w:val="20"/>
          <w:szCs w:val="20"/>
        </w:rPr>
        <w:t xml:space="preserve"> </w:t>
      </w:r>
    </w:p>
    <w:tbl>
      <w:tblPr>
        <w:tblStyle w:val="TableGrid"/>
        <w:tblW w:w="9680" w:type="dxa"/>
        <w:tblInd w:w="0" w:type="dxa"/>
        <w:tblLook w:val="04A0" w:firstRow="1" w:lastRow="0" w:firstColumn="1" w:lastColumn="0" w:noHBand="0" w:noVBand="1"/>
      </w:tblPr>
      <w:tblGrid>
        <w:gridCol w:w="1936"/>
        <w:gridCol w:w="1936"/>
        <w:gridCol w:w="1936"/>
        <w:gridCol w:w="1936"/>
        <w:gridCol w:w="1936"/>
      </w:tblGrid>
      <w:tr w:rsidR="004868AB" w14:paraId="619CCC60" w14:textId="77777777" w:rsidTr="007B23BC">
        <w:tc>
          <w:tcPr>
            <w:tcW w:w="1936" w:type="dxa"/>
            <w:tcBorders>
              <w:top w:val="single" w:sz="4" w:space="0" w:color="auto"/>
              <w:left w:val="single" w:sz="4" w:space="0" w:color="auto"/>
              <w:bottom w:val="single" w:sz="4" w:space="0" w:color="auto"/>
              <w:right w:val="single" w:sz="4" w:space="0" w:color="auto"/>
            </w:tcBorders>
            <w:shd w:val="clear" w:color="auto" w:fill="4472C4"/>
            <w:vAlign w:val="center"/>
          </w:tcPr>
          <w:p w14:paraId="2FAD094D" w14:textId="77777777" w:rsidR="004868AB" w:rsidRDefault="004868AB" w:rsidP="00B97267">
            <w:pPr>
              <w:rPr>
                <w:rFonts w:asciiTheme="minorHAnsi" w:hAnsiTheme="minorHAnsi" w:cstheme="minorHAnsi"/>
                <w:b/>
                <w:bCs/>
              </w:rPr>
            </w:pPr>
          </w:p>
        </w:tc>
        <w:tc>
          <w:tcPr>
            <w:tcW w:w="1936" w:type="dxa"/>
            <w:tcBorders>
              <w:top w:val="single" w:sz="4" w:space="0" w:color="auto"/>
              <w:left w:val="single" w:sz="4" w:space="0" w:color="auto"/>
              <w:bottom w:val="single" w:sz="4" w:space="0" w:color="auto"/>
              <w:right w:val="single" w:sz="4" w:space="0" w:color="auto"/>
            </w:tcBorders>
            <w:shd w:val="clear" w:color="auto" w:fill="4472C4"/>
            <w:vAlign w:val="center"/>
          </w:tcPr>
          <w:p w14:paraId="1C4A95C8" w14:textId="7A398829" w:rsidR="004868AB" w:rsidRDefault="004868AB" w:rsidP="00923B61">
            <w:pPr>
              <w:jc w:val="center"/>
              <w:rPr>
                <w:rFonts w:asciiTheme="minorHAnsi" w:hAnsiTheme="minorHAnsi" w:cstheme="minorHAnsi"/>
                <w:b/>
                <w:bCs/>
              </w:rPr>
            </w:pPr>
            <w:r w:rsidRPr="001A7DA9">
              <w:rPr>
                <w:b/>
                <w:bCs/>
                <w:color w:val="FFFFFF" w:themeColor="background1"/>
              </w:rPr>
              <w:t>Total number of artifacts assessed (N)</w:t>
            </w:r>
          </w:p>
        </w:tc>
        <w:tc>
          <w:tcPr>
            <w:tcW w:w="1936" w:type="dxa"/>
            <w:tcBorders>
              <w:top w:val="single" w:sz="4" w:space="0" w:color="auto"/>
              <w:left w:val="single" w:sz="4" w:space="0" w:color="auto"/>
              <w:bottom w:val="single" w:sz="4" w:space="0" w:color="auto"/>
              <w:right w:val="single" w:sz="4" w:space="0" w:color="auto"/>
            </w:tcBorders>
            <w:shd w:val="clear" w:color="auto" w:fill="4472C4"/>
            <w:vAlign w:val="center"/>
          </w:tcPr>
          <w:p w14:paraId="7460E615" w14:textId="0C29903F" w:rsidR="004868AB" w:rsidRDefault="004868AB" w:rsidP="00923B61">
            <w:pPr>
              <w:jc w:val="center"/>
              <w:rPr>
                <w:rFonts w:asciiTheme="minorHAnsi" w:hAnsiTheme="minorHAnsi" w:cstheme="minorHAnsi"/>
                <w:b/>
                <w:bCs/>
              </w:rPr>
            </w:pPr>
            <w:r>
              <w:rPr>
                <w:b/>
                <w:bCs/>
                <w:color w:val="FFFFFF" w:themeColor="background1"/>
              </w:rPr>
              <w:t>Average Score</w:t>
            </w:r>
          </w:p>
        </w:tc>
        <w:tc>
          <w:tcPr>
            <w:tcW w:w="1936" w:type="dxa"/>
            <w:tcBorders>
              <w:top w:val="single" w:sz="4" w:space="0" w:color="auto"/>
              <w:left w:val="single" w:sz="4" w:space="0" w:color="auto"/>
              <w:bottom w:val="single" w:sz="4" w:space="0" w:color="auto"/>
              <w:right w:val="single" w:sz="4" w:space="0" w:color="auto"/>
            </w:tcBorders>
            <w:shd w:val="clear" w:color="auto" w:fill="4472C4"/>
            <w:vAlign w:val="center"/>
          </w:tcPr>
          <w:p w14:paraId="446797F5" w14:textId="318F8466" w:rsidR="004868AB" w:rsidRDefault="004868AB" w:rsidP="00923B61">
            <w:pPr>
              <w:jc w:val="center"/>
              <w:rPr>
                <w:rFonts w:asciiTheme="minorHAnsi" w:hAnsiTheme="minorHAnsi" w:cstheme="minorHAnsi"/>
                <w:b/>
                <w:bCs/>
              </w:rPr>
            </w:pPr>
            <w:r w:rsidRPr="001A7DA9">
              <w:rPr>
                <w:b/>
                <w:bCs/>
                <w:color w:val="FFFFFF" w:themeColor="background1"/>
              </w:rPr>
              <w:t>Number that met t</w:t>
            </w:r>
            <w:r>
              <w:rPr>
                <w:b/>
                <w:bCs/>
                <w:color w:val="FFFFFF" w:themeColor="background1"/>
              </w:rPr>
              <w:t>hreshold</w:t>
            </w:r>
            <w:r w:rsidRPr="001A7DA9">
              <w:rPr>
                <w:b/>
                <w:bCs/>
                <w:color w:val="FFFFFF" w:themeColor="background1"/>
              </w:rPr>
              <w:t xml:space="preserve"> (n)</w:t>
            </w:r>
          </w:p>
        </w:tc>
        <w:tc>
          <w:tcPr>
            <w:tcW w:w="1936" w:type="dxa"/>
            <w:tcBorders>
              <w:top w:val="single" w:sz="4" w:space="0" w:color="auto"/>
              <w:left w:val="single" w:sz="4" w:space="0" w:color="auto"/>
              <w:bottom w:val="single" w:sz="4" w:space="0" w:color="auto"/>
              <w:right w:val="single" w:sz="4" w:space="0" w:color="auto"/>
            </w:tcBorders>
            <w:shd w:val="clear" w:color="auto" w:fill="4472C4"/>
            <w:vAlign w:val="center"/>
          </w:tcPr>
          <w:p w14:paraId="553D743C" w14:textId="69D709C7" w:rsidR="004868AB" w:rsidRDefault="004868AB" w:rsidP="00923B61">
            <w:pPr>
              <w:jc w:val="center"/>
              <w:rPr>
                <w:rFonts w:asciiTheme="minorHAnsi" w:hAnsiTheme="minorHAnsi" w:cstheme="minorHAnsi"/>
                <w:b/>
                <w:bCs/>
              </w:rPr>
            </w:pPr>
            <w:r w:rsidRPr="001A7DA9">
              <w:rPr>
                <w:b/>
                <w:bCs/>
                <w:color w:val="FFFFFF" w:themeColor="background1"/>
              </w:rPr>
              <w:t>Percent that met t</w:t>
            </w:r>
            <w:r>
              <w:rPr>
                <w:b/>
                <w:bCs/>
                <w:color w:val="FFFFFF" w:themeColor="background1"/>
              </w:rPr>
              <w:t>hreshold</w:t>
            </w:r>
            <w:r w:rsidRPr="001A7DA9">
              <w:rPr>
                <w:b/>
                <w:bCs/>
                <w:color w:val="FFFFFF" w:themeColor="background1"/>
              </w:rPr>
              <w:t xml:space="preserve"> (%)</w:t>
            </w:r>
          </w:p>
        </w:tc>
      </w:tr>
      <w:tr w:rsidR="004868AB" w14:paraId="5294B964" w14:textId="77777777" w:rsidTr="007B23BC">
        <w:tc>
          <w:tcPr>
            <w:tcW w:w="1936" w:type="dxa"/>
            <w:tcBorders>
              <w:top w:val="single" w:sz="4" w:space="0" w:color="auto"/>
              <w:left w:val="single" w:sz="4" w:space="0" w:color="auto"/>
              <w:bottom w:val="single" w:sz="4" w:space="0" w:color="auto"/>
              <w:right w:val="single" w:sz="4" w:space="0" w:color="auto"/>
            </w:tcBorders>
            <w:shd w:val="clear" w:color="auto" w:fill="D9E1F2"/>
          </w:tcPr>
          <w:p w14:paraId="08A3053A" w14:textId="799F177E" w:rsidR="004868AB" w:rsidRDefault="004868AB" w:rsidP="00B97267">
            <w:pPr>
              <w:rPr>
                <w:rFonts w:asciiTheme="minorHAnsi" w:hAnsiTheme="minorHAnsi" w:cstheme="minorHAnsi"/>
                <w:b/>
                <w:bCs/>
              </w:rPr>
            </w:pPr>
            <w:r>
              <w:rPr>
                <w:b/>
                <w:bCs/>
              </w:rPr>
              <w:t>Overall</w:t>
            </w:r>
          </w:p>
        </w:tc>
        <w:tc>
          <w:tcPr>
            <w:tcW w:w="1936" w:type="dxa"/>
            <w:tcBorders>
              <w:top w:val="single" w:sz="4" w:space="0" w:color="auto"/>
              <w:left w:val="single" w:sz="4" w:space="0" w:color="auto"/>
              <w:bottom w:val="single" w:sz="4" w:space="0" w:color="auto"/>
              <w:right w:val="single" w:sz="4" w:space="0" w:color="auto"/>
            </w:tcBorders>
            <w:shd w:val="clear" w:color="auto" w:fill="D9E1F2"/>
            <w:vAlign w:val="center"/>
          </w:tcPr>
          <w:p w14:paraId="710C2D87" w14:textId="345250ED" w:rsidR="004868AB" w:rsidRDefault="006C3A54" w:rsidP="00923B61">
            <w:pPr>
              <w:jc w:val="center"/>
              <w:rPr>
                <w:rFonts w:asciiTheme="minorHAnsi" w:hAnsiTheme="minorHAnsi" w:cstheme="minorHAnsi"/>
                <w:b/>
                <w:bCs/>
              </w:rPr>
            </w:pPr>
            <w:r>
              <w:rPr>
                <w:b/>
                <w:bCs/>
              </w:rPr>
              <w:t>121</w:t>
            </w:r>
          </w:p>
        </w:tc>
        <w:tc>
          <w:tcPr>
            <w:tcW w:w="1936" w:type="dxa"/>
            <w:tcBorders>
              <w:top w:val="single" w:sz="4" w:space="0" w:color="auto"/>
              <w:left w:val="single" w:sz="4" w:space="0" w:color="auto"/>
              <w:bottom w:val="single" w:sz="4" w:space="0" w:color="auto"/>
              <w:right w:val="single" w:sz="4" w:space="0" w:color="auto"/>
            </w:tcBorders>
            <w:shd w:val="clear" w:color="auto" w:fill="D9E1F2"/>
            <w:vAlign w:val="center"/>
          </w:tcPr>
          <w:p w14:paraId="7B3B7B5E" w14:textId="57E9753A" w:rsidR="004868AB" w:rsidRDefault="004868AB" w:rsidP="00923B61">
            <w:pPr>
              <w:jc w:val="center"/>
              <w:rPr>
                <w:rFonts w:asciiTheme="minorHAnsi" w:hAnsiTheme="minorHAnsi" w:cstheme="minorHAnsi"/>
                <w:b/>
                <w:bCs/>
              </w:rPr>
            </w:pPr>
            <w:r>
              <w:rPr>
                <w:b/>
                <w:bCs/>
              </w:rPr>
              <w:t>4</w:t>
            </w:r>
            <w:r w:rsidR="006C3A54">
              <w:rPr>
                <w:b/>
                <w:bCs/>
              </w:rPr>
              <w:t>.</w:t>
            </w:r>
            <w:r w:rsidR="001D43CB">
              <w:rPr>
                <w:b/>
                <w:bCs/>
              </w:rPr>
              <w:t>45</w:t>
            </w:r>
          </w:p>
        </w:tc>
        <w:tc>
          <w:tcPr>
            <w:tcW w:w="1936" w:type="dxa"/>
            <w:tcBorders>
              <w:top w:val="single" w:sz="4" w:space="0" w:color="auto"/>
              <w:left w:val="single" w:sz="4" w:space="0" w:color="auto"/>
              <w:bottom w:val="single" w:sz="4" w:space="0" w:color="auto"/>
              <w:right w:val="single" w:sz="4" w:space="0" w:color="auto"/>
            </w:tcBorders>
            <w:shd w:val="clear" w:color="auto" w:fill="D9E1F2"/>
            <w:vAlign w:val="center"/>
          </w:tcPr>
          <w:p w14:paraId="33F8B192" w14:textId="504F6546" w:rsidR="004868AB" w:rsidRDefault="006C3A54" w:rsidP="00923B61">
            <w:pPr>
              <w:jc w:val="center"/>
              <w:rPr>
                <w:rFonts w:asciiTheme="minorHAnsi" w:hAnsiTheme="minorHAnsi" w:cstheme="minorHAnsi"/>
                <w:b/>
                <w:bCs/>
              </w:rPr>
            </w:pPr>
            <w:r>
              <w:rPr>
                <w:b/>
                <w:bCs/>
              </w:rPr>
              <w:t>11</w:t>
            </w:r>
            <w:r w:rsidR="001D43CB">
              <w:rPr>
                <w:b/>
                <w:bCs/>
              </w:rPr>
              <w:t>7</w:t>
            </w:r>
          </w:p>
        </w:tc>
        <w:tc>
          <w:tcPr>
            <w:tcW w:w="1936" w:type="dxa"/>
            <w:tcBorders>
              <w:top w:val="single" w:sz="4" w:space="0" w:color="auto"/>
              <w:left w:val="single" w:sz="4" w:space="0" w:color="auto"/>
              <w:bottom w:val="single" w:sz="4" w:space="0" w:color="auto"/>
              <w:right w:val="single" w:sz="4" w:space="0" w:color="auto"/>
            </w:tcBorders>
            <w:shd w:val="clear" w:color="auto" w:fill="D9E1F2"/>
            <w:vAlign w:val="center"/>
          </w:tcPr>
          <w:p w14:paraId="66C10195" w14:textId="3875BF18" w:rsidR="004868AB" w:rsidRDefault="006C3A54" w:rsidP="00923B61">
            <w:pPr>
              <w:jc w:val="center"/>
              <w:rPr>
                <w:rFonts w:asciiTheme="minorHAnsi" w:hAnsiTheme="minorHAnsi" w:cstheme="minorHAnsi"/>
                <w:b/>
                <w:bCs/>
              </w:rPr>
            </w:pPr>
            <w:r>
              <w:rPr>
                <w:b/>
                <w:bCs/>
              </w:rPr>
              <w:t>9</w:t>
            </w:r>
            <w:r w:rsidR="001D43CB">
              <w:rPr>
                <w:b/>
                <w:bCs/>
              </w:rPr>
              <w:t>6.7</w:t>
            </w:r>
            <w:r w:rsidR="004868AB" w:rsidRPr="001A7DA9">
              <w:rPr>
                <w:b/>
                <w:bCs/>
              </w:rPr>
              <w:t>%</w:t>
            </w:r>
          </w:p>
        </w:tc>
      </w:tr>
    </w:tbl>
    <w:p w14:paraId="2E99028D" w14:textId="77777777" w:rsidR="00B97267" w:rsidRDefault="00B97267" w:rsidP="00B97267">
      <w:pPr>
        <w:rPr>
          <w:rFonts w:asciiTheme="minorHAnsi" w:hAnsiTheme="minorHAnsi" w:cstheme="minorHAnsi"/>
          <w:b/>
          <w:bCs/>
        </w:rPr>
      </w:pPr>
    </w:p>
    <w:p w14:paraId="125D7C9A" w14:textId="77777777" w:rsidR="00D71ED3" w:rsidRDefault="00D71ED3" w:rsidP="00B97267">
      <w:pPr>
        <w:rPr>
          <w:rFonts w:asciiTheme="minorHAnsi" w:hAnsiTheme="minorHAnsi" w:cstheme="minorHAnsi"/>
          <w:b/>
          <w:bCs/>
        </w:rPr>
      </w:pPr>
    </w:p>
    <w:p w14:paraId="58DCBDAE" w14:textId="1EA3F0E6" w:rsidR="00B97267" w:rsidRPr="00D304DE" w:rsidRDefault="00B97267" w:rsidP="00B97267">
      <w:pPr>
        <w:rPr>
          <w:rFonts w:asciiTheme="minorHAnsi" w:hAnsiTheme="minorHAnsi" w:cstheme="minorHAnsi"/>
          <w:b/>
          <w:bCs/>
        </w:rPr>
      </w:pPr>
      <w:r w:rsidRPr="00D304DE">
        <w:rPr>
          <w:rFonts w:asciiTheme="minorHAnsi" w:hAnsiTheme="minorHAnsi" w:cstheme="minorHAnsi"/>
          <w:b/>
          <w:bCs/>
        </w:rPr>
        <w:t>Gender</w:t>
      </w:r>
    </w:p>
    <w:p w14:paraId="45B03263" w14:textId="677C7590" w:rsidR="00B97267" w:rsidRDefault="00B97267" w:rsidP="00B97267">
      <w:r w:rsidRPr="00D304DE">
        <w:t xml:space="preserve">As depicted in Table </w:t>
      </w:r>
      <w:r w:rsidR="00D304DE" w:rsidRPr="00D304DE">
        <w:t>8</w:t>
      </w:r>
      <w:r w:rsidRPr="00D304DE">
        <w:t xml:space="preserve"> below, all genders met the 85% threshold of acceptability for percentage of graduates who met the threshold satisfaction score of 3.00 – </w:t>
      </w:r>
      <w:r w:rsidR="00923B61">
        <w:t>9</w:t>
      </w:r>
      <w:r w:rsidR="00820D39">
        <w:t>4.9</w:t>
      </w:r>
      <w:r w:rsidRPr="00D304DE">
        <w:t>% of scores from female graduates met the threshold (N=</w:t>
      </w:r>
      <w:r w:rsidR="00923B61">
        <w:t>79</w:t>
      </w:r>
      <w:r w:rsidRPr="00D304DE">
        <w:t xml:space="preserve">), </w:t>
      </w:r>
      <w:r w:rsidR="00820D39">
        <w:t>100.0</w:t>
      </w:r>
      <w:r w:rsidRPr="00D304DE">
        <w:t>% of scores obtained from male graduates met the threshold (N=</w:t>
      </w:r>
      <w:r w:rsidR="00923B61">
        <w:t>39</w:t>
      </w:r>
      <w:r w:rsidRPr="00D304DE">
        <w:t xml:space="preserve">), and 100.0% of the scores from graduates with an unspecified gender met the threshold (N &lt; 10). As shown in Table </w:t>
      </w:r>
      <w:r w:rsidR="004D738C">
        <w:t>8</w:t>
      </w:r>
      <w:r w:rsidRPr="00D304DE">
        <w:t>, the average satisfaction score met the target score of 4.00 for females, males, and unspecified genders (4.</w:t>
      </w:r>
      <w:r w:rsidR="00820D39">
        <w:t>42</w:t>
      </w:r>
      <w:r w:rsidRPr="00D304DE">
        <w:t>, 4.</w:t>
      </w:r>
      <w:r w:rsidR="00820D39">
        <w:t>54</w:t>
      </w:r>
      <w:r w:rsidRPr="00D304DE">
        <w:t xml:space="preserve">, and </w:t>
      </w:r>
      <w:r w:rsidR="00923B61">
        <w:t>4.</w:t>
      </w:r>
      <w:r w:rsidR="00820D39">
        <w:t>33</w:t>
      </w:r>
      <w:r w:rsidRPr="00D304DE">
        <w:t>, respectively).</w:t>
      </w:r>
      <w:r>
        <w:t xml:space="preserve"> </w:t>
      </w:r>
    </w:p>
    <w:p w14:paraId="02EED7B9" w14:textId="77777777" w:rsidR="00B97267" w:rsidRDefault="00B97267" w:rsidP="00B97267">
      <w:pPr>
        <w:rPr>
          <w:rFonts w:asciiTheme="minorHAnsi" w:hAnsiTheme="minorHAnsi" w:cstheme="minorHAnsi"/>
          <w:sz w:val="20"/>
          <w:szCs w:val="20"/>
        </w:rPr>
      </w:pPr>
    </w:p>
    <w:p w14:paraId="1FD67601" w14:textId="12310C9F" w:rsidR="00B97267" w:rsidRDefault="00B97267" w:rsidP="00B97267">
      <w:pPr>
        <w:rPr>
          <w:rFonts w:asciiTheme="minorHAnsi" w:hAnsiTheme="minorHAnsi" w:cstheme="minorHAnsi"/>
          <w:sz w:val="20"/>
          <w:szCs w:val="20"/>
        </w:rPr>
      </w:pPr>
      <w:r>
        <w:rPr>
          <w:rFonts w:asciiTheme="minorHAnsi" w:hAnsiTheme="minorHAnsi" w:cstheme="minorHAnsi"/>
          <w:sz w:val="20"/>
          <w:szCs w:val="20"/>
        </w:rPr>
        <w:t xml:space="preserve">Table </w:t>
      </w:r>
      <w:r w:rsidR="00D304DE">
        <w:rPr>
          <w:rFonts w:asciiTheme="minorHAnsi" w:hAnsiTheme="minorHAnsi" w:cstheme="minorHAnsi"/>
          <w:sz w:val="20"/>
          <w:szCs w:val="20"/>
        </w:rPr>
        <w:t>8</w:t>
      </w:r>
      <w:r>
        <w:rPr>
          <w:rFonts w:asciiTheme="minorHAnsi" w:hAnsiTheme="minorHAnsi" w:cstheme="minorHAnsi"/>
          <w:sz w:val="20"/>
          <w:szCs w:val="20"/>
        </w:rPr>
        <w:t xml:space="preserve">. </w:t>
      </w:r>
      <w:r w:rsidR="001C13D1">
        <w:rPr>
          <w:rFonts w:asciiTheme="minorHAnsi" w:hAnsiTheme="minorHAnsi" w:cstheme="minorHAnsi"/>
          <w:sz w:val="20"/>
          <w:szCs w:val="20"/>
        </w:rPr>
        <w:t>Quantitative Literacy</w:t>
      </w:r>
      <w:r>
        <w:rPr>
          <w:rFonts w:asciiTheme="minorHAnsi" w:hAnsiTheme="minorHAnsi" w:cstheme="minorHAnsi"/>
          <w:sz w:val="20"/>
          <w:szCs w:val="20"/>
        </w:rPr>
        <w:t xml:space="preserve"> by Gender</w:t>
      </w:r>
    </w:p>
    <w:tbl>
      <w:tblPr>
        <w:tblStyle w:val="TableGrid"/>
        <w:tblW w:w="9680" w:type="dxa"/>
        <w:tblInd w:w="0" w:type="dxa"/>
        <w:tblLook w:val="04A0" w:firstRow="1" w:lastRow="0" w:firstColumn="1" w:lastColumn="0" w:noHBand="0" w:noVBand="1"/>
      </w:tblPr>
      <w:tblGrid>
        <w:gridCol w:w="1936"/>
        <w:gridCol w:w="1936"/>
        <w:gridCol w:w="1936"/>
        <w:gridCol w:w="1936"/>
        <w:gridCol w:w="1936"/>
      </w:tblGrid>
      <w:tr w:rsidR="004868AB" w14:paraId="22E9186C" w14:textId="77777777" w:rsidTr="007B23BC">
        <w:tc>
          <w:tcPr>
            <w:tcW w:w="1936" w:type="dxa"/>
            <w:tcBorders>
              <w:top w:val="single" w:sz="4" w:space="0" w:color="auto"/>
              <w:left w:val="single" w:sz="4" w:space="0" w:color="auto"/>
              <w:bottom w:val="single" w:sz="4" w:space="0" w:color="auto"/>
              <w:right w:val="single" w:sz="4" w:space="0" w:color="auto"/>
            </w:tcBorders>
            <w:shd w:val="clear" w:color="auto" w:fill="4472C4"/>
            <w:vAlign w:val="center"/>
          </w:tcPr>
          <w:p w14:paraId="6A824DD3" w14:textId="77777777" w:rsidR="004868AB" w:rsidRDefault="004868AB" w:rsidP="00B97267">
            <w:pPr>
              <w:rPr>
                <w:rFonts w:asciiTheme="minorHAnsi" w:hAnsiTheme="minorHAnsi" w:cstheme="minorHAnsi"/>
                <w:b/>
                <w:bCs/>
              </w:rPr>
            </w:pPr>
          </w:p>
        </w:tc>
        <w:tc>
          <w:tcPr>
            <w:tcW w:w="1936" w:type="dxa"/>
            <w:tcBorders>
              <w:top w:val="single" w:sz="4" w:space="0" w:color="auto"/>
              <w:left w:val="single" w:sz="4" w:space="0" w:color="auto"/>
              <w:bottom w:val="single" w:sz="4" w:space="0" w:color="auto"/>
              <w:right w:val="single" w:sz="4" w:space="0" w:color="auto"/>
            </w:tcBorders>
            <w:shd w:val="clear" w:color="auto" w:fill="4472C4"/>
            <w:vAlign w:val="center"/>
          </w:tcPr>
          <w:p w14:paraId="23F07A7C" w14:textId="6ADEA4BC" w:rsidR="004868AB" w:rsidRDefault="004868AB" w:rsidP="00923B61">
            <w:pPr>
              <w:jc w:val="center"/>
              <w:rPr>
                <w:rFonts w:asciiTheme="minorHAnsi" w:hAnsiTheme="minorHAnsi" w:cstheme="minorHAnsi"/>
                <w:b/>
                <w:bCs/>
              </w:rPr>
            </w:pPr>
            <w:r w:rsidRPr="001A7DA9">
              <w:rPr>
                <w:b/>
                <w:bCs/>
                <w:color w:val="FFFFFF" w:themeColor="background1"/>
              </w:rPr>
              <w:t>Total number of artifacts assessed (N)</w:t>
            </w:r>
          </w:p>
        </w:tc>
        <w:tc>
          <w:tcPr>
            <w:tcW w:w="1936" w:type="dxa"/>
            <w:tcBorders>
              <w:top w:val="single" w:sz="4" w:space="0" w:color="auto"/>
              <w:left w:val="single" w:sz="4" w:space="0" w:color="auto"/>
              <w:bottom w:val="single" w:sz="4" w:space="0" w:color="auto"/>
              <w:right w:val="single" w:sz="4" w:space="0" w:color="auto"/>
            </w:tcBorders>
            <w:shd w:val="clear" w:color="auto" w:fill="4472C4"/>
            <w:vAlign w:val="center"/>
          </w:tcPr>
          <w:p w14:paraId="5B97B0ED" w14:textId="7A62AA51" w:rsidR="004868AB" w:rsidRDefault="004868AB" w:rsidP="00923B61">
            <w:pPr>
              <w:jc w:val="center"/>
              <w:rPr>
                <w:rFonts w:asciiTheme="minorHAnsi" w:hAnsiTheme="minorHAnsi" w:cstheme="minorHAnsi"/>
                <w:b/>
                <w:bCs/>
              </w:rPr>
            </w:pPr>
            <w:r>
              <w:rPr>
                <w:b/>
                <w:bCs/>
                <w:color w:val="FFFFFF" w:themeColor="background1"/>
              </w:rPr>
              <w:t>Average Score</w:t>
            </w:r>
          </w:p>
        </w:tc>
        <w:tc>
          <w:tcPr>
            <w:tcW w:w="1936" w:type="dxa"/>
            <w:tcBorders>
              <w:top w:val="single" w:sz="4" w:space="0" w:color="auto"/>
              <w:left w:val="single" w:sz="4" w:space="0" w:color="auto"/>
              <w:bottom w:val="single" w:sz="4" w:space="0" w:color="auto"/>
              <w:right w:val="single" w:sz="4" w:space="0" w:color="auto"/>
            </w:tcBorders>
            <w:shd w:val="clear" w:color="auto" w:fill="4472C4"/>
            <w:vAlign w:val="center"/>
          </w:tcPr>
          <w:p w14:paraId="656B51AE" w14:textId="362CE687" w:rsidR="004868AB" w:rsidRDefault="004868AB" w:rsidP="00923B61">
            <w:pPr>
              <w:jc w:val="center"/>
              <w:rPr>
                <w:rFonts w:asciiTheme="minorHAnsi" w:hAnsiTheme="minorHAnsi" w:cstheme="minorHAnsi"/>
                <w:b/>
                <w:bCs/>
              </w:rPr>
            </w:pPr>
            <w:r w:rsidRPr="001A7DA9">
              <w:rPr>
                <w:b/>
                <w:bCs/>
                <w:color w:val="FFFFFF" w:themeColor="background1"/>
              </w:rPr>
              <w:t>Number that met t</w:t>
            </w:r>
            <w:r>
              <w:rPr>
                <w:b/>
                <w:bCs/>
                <w:color w:val="FFFFFF" w:themeColor="background1"/>
              </w:rPr>
              <w:t>hreshold</w:t>
            </w:r>
            <w:r w:rsidRPr="001A7DA9">
              <w:rPr>
                <w:b/>
                <w:bCs/>
                <w:color w:val="FFFFFF" w:themeColor="background1"/>
              </w:rPr>
              <w:t xml:space="preserve"> (n)</w:t>
            </w:r>
          </w:p>
        </w:tc>
        <w:tc>
          <w:tcPr>
            <w:tcW w:w="1936" w:type="dxa"/>
            <w:tcBorders>
              <w:top w:val="single" w:sz="4" w:space="0" w:color="auto"/>
              <w:left w:val="single" w:sz="4" w:space="0" w:color="auto"/>
              <w:bottom w:val="single" w:sz="4" w:space="0" w:color="auto"/>
              <w:right w:val="single" w:sz="4" w:space="0" w:color="auto"/>
            </w:tcBorders>
            <w:shd w:val="clear" w:color="auto" w:fill="4472C4"/>
            <w:vAlign w:val="center"/>
          </w:tcPr>
          <w:p w14:paraId="61297B64" w14:textId="7394A1AE" w:rsidR="004868AB" w:rsidRDefault="004868AB" w:rsidP="00923B61">
            <w:pPr>
              <w:jc w:val="center"/>
              <w:rPr>
                <w:rFonts w:asciiTheme="minorHAnsi" w:hAnsiTheme="minorHAnsi" w:cstheme="minorHAnsi"/>
                <w:b/>
                <w:bCs/>
              </w:rPr>
            </w:pPr>
            <w:r w:rsidRPr="001A7DA9">
              <w:rPr>
                <w:b/>
                <w:bCs/>
                <w:color w:val="FFFFFF" w:themeColor="background1"/>
              </w:rPr>
              <w:t>Percent that met t</w:t>
            </w:r>
            <w:r>
              <w:rPr>
                <w:b/>
                <w:bCs/>
                <w:color w:val="FFFFFF" w:themeColor="background1"/>
              </w:rPr>
              <w:t>hreshold</w:t>
            </w:r>
            <w:r w:rsidRPr="001A7DA9">
              <w:rPr>
                <w:b/>
                <w:bCs/>
                <w:color w:val="FFFFFF" w:themeColor="background1"/>
              </w:rPr>
              <w:t xml:space="preserve"> (%)</w:t>
            </w:r>
          </w:p>
        </w:tc>
      </w:tr>
      <w:tr w:rsidR="004868AB" w14:paraId="1D0D8B59" w14:textId="77777777" w:rsidTr="007B23BC">
        <w:tc>
          <w:tcPr>
            <w:tcW w:w="1936" w:type="dxa"/>
            <w:tcBorders>
              <w:top w:val="single" w:sz="4" w:space="0" w:color="auto"/>
              <w:left w:val="single" w:sz="4" w:space="0" w:color="auto"/>
              <w:bottom w:val="single" w:sz="4" w:space="0" w:color="auto"/>
              <w:right w:val="single" w:sz="4" w:space="0" w:color="auto"/>
            </w:tcBorders>
            <w:shd w:val="clear" w:color="auto" w:fill="D9E1F2"/>
          </w:tcPr>
          <w:p w14:paraId="47E0EB6D" w14:textId="280B8BD8" w:rsidR="004868AB" w:rsidRDefault="004868AB" w:rsidP="00B97267">
            <w:pPr>
              <w:rPr>
                <w:rFonts w:asciiTheme="minorHAnsi" w:hAnsiTheme="minorHAnsi" w:cstheme="minorHAnsi"/>
                <w:b/>
                <w:bCs/>
              </w:rPr>
            </w:pPr>
            <w:r>
              <w:rPr>
                <w:b/>
                <w:bCs/>
              </w:rPr>
              <w:t>Overall</w:t>
            </w:r>
          </w:p>
        </w:tc>
        <w:tc>
          <w:tcPr>
            <w:tcW w:w="1936" w:type="dxa"/>
            <w:tcBorders>
              <w:top w:val="single" w:sz="4" w:space="0" w:color="auto"/>
              <w:left w:val="single" w:sz="4" w:space="0" w:color="auto"/>
              <w:bottom w:val="single" w:sz="4" w:space="0" w:color="auto"/>
              <w:right w:val="single" w:sz="4" w:space="0" w:color="auto"/>
            </w:tcBorders>
            <w:shd w:val="clear" w:color="auto" w:fill="D9E1F2"/>
            <w:vAlign w:val="center"/>
          </w:tcPr>
          <w:p w14:paraId="1AB49016" w14:textId="04D0DB25" w:rsidR="004868AB" w:rsidRDefault="004868AB" w:rsidP="00923B61">
            <w:pPr>
              <w:jc w:val="center"/>
              <w:rPr>
                <w:rFonts w:asciiTheme="minorHAnsi" w:hAnsiTheme="minorHAnsi" w:cstheme="minorHAnsi"/>
                <w:b/>
                <w:bCs/>
              </w:rPr>
            </w:pPr>
            <w:r>
              <w:rPr>
                <w:b/>
                <w:bCs/>
              </w:rPr>
              <w:t>1</w:t>
            </w:r>
            <w:r w:rsidR="004D738C">
              <w:rPr>
                <w:b/>
                <w:bCs/>
              </w:rPr>
              <w:t>21</w:t>
            </w:r>
          </w:p>
        </w:tc>
        <w:tc>
          <w:tcPr>
            <w:tcW w:w="1936" w:type="dxa"/>
            <w:tcBorders>
              <w:top w:val="single" w:sz="4" w:space="0" w:color="auto"/>
              <w:left w:val="single" w:sz="4" w:space="0" w:color="auto"/>
              <w:bottom w:val="single" w:sz="4" w:space="0" w:color="auto"/>
              <w:right w:val="single" w:sz="4" w:space="0" w:color="auto"/>
            </w:tcBorders>
            <w:shd w:val="clear" w:color="auto" w:fill="D9E1F2"/>
            <w:vAlign w:val="center"/>
          </w:tcPr>
          <w:p w14:paraId="1C086D84" w14:textId="36CBFA63" w:rsidR="004868AB" w:rsidRDefault="004868AB" w:rsidP="00923B61">
            <w:pPr>
              <w:jc w:val="center"/>
              <w:rPr>
                <w:rFonts w:asciiTheme="minorHAnsi" w:hAnsiTheme="minorHAnsi" w:cstheme="minorHAnsi"/>
                <w:b/>
                <w:bCs/>
              </w:rPr>
            </w:pPr>
            <w:r>
              <w:rPr>
                <w:b/>
                <w:bCs/>
              </w:rPr>
              <w:t>4.</w:t>
            </w:r>
            <w:r w:rsidR="001D43CB">
              <w:rPr>
                <w:b/>
                <w:bCs/>
              </w:rPr>
              <w:t>45</w:t>
            </w:r>
          </w:p>
        </w:tc>
        <w:tc>
          <w:tcPr>
            <w:tcW w:w="1936" w:type="dxa"/>
            <w:tcBorders>
              <w:top w:val="single" w:sz="4" w:space="0" w:color="auto"/>
              <w:left w:val="single" w:sz="4" w:space="0" w:color="auto"/>
              <w:bottom w:val="single" w:sz="4" w:space="0" w:color="auto"/>
              <w:right w:val="single" w:sz="4" w:space="0" w:color="auto"/>
            </w:tcBorders>
            <w:shd w:val="clear" w:color="auto" w:fill="D9E1F2"/>
            <w:vAlign w:val="center"/>
          </w:tcPr>
          <w:p w14:paraId="0A5E2C69" w14:textId="33CE05EF" w:rsidR="004868AB" w:rsidRDefault="004868AB" w:rsidP="00923B61">
            <w:pPr>
              <w:jc w:val="center"/>
              <w:rPr>
                <w:rFonts w:asciiTheme="minorHAnsi" w:hAnsiTheme="minorHAnsi" w:cstheme="minorHAnsi"/>
                <w:b/>
                <w:bCs/>
              </w:rPr>
            </w:pPr>
            <w:r>
              <w:rPr>
                <w:b/>
                <w:bCs/>
              </w:rPr>
              <w:t>1</w:t>
            </w:r>
            <w:r w:rsidR="00923B61">
              <w:rPr>
                <w:b/>
                <w:bCs/>
              </w:rPr>
              <w:t>1</w:t>
            </w:r>
            <w:r w:rsidR="001D43CB">
              <w:rPr>
                <w:b/>
                <w:bCs/>
              </w:rPr>
              <w:t>7</w:t>
            </w:r>
          </w:p>
        </w:tc>
        <w:tc>
          <w:tcPr>
            <w:tcW w:w="1936" w:type="dxa"/>
            <w:tcBorders>
              <w:top w:val="single" w:sz="4" w:space="0" w:color="auto"/>
              <w:left w:val="single" w:sz="4" w:space="0" w:color="auto"/>
              <w:bottom w:val="single" w:sz="4" w:space="0" w:color="auto"/>
              <w:right w:val="single" w:sz="4" w:space="0" w:color="auto"/>
            </w:tcBorders>
            <w:shd w:val="clear" w:color="auto" w:fill="D9E1F2"/>
            <w:vAlign w:val="center"/>
          </w:tcPr>
          <w:p w14:paraId="59DA683F" w14:textId="1D556301" w:rsidR="004868AB" w:rsidRDefault="00923B61" w:rsidP="00923B61">
            <w:pPr>
              <w:jc w:val="center"/>
              <w:rPr>
                <w:rFonts w:asciiTheme="minorHAnsi" w:hAnsiTheme="minorHAnsi" w:cstheme="minorHAnsi"/>
                <w:b/>
                <w:bCs/>
              </w:rPr>
            </w:pPr>
            <w:r>
              <w:rPr>
                <w:b/>
                <w:bCs/>
              </w:rPr>
              <w:t>9</w:t>
            </w:r>
            <w:r w:rsidR="001D43CB">
              <w:rPr>
                <w:b/>
                <w:bCs/>
              </w:rPr>
              <w:t>6.7</w:t>
            </w:r>
            <w:r w:rsidR="004868AB" w:rsidRPr="001A7DA9">
              <w:rPr>
                <w:b/>
                <w:bCs/>
              </w:rPr>
              <w:t>%</w:t>
            </w:r>
          </w:p>
        </w:tc>
      </w:tr>
      <w:tr w:rsidR="004868AB" w14:paraId="61D77134" w14:textId="77777777" w:rsidTr="004868AB">
        <w:tc>
          <w:tcPr>
            <w:tcW w:w="1936" w:type="dxa"/>
            <w:tcBorders>
              <w:top w:val="single" w:sz="4" w:space="0" w:color="auto"/>
              <w:left w:val="single" w:sz="4" w:space="0" w:color="auto"/>
              <w:bottom w:val="single" w:sz="4" w:space="0" w:color="auto"/>
              <w:right w:val="single" w:sz="4" w:space="0" w:color="auto"/>
            </w:tcBorders>
          </w:tcPr>
          <w:p w14:paraId="2807D2A3" w14:textId="4D0E3C95" w:rsidR="004868AB" w:rsidRDefault="004868AB" w:rsidP="00B97267">
            <w:pPr>
              <w:rPr>
                <w:rFonts w:asciiTheme="minorHAnsi" w:hAnsiTheme="minorHAnsi" w:cstheme="minorHAnsi"/>
              </w:rPr>
            </w:pPr>
            <w:r>
              <w:t>Female</w:t>
            </w:r>
          </w:p>
        </w:tc>
        <w:tc>
          <w:tcPr>
            <w:tcW w:w="1936" w:type="dxa"/>
            <w:tcBorders>
              <w:top w:val="single" w:sz="4" w:space="0" w:color="auto"/>
              <w:left w:val="single" w:sz="4" w:space="0" w:color="auto"/>
              <w:bottom w:val="single" w:sz="4" w:space="0" w:color="auto"/>
              <w:right w:val="single" w:sz="4" w:space="0" w:color="auto"/>
            </w:tcBorders>
            <w:vAlign w:val="center"/>
          </w:tcPr>
          <w:p w14:paraId="4F287495" w14:textId="4537BB26" w:rsidR="004868AB" w:rsidRDefault="001D43CB" w:rsidP="00923B61">
            <w:pPr>
              <w:jc w:val="center"/>
              <w:rPr>
                <w:rFonts w:asciiTheme="minorHAnsi" w:hAnsiTheme="minorHAnsi" w:cstheme="minorHAnsi"/>
              </w:rPr>
            </w:pPr>
            <w:r>
              <w:rPr>
                <w:rFonts w:asciiTheme="minorHAnsi" w:hAnsiTheme="minorHAnsi" w:cstheme="minorHAnsi"/>
              </w:rPr>
              <w:t>79</w:t>
            </w:r>
          </w:p>
        </w:tc>
        <w:tc>
          <w:tcPr>
            <w:tcW w:w="1936" w:type="dxa"/>
            <w:tcBorders>
              <w:top w:val="single" w:sz="4" w:space="0" w:color="auto"/>
              <w:left w:val="single" w:sz="4" w:space="0" w:color="auto"/>
              <w:bottom w:val="single" w:sz="4" w:space="0" w:color="auto"/>
              <w:right w:val="single" w:sz="4" w:space="0" w:color="auto"/>
            </w:tcBorders>
            <w:vAlign w:val="center"/>
          </w:tcPr>
          <w:p w14:paraId="5E0D48E6" w14:textId="542EF5F0" w:rsidR="004868AB" w:rsidRDefault="001D43CB" w:rsidP="00923B61">
            <w:pPr>
              <w:jc w:val="center"/>
              <w:rPr>
                <w:rFonts w:asciiTheme="minorHAnsi" w:hAnsiTheme="minorHAnsi" w:cstheme="minorHAnsi"/>
              </w:rPr>
            </w:pPr>
            <w:r>
              <w:rPr>
                <w:rFonts w:asciiTheme="minorHAnsi" w:hAnsiTheme="minorHAnsi" w:cstheme="minorHAnsi"/>
              </w:rPr>
              <w:t>4.42</w:t>
            </w:r>
          </w:p>
        </w:tc>
        <w:tc>
          <w:tcPr>
            <w:tcW w:w="1936" w:type="dxa"/>
            <w:tcBorders>
              <w:top w:val="single" w:sz="4" w:space="0" w:color="auto"/>
              <w:left w:val="single" w:sz="4" w:space="0" w:color="auto"/>
              <w:bottom w:val="single" w:sz="4" w:space="0" w:color="auto"/>
              <w:right w:val="single" w:sz="4" w:space="0" w:color="auto"/>
            </w:tcBorders>
            <w:vAlign w:val="center"/>
          </w:tcPr>
          <w:p w14:paraId="3EB2986A" w14:textId="7A3E55BC" w:rsidR="004868AB" w:rsidRDefault="00820D39" w:rsidP="00923B61">
            <w:pPr>
              <w:jc w:val="center"/>
              <w:rPr>
                <w:rFonts w:asciiTheme="minorHAnsi" w:hAnsiTheme="minorHAnsi" w:cstheme="minorHAnsi"/>
              </w:rPr>
            </w:pPr>
            <w:r>
              <w:rPr>
                <w:rFonts w:asciiTheme="minorHAnsi" w:hAnsiTheme="minorHAnsi" w:cstheme="minorHAnsi"/>
              </w:rPr>
              <w:t>75</w:t>
            </w:r>
          </w:p>
        </w:tc>
        <w:tc>
          <w:tcPr>
            <w:tcW w:w="1936" w:type="dxa"/>
            <w:tcBorders>
              <w:top w:val="single" w:sz="4" w:space="0" w:color="auto"/>
              <w:left w:val="single" w:sz="4" w:space="0" w:color="auto"/>
              <w:bottom w:val="single" w:sz="4" w:space="0" w:color="auto"/>
              <w:right w:val="single" w:sz="4" w:space="0" w:color="auto"/>
            </w:tcBorders>
            <w:vAlign w:val="center"/>
          </w:tcPr>
          <w:p w14:paraId="648DF3D2" w14:textId="00EBC16B" w:rsidR="004868AB" w:rsidRDefault="00820D39" w:rsidP="00923B61">
            <w:pPr>
              <w:jc w:val="center"/>
              <w:rPr>
                <w:rFonts w:asciiTheme="minorHAnsi" w:hAnsiTheme="minorHAnsi" w:cstheme="minorHAnsi"/>
              </w:rPr>
            </w:pPr>
            <w:r>
              <w:rPr>
                <w:rFonts w:asciiTheme="minorHAnsi" w:hAnsiTheme="minorHAnsi" w:cstheme="minorHAnsi"/>
              </w:rPr>
              <w:t>94.9%</w:t>
            </w:r>
          </w:p>
        </w:tc>
      </w:tr>
      <w:tr w:rsidR="004868AB" w14:paraId="4208C0DF" w14:textId="77777777" w:rsidTr="004868AB">
        <w:tc>
          <w:tcPr>
            <w:tcW w:w="1936" w:type="dxa"/>
            <w:tcBorders>
              <w:top w:val="single" w:sz="4" w:space="0" w:color="auto"/>
              <w:left w:val="single" w:sz="4" w:space="0" w:color="auto"/>
              <w:bottom w:val="single" w:sz="4" w:space="0" w:color="auto"/>
              <w:right w:val="single" w:sz="4" w:space="0" w:color="auto"/>
            </w:tcBorders>
          </w:tcPr>
          <w:p w14:paraId="1E293685" w14:textId="38E187E4" w:rsidR="004868AB" w:rsidRDefault="004868AB" w:rsidP="00B97267">
            <w:pPr>
              <w:rPr>
                <w:rFonts w:asciiTheme="minorHAnsi" w:hAnsiTheme="minorHAnsi" w:cstheme="minorHAnsi"/>
              </w:rPr>
            </w:pPr>
            <w:r>
              <w:t>Male</w:t>
            </w:r>
          </w:p>
        </w:tc>
        <w:tc>
          <w:tcPr>
            <w:tcW w:w="1936" w:type="dxa"/>
            <w:tcBorders>
              <w:top w:val="single" w:sz="4" w:space="0" w:color="auto"/>
              <w:left w:val="single" w:sz="4" w:space="0" w:color="auto"/>
              <w:bottom w:val="single" w:sz="4" w:space="0" w:color="auto"/>
              <w:right w:val="single" w:sz="4" w:space="0" w:color="auto"/>
            </w:tcBorders>
            <w:vAlign w:val="center"/>
          </w:tcPr>
          <w:p w14:paraId="2E1D57EC" w14:textId="3243F569" w:rsidR="004868AB" w:rsidRDefault="001D43CB" w:rsidP="00923B61">
            <w:pPr>
              <w:jc w:val="center"/>
              <w:rPr>
                <w:rFonts w:asciiTheme="minorHAnsi" w:hAnsiTheme="minorHAnsi" w:cstheme="minorHAnsi"/>
              </w:rPr>
            </w:pPr>
            <w:r>
              <w:rPr>
                <w:rFonts w:asciiTheme="minorHAnsi" w:hAnsiTheme="minorHAnsi" w:cstheme="minorHAnsi"/>
              </w:rPr>
              <w:t>39</w:t>
            </w:r>
          </w:p>
        </w:tc>
        <w:tc>
          <w:tcPr>
            <w:tcW w:w="1936" w:type="dxa"/>
            <w:tcBorders>
              <w:top w:val="single" w:sz="4" w:space="0" w:color="auto"/>
              <w:left w:val="single" w:sz="4" w:space="0" w:color="auto"/>
              <w:bottom w:val="single" w:sz="4" w:space="0" w:color="auto"/>
              <w:right w:val="single" w:sz="4" w:space="0" w:color="auto"/>
            </w:tcBorders>
            <w:vAlign w:val="center"/>
          </w:tcPr>
          <w:p w14:paraId="36C2B6C7" w14:textId="60A8E3B4" w:rsidR="004868AB" w:rsidRDefault="001D43CB" w:rsidP="00923B61">
            <w:pPr>
              <w:jc w:val="center"/>
              <w:rPr>
                <w:rFonts w:asciiTheme="minorHAnsi" w:hAnsiTheme="minorHAnsi" w:cstheme="minorHAnsi"/>
              </w:rPr>
            </w:pPr>
            <w:r>
              <w:rPr>
                <w:rFonts w:asciiTheme="minorHAnsi" w:hAnsiTheme="minorHAnsi" w:cstheme="minorHAnsi"/>
              </w:rPr>
              <w:t>4.54</w:t>
            </w:r>
          </w:p>
        </w:tc>
        <w:tc>
          <w:tcPr>
            <w:tcW w:w="1936" w:type="dxa"/>
            <w:tcBorders>
              <w:top w:val="single" w:sz="4" w:space="0" w:color="auto"/>
              <w:left w:val="single" w:sz="4" w:space="0" w:color="auto"/>
              <w:bottom w:val="single" w:sz="4" w:space="0" w:color="auto"/>
              <w:right w:val="single" w:sz="4" w:space="0" w:color="auto"/>
            </w:tcBorders>
            <w:vAlign w:val="center"/>
          </w:tcPr>
          <w:p w14:paraId="66EAB30D" w14:textId="019C2A40" w:rsidR="004868AB" w:rsidRDefault="00820D39" w:rsidP="00923B61">
            <w:pPr>
              <w:jc w:val="center"/>
              <w:rPr>
                <w:rFonts w:asciiTheme="minorHAnsi" w:hAnsiTheme="minorHAnsi" w:cstheme="minorHAnsi"/>
              </w:rPr>
            </w:pPr>
            <w:r>
              <w:rPr>
                <w:rFonts w:asciiTheme="minorHAnsi" w:hAnsiTheme="minorHAnsi" w:cstheme="minorHAnsi"/>
              </w:rPr>
              <w:t>39</w:t>
            </w:r>
          </w:p>
        </w:tc>
        <w:tc>
          <w:tcPr>
            <w:tcW w:w="1936" w:type="dxa"/>
            <w:tcBorders>
              <w:top w:val="single" w:sz="4" w:space="0" w:color="auto"/>
              <w:left w:val="single" w:sz="4" w:space="0" w:color="auto"/>
              <w:bottom w:val="single" w:sz="4" w:space="0" w:color="auto"/>
              <w:right w:val="single" w:sz="4" w:space="0" w:color="auto"/>
            </w:tcBorders>
            <w:vAlign w:val="center"/>
          </w:tcPr>
          <w:p w14:paraId="54E3F3DB" w14:textId="5DCB8FCE" w:rsidR="004868AB" w:rsidRDefault="00820D39" w:rsidP="00923B61">
            <w:pPr>
              <w:jc w:val="center"/>
              <w:rPr>
                <w:rFonts w:asciiTheme="minorHAnsi" w:hAnsiTheme="minorHAnsi" w:cstheme="minorHAnsi"/>
              </w:rPr>
            </w:pPr>
            <w:r>
              <w:rPr>
                <w:rFonts w:asciiTheme="minorHAnsi" w:hAnsiTheme="minorHAnsi" w:cstheme="minorHAnsi"/>
              </w:rPr>
              <w:t>100.0%</w:t>
            </w:r>
          </w:p>
        </w:tc>
      </w:tr>
      <w:tr w:rsidR="004868AB" w14:paraId="48672245" w14:textId="77777777" w:rsidTr="004868AB">
        <w:tc>
          <w:tcPr>
            <w:tcW w:w="1936" w:type="dxa"/>
            <w:tcBorders>
              <w:top w:val="single" w:sz="4" w:space="0" w:color="auto"/>
              <w:left w:val="single" w:sz="4" w:space="0" w:color="auto"/>
              <w:bottom w:val="single" w:sz="4" w:space="0" w:color="auto"/>
              <w:right w:val="single" w:sz="4" w:space="0" w:color="auto"/>
            </w:tcBorders>
          </w:tcPr>
          <w:p w14:paraId="00E33FD1" w14:textId="1D9026A0" w:rsidR="004868AB" w:rsidRDefault="004868AB" w:rsidP="00B97267">
            <w:pPr>
              <w:rPr>
                <w:rFonts w:asciiTheme="minorHAnsi" w:hAnsiTheme="minorHAnsi" w:cstheme="minorHAnsi"/>
              </w:rPr>
            </w:pPr>
            <w:r>
              <w:t>Not Specified</w:t>
            </w:r>
          </w:p>
        </w:tc>
        <w:tc>
          <w:tcPr>
            <w:tcW w:w="1936" w:type="dxa"/>
            <w:tcBorders>
              <w:top w:val="single" w:sz="4" w:space="0" w:color="auto"/>
              <w:left w:val="single" w:sz="4" w:space="0" w:color="auto"/>
              <w:bottom w:val="single" w:sz="4" w:space="0" w:color="auto"/>
              <w:right w:val="single" w:sz="4" w:space="0" w:color="auto"/>
            </w:tcBorders>
            <w:vAlign w:val="center"/>
          </w:tcPr>
          <w:p w14:paraId="2913E4CF" w14:textId="742A8D8A" w:rsidR="004868AB" w:rsidRDefault="001D43CB" w:rsidP="00923B61">
            <w:pPr>
              <w:jc w:val="center"/>
              <w:rPr>
                <w:rFonts w:asciiTheme="minorHAnsi" w:hAnsiTheme="minorHAnsi" w:cstheme="minorHAnsi"/>
              </w:rPr>
            </w:pPr>
            <w:r>
              <w:rPr>
                <w:rFonts w:asciiTheme="minorHAnsi" w:hAnsiTheme="minorHAnsi" w:cstheme="minorHAnsi"/>
              </w:rPr>
              <w:t>*</w:t>
            </w:r>
          </w:p>
        </w:tc>
        <w:tc>
          <w:tcPr>
            <w:tcW w:w="1936" w:type="dxa"/>
            <w:tcBorders>
              <w:top w:val="single" w:sz="4" w:space="0" w:color="auto"/>
              <w:left w:val="single" w:sz="4" w:space="0" w:color="auto"/>
              <w:bottom w:val="single" w:sz="4" w:space="0" w:color="auto"/>
              <w:right w:val="single" w:sz="4" w:space="0" w:color="auto"/>
            </w:tcBorders>
            <w:vAlign w:val="center"/>
          </w:tcPr>
          <w:p w14:paraId="7B3D8F4C" w14:textId="17123692" w:rsidR="004868AB" w:rsidRDefault="001D43CB" w:rsidP="00923B61">
            <w:pPr>
              <w:jc w:val="center"/>
              <w:rPr>
                <w:rFonts w:asciiTheme="minorHAnsi" w:hAnsiTheme="minorHAnsi" w:cstheme="minorHAnsi"/>
              </w:rPr>
            </w:pPr>
            <w:r>
              <w:rPr>
                <w:rFonts w:asciiTheme="minorHAnsi" w:hAnsiTheme="minorHAnsi" w:cstheme="minorHAnsi"/>
              </w:rPr>
              <w:t>4.33</w:t>
            </w:r>
          </w:p>
        </w:tc>
        <w:tc>
          <w:tcPr>
            <w:tcW w:w="1936" w:type="dxa"/>
            <w:tcBorders>
              <w:top w:val="single" w:sz="4" w:space="0" w:color="auto"/>
              <w:left w:val="single" w:sz="4" w:space="0" w:color="auto"/>
              <w:bottom w:val="single" w:sz="4" w:space="0" w:color="auto"/>
              <w:right w:val="single" w:sz="4" w:space="0" w:color="auto"/>
            </w:tcBorders>
            <w:vAlign w:val="center"/>
          </w:tcPr>
          <w:p w14:paraId="03AF4180" w14:textId="5F0D818F" w:rsidR="004868AB" w:rsidRDefault="00820D39" w:rsidP="00923B61">
            <w:pPr>
              <w:jc w:val="center"/>
              <w:rPr>
                <w:rFonts w:asciiTheme="minorHAnsi" w:hAnsiTheme="minorHAnsi" w:cstheme="minorHAnsi"/>
              </w:rPr>
            </w:pPr>
            <w:r>
              <w:rPr>
                <w:rFonts w:asciiTheme="minorHAnsi" w:hAnsiTheme="minorHAnsi" w:cstheme="minorHAnsi"/>
              </w:rPr>
              <w:t>*</w:t>
            </w:r>
          </w:p>
        </w:tc>
        <w:tc>
          <w:tcPr>
            <w:tcW w:w="1936" w:type="dxa"/>
            <w:tcBorders>
              <w:top w:val="single" w:sz="4" w:space="0" w:color="auto"/>
              <w:left w:val="single" w:sz="4" w:space="0" w:color="auto"/>
              <w:bottom w:val="single" w:sz="4" w:space="0" w:color="auto"/>
              <w:right w:val="single" w:sz="4" w:space="0" w:color="auto"/>
            </w:tcBorders>
            <w:vAlign w:val="center"/>
          </w:tcPr>
          <w:p w14:paraId="75707023" w14:textId="1E2BC6DB" w:rsidR="004868AB" w:rsidRDefault="00820D39" w:rsidP="00923B61">
            <w:pPr>
              <w:jc w:val="center"/>
              <w:rPr>
                <w:rFonts w:asciiTheme="minorHAnsi" w:hAnsiTheme="minorHAnsi" w:cstheme="minorHAnsi"/>
              </w:rPr>
            </w:pPr>
            <w:r>
              <w:rPr>
                <w:rFonts w:asciiTheme="minorHAnsi" w:hAnsiTheme="minorHAnsi" w:cstheme="minorHAnsi"/>
              </w:rPr>
              <w:t>100.0%</w:t>
            </w:r>
          </w:p>
        </w:tc>
      </w:tr>
    </w:tbl>
    <w:p w14:paraId="379A7BD8" w14:textId="77777777" w:rsidR="00B97267" w:rsidRDefault="00B97267" w:rsidP="00B97267">
      <w:pPr>
        <w:rPr>
          <w:rFonts w:asciiTheme="minorHAnsi" w:hAnsiTheme="minorHAnsi" w:cstheme="minorHAnsi"/>
          <w:sz w:val="20"/>
          <w:szCs w:val="20"/>
        </w:rPr>
      </w:pPr>
      <w:r>
        <w:rPr>
          <w:rFonts w:asciiTheme="minorHAnsi" w:hAnsiTheme="minorHAnsi" w:cstheme="minorHAnsi"/>
          <w:sz w:val="20"/>
          <w:szCs w:val="20"/>
        </w:rPr>
        <w:t>* Sample size is less than ten graduates</w:t>
      </w:r>
    </w:p>
    <w:p w14:paraId="3C8DF1F3" w14:textId="77777777" w:rsidR="00B97267" w:rsidRDefault="00B97267" w:rsidP="00B97267">
      <w:pPr>
        <w:rPr>
          <w:rFonts w:asciiTheme="minorHAnsi" w:hAnsiTheme="minorHAnsi" w:cstheme="minorHAnsi"/>
          <w:b/>
          <w:bCs/>
        </w:rPr>
      </w:pPr>
    </w:p>
    <w:p w14:paraId="2C87C102" w14:textId="77777777" w:rsidR="00B97267" w:rsidRPr="00D304DE" w:rsidRDefault="00B97267" w:rsidP="00B97267">
      <w:pPr>
        <w:rPr>
          <w:rFonts w:asciiTheme="minorHAnsi" w:hAnsiTheme="minorHAnsi" w:cstheme="minorHAnsi"/>
          <w:b/>
          <w:bCs/>
        </w:rPr>
      </w:pPr>
      <w:r w:rsidRPr="00D304DE">
        <w:rPr>
          <w:rFonts w:asciiTheme="minorHAnsi" w:hAnsiTheme="minorHAnsi" w:cstheme="minorHAnsi"/>
          <w:b/>
          <w:bCs/>
        </w:rPr>
        <w:t>Race/Ethnicity</w:t>
      </w:r>
    </w:p>
    <w:p w14:paraId="6F04395F" w14:textId="1C162A5C" w:rsidR="00B97267" w:rsidRDefault="00B97267" w:rsidP="00B97267">
      <w:pPr>
        <w:rPr>
          <w:rFonts w:asciiTheme="minorHAnsi" w:hAnsiTheme="minorHAnsi" w:cstheme="minorHAnsi"/>
        </w:rPr>
      </w:pPr>
      <w:r w:rsidRPr="00D304DE">
        <w:rPr>
          <w:rFonts w:asciiTheme="minorHAnsi" w:hAnsiTheme="minorHAnsi" w:cstheme="minorHAnsi"/>
        </w:rPr>
        <w:t>As depicted in Table</w:t>
      </w:r>
      <w:r w:rsidR="00D304DE" w:rsidRPr="00D304DE">
        <w:rPr>
          <w:rFonts w:asciiTheme="minorHAnsi" w:hAnsiTheme="minorHAnsi" w:cstheme="minorHAnsi"/>
        </w:rPr>
        <w:t xml:space="preserve"> 9</w:t>
      </w:r>
      <w:r w:rsidRPr="00D304DE">
        <w:rPr>
          <w:rFonts w:asciiTheme="minorHAnsi" w:hAnsiTheme="minorHAnsi" w:cstheme="minorHAnsi"/>
        </w:rPr>
        <w:t xml:space="preserve"> below, all races </w:t>
      </w:r>
      <w:r w:rsidR="00A430C9" w:rsidRPr="00D304DE">
        <w:t>met the 85% threshold of acceptability for percentage of graduates who met the threshold satisfaction score of 3.00</w:t>
      </w:r>
      <w:r w:rsidR="00A430C9">
        <w:t>.</w:t>
      </w:r>
      <w:r w:rsidRPr="00D304DE">
        <w:rPr>
          <w:rFonts w:asciiTheme="minorHAnsi" w:hAnsiTheme="minorHAnsi" w:cstheme="minorHAnsi"/>
        </w:rPr>
        <w:t xml:space="preserve"> </w:t>
      </w:r>
      <w:r w:rsidR="00923B61">
        <w:rPr>
          <w:rFonts w:asciiTheme="minorHAnsi" w:hAnsiTheme="minorHAnsi" w:cstheme="minorHAnsi"/>
        </w:rPr>
        <w:t>T</w:t>
      </w:r>
      <w:r w:rsidRPr="00D304DE">
        <w:rPr>
          <w:rFonts w:asciiTheme="minorHAnsi" w:hAnsiTheme="minorHAnsi" w:cstheme="minorHAnsi"/>
        </w:rPr>
        <w:t>he average satisfaction score met the target score of 4.00 for</w:t>
      </w:r>
      <w:r w:rsidR="00923B61">
        <w:rPr>
          <w:rFonts w:asciiTheme="minorHAnsi" w:hAnsiTheme="minorHAnsi" w:cstheme="minorHAnsi"/>
        </w:rPr>
        <w:t xml:space="preserve"> all groups</w:t>
      </w:r>
      <w:r w:rsidRPr="00D304DE">
        <w:rPr>
          <w:rFonts w:asciiTheme="minorHAnsi" w:hAnsiTheme="minorHAnsi" w:cstheme="minorHAnsi"/>
        </w:rPr>
        <w:t xml:space="preserve"> </w:t>
      </w:r>
      <w:r w:rsidR="00923B61">
        <w:rPr>
          <w:rFonts w:asciiTheme="minorHAnsi" w:hAnsiTheme="minorHAnsi" w:cstheme="minorHAnsi"/>
        </w:rPr>
        <w:t xml:space="preserve">– </w:t>
      </w:r>
      <w:r w:rsidRPr="00D304DE">
        <w:rPr>
          <w:rFonts w:asciiTheme="minorHAnsi" w:hAnsiTheme="minorHAnsi" w:cstheme="minorHAnsi"/>
        </w:rPr>
        <w:t>Asian</w:t>
      </w:r>
      <w:r w:rsidR="00923B61">
        <w:rPr>
          <w:rFonts w:asciiTheme="minorHAnsi" w:hAnsiTheme="minorHAnsi" w:cstheme="minorHAnsi"/>
        </w:rPr>
        <w:t xml:space="preserve"> (4.</w:t>
      </w:r>
      <w:r w:rsidR="00820D39">
        <w:rPr>
          <w:rFonts w:asciiTheme="minorHAnsi" w:hAnsiTheme="minorHAnsi" w:cstheme="minorHAnsi"/>
        </w:rPr>
        <w:t>80</w:t>
      </w:r>
      <w:r w:rsidR="00923B61">
        <w:rPr>
          <w:rFonts w:asciiTheme="minorHAnsi" w:hAnsiTheme="minorHAnsi" w:cstheme="minorHAnsi"/>
        </w:rPr>
        <w:t>)</w:t>
      </w:r>
      <w:r w:rsidRPr="00D304DE">
        <w:rPr>
          <w:rFonts w:asciiTheme="minorHAnsi" w:hAnsiTheme="minorHAnsi" w:cstheme="minorHAnsi"/>
        </w:rPr>
        <w:t>, Black</w:t>
      </w:r>
      <w:r w:rsidR="00923B61">
        <w:rPr>
          <w:rFonts w:asciiTheme="minorHAnsi" w:hAnsiTheme="minorHAnsi" w:cstheme="minorHAnsi"/>
        </w:rPr>
        <w:t xml:space="preserve"> (4.</w:t>
      </w:r>
      <w:r w:rsidR="00820D39">
        <w:rPr>
          <w:rFonts w:asciiTheme="minorHAnsi" w:hAnsiTheme="minorHAnsi" w:cstheme="minorHAnsi"/>
        </w:rPr>
        <w:t>38</w:t>
      </w:r>
      <w:r w:rsidR="00923B61">
        <w:rPr>
          <w:rFonts w:asciiTheme="minorHAnsi" w:hAnsiTheme="minorHAnsi" w:cstheme="minorHAnsi"/>
        </w:rPr>
        <w:t>)</w:t>
      </w:r>
      <w:r w:rsidRPr="00D304DE">
        <w:rPr>
          <w:rFonts w:asciiTheme="minorHAnsi" w:hAnsiTheme="minorHAnsi" w:cstheme="minorHAnsi"/>
        </w:rPr>
        <w:t>,</w:t>
      </w:r>
      <w:r w:rsidR="00923B61">
        <w:rPr>
          <w:rFonts w:asciiTheme="minorHAnsi" w:hAnsiTheme="minorHAnsi" w:cstheme="minorHAnsi"/>
        </w:rPr>
        <w:t xml:space="preserve"> Hispanic (4.50), Not Specified (4.</w:t>
      </w:r>
      <w:r w:rsidR="00820D39">
        <w:rPr>
          <w:rFonts w:asciiTheme="minorHAnsi" w:hAnsiTheme="minorHAnsi" w:cstheme="minorHAnsi"/>
        </w:rPr>
        <w:t>4</w:t>
      </w:r>
      <w:r w:rsidR="00923B61">
        <w:rPr>
          <w:rFonts w:asciiTheme="minorHAnsi" w:hAnsiTheme="minorHAnsi" w:cstheme="minorHAnsi"/>
        </w:rPr>
        <w:t>0)</w:t>
      </w:r>
      <w:r w:rsidRPr="00D304DE">
        <w:rPr>
          <w:rFonts w:asciiTheme="minorHAnsi" w:hAnsiTheme="minorHAnsi" w:cstheme="minorHAnsi"/>
        </w:rPr>
        <w:t>,</w:t>
      </w:r>
      <w:r w:rsidR="00923B61">
        <w:rPr>
          <w:rFonts w:asciiTheme="minorHAnsi" w:hAnsiTheme="minorHAnsi" w:cstheme="minorHAnsi"/>
        </w:rPr>
        <w:t xml:space="preserve"> Other </w:t>
      </w:r>
      <w:r w:rsidR="004D738C">
        <w:rPr>
          <w:rFonts w:asciiTheme="minorHAnsi" w:hAnsiTheme="minorHAnsi" w:cstheme="minorHAnsi"/>
        </w:rPr>
        <w:t>(4.00),</w:t>
      </w:r>
      <w:r w:rsidRPr="00D304DE">
        <w:rPr>
          <w:rFonts w:asciiTheme="minorHAnsi" w:hAnsiTheme="minorHAnsi" w:cstheme="minorHAnsi"/>
        </w:rPr>
        <w:t xml:space="preserve"> Two or More races</w:t>
      </w:r>
      <w:r w:rsidR="004D738C">
        <w:rPr>
          <w:rFonts w:asciiTheme="minorHAnsi" w:hAnsiTheme="minorHAnsi" w:cstheme="minorHAnsi"/>
        </w:rPr>
        <w:t xml:space="preserve"> (4.</w:t>
      </w:r>
      <w:r w:rsidR="00820D39">
        <w:rPr>
          <w:rFonts w:asciiTheme="minorHAnsi" w:hAnsiTheme="minorHAnsi" w:cstheme="minorHAnsi"/>
        </w:rPr>
        <w:t>38</w:t>
      </w:r>
      <w:r w:rsidR="004D738C">
        <w:rPr>
          <w:rFonts w:asciiTheme="minorHAnsi" w:hAnsiTheme="minorHAnsi" w:cstheme="minorHAnsi"/>
        </w:rPr>
        <w:t>)</w:t>
      </w:r>
      <w:r w:rsidRPr="00D304DE">
        <w:rPr>
          <w:rFonts w:asciiTheme="minorHAnsi" w:hAnsiTheme="minorHAnsi" w:cstheme="minorHAnsi"/>
        </w:rPr>
        <w:t xml:space="preserve"> and White </w:t>
      </w:r>
      <w:r w:rsidR="004D738C">
        <w:rPr>
          <w:rFonts w:asciiTheme="minorHAnsi" w:hAnsiTheme="minorHAnsi" w:cstheme="minorHAnsi"/>
        </w:rPr>
        <w:t>(4.</w:t>
      </w:r>
      <w:r w:rsidR="00820D39">
        <w:rPr>
          <w:rFonts w:asciiTheme="minorHAnsi" w:hAnsiTheme="minorHAnsi" w:cstheme="minorHAnsi"/>
        </w:rPr>
        <w:t>46</w:t>
      </w:r>
      <w:r w:rsidR="004D738C">
        <w:rPr>
          <w:rFonts w:asciiTheme="minorHAnsi" w:hAnsiTheme="minorHAnsi" w:cstheme="minorHAnsi"/>
        </w:rPr>
        <w:t xml:space="preserve">) </w:t>
      </w:r>
      <w:r w:rsidRPr="00D304DE">
        <w:rPr>
          <w:rFonts w:asciiTheme="minorHAnsi" w:hAnsiTheme="minorHAnsi" w:cstheme="minorHAnsi"/>
        </w:rPr>
        <w:t>graduates</w:t>
      </w:r>
      <w:r w:rsidR="004D738C">
        <w:rPr>
          <w:rFonts w:asciiTheme="minorHAnsi" w:hAnsiTheme="minorHAnsi" w:cstheme="minorHAnsi"/>
        </w:rPr>
        <w:t>.</w:t>
      </w:r>
    </w:p>
    <w:p w14:paraId="1019F4F0" w14:textId="77777777" w:rsidR="00B97267" w:rsidRDefault="00B97267" w:rsidP="00B97267">
      <w:pPr>
        <w:rPr>
          <w:rFonts w:asciiTheme="minorHAnsi" w:hAnsiTheme="minorHAnsi" w:cstheme="minorHAnsi"/>
        </w:rPr>
      </w:pPr>
    </w:p>
    <w:p w14:paraId="3B873D2C" w14:textId="77777777" w:rsidR="00D71ED3" w:rsidRDefault="00D71ED3">
      <w:pPr>
        <w:widowControl/>
        <w:autoSpaceDE/>
        <w:autoSpaceDN/>
        <w:spacing w:after="160" w:line="259" w:lineRule="auto"/>
        <w:rPr>
          <w:rFonts w:asciiTheme="minorHAnsi" w:hAnsiTheme="minorHAnsi" w:cstheme="minorHAnsi"/>
          <w:sz w:val="20"/>
          <w:szCs w:val="20"/>
        </w:rPr>
      </w:pPr>
      <w:r>
        <w:rPr>
          <w:rFonts w:asciiTheme="minorHAnsi" w:hAnsiTheme="minorHAnsi" w:cstheme="minorHAnsi"/>
          <w:sz w:val="20"/>
          <w:szCs w:val="20"/>
        </w:rPr>
        <w:br w:type="page"/>
      </w:r>
    </w:p>
    <w:p w14:paraId="4ED665BE" w14:textId="55701095" w:rsidR="00B97267" w:rsidRDefault="00B97267" w:rsidP="00B97267">
      <w:pPr>
        <w:rPr>
          <w:rFonts w:asciiTheme="minorHAnsi" w:hAnsiTheme="minorHAnsi" w:cstheme="minorHAnsi"/>
          <w:sz w:val="20"/>
          <w:szCs w:val="20"/>
        </w:rPr>
      </w:pPr>
      <w:r>
        <w:rPr>
          <w:rFonts w:asciiTheme="minorHAnsi" w:hAnsiTheme="minorHAnsi" w:cstheme="minorHAnsi"/>
          <w:sz w:val="20"/>
          <w:szCs w:val="20"/>
        </w:rPr>
        <w:lastRenderedPageBreak/>
        <w:t xml:space="preserve">Table </w:t>
      </w:r>
      <w:r w:rsidR="00D304DE">
        <w:rPr>
          <w:rFonts w:asciiTheme="minorHAnsi" w:hAnsiTheme="minorHAnsi" w:cstheme="minorHAnsi"/>
          <w:sz w:val="20"/>
          <w:szCs w:val="20"/>
        </w:rPr>
        <w:t>9</w:t>
      </w:r>
      <w:r>
        <w:rPr>
          <w:rFonts w:asciiTheme="minorHAnsi" w:hAnsiTheme="minorHAnsi" w:cstheme="minorHAnsi"/>
          <w:sz w:val="20"/>
          <w:szCs w:val="20"/>
        </w:rPr>
        <w:t xml:space="preserve">. </w:t>
      </w:r>
      <w:r w:rsidR="001C13D1">
        <w:rPr>
          <w:rFonts w:asciiTheme="minorHAnsi" w:hAnsiTheme="minorHAnsi" w:cstheme="minorHAnsi"/>
          <w:sz w:val="20"/>
          <w:szCs w:val="20"/>
        </w:rPr>
        <w:t>Quantitative Literacy</w:t>
      </w:r>
      <w:r>
        <w:rPr>
          <w:rFonts w:asciiTheme="minorHAnsi" w:hAnsiTheme="minorHAnsi" w:cstheme="minorHAnsi"/>
          <w:sz w:val="20"/>
          <w:szCs w:val="20"/>
        </w:rPr>
        <w:t xml:space="preserve"> by Race/Ethnicity</w:t>
      </w:r>
    </w:p>
    <w:tbl>
      <w:tblPr>
        <w:tblStyle w:val="TableGrid"/>
        <w:tblW w:w="9680" w:type="dxa"/>
        <w:tblInd w:w="0" w:type="dxa"/>
        <w:tblLook w:val="04A0" w:firstRow="1" w:lastRow="0" w:firstColumn="1" w:lastColumn="0" w:noHBand="0" w:noVBand="1"/>
      </w:tblPr>
      <w:tblGrid>
        <w:gridCol w:w="1936"/>
        <w:gridCol w:w="1936"/>
        <w:gridCol w:w="1936"/>
        <w:gridCol w:w="1936"/>
        <w:gridCol w:w="1936"/>
      </w:tblGrid>
      <w:tr w:rsidR="004868AB" w14:paraId="69F4066B" w14:textId="77777777" w:rsidTr="007B23BC">
        <w:tc>
          <w:tcPr>
            <w:tcW w:w="1936" w:type="dxa"/>
            <w:tcBorders>
              <w:top w:val="single" w:sz="4" w:space="0" w:color="auto"/>
              <w:left w:val="single" w:sz="4" w:space="0" w:color="auto"/>
              <w:bottom w:val="single" w:sz="4" w:space="0" w:color="auto"/>
              <w:right w:val="single" w:sz="4" w:space="0" w:color="auto"/>
            </w:tcBorders>
            <w:shd w:val="clear" w:color="auto" w:fill="4472C4"/>
            <w:vAlign w:val="center"/>
          </w:tcPr>
          <w:p w14:paraId="771E30DD" w14:textId="77777777" w:rsidR="004868AB" w:rsidRDefault="004868AB" w:rsidP="00B97267">
            <w:pPr>
              <w:rPr>
                <w:rFonts w:asciiTheme="minorHAnsi" w:hAnsiTheme="minorHAnsi" w:cstheme="minorHAnsi"/>
                <w:b/>
                <w:bCs/>
              </w:rPr>
            </w:pPr>
          </w:p>
        </w:tc>
        <w:tc>
          <w:tcPr>
            <w:tcW w:w="1936" w:type="dxa"/>
            <w:tcBorders>
              <w:top w:val="single" w:sz="4" w:space="0" w:color="auto"/>
              <w:left w:val="single" w:sz="4" w:space="0" w:color="auto"/>
              <w:bottom w:val="single" w:sz="4" w:space="0" w:color="auto"/>
              <w:right w:val="single" w:sz="4" w:space="0" w:color="auto"/>
            </w:tcBorders>
            <w:shd w:val="clear" w:color="auto" w:fill="4472C4"/>
            <w:vAlign w:val="center"/>
          </w:tcPr>
          <w:p w14:paraId="5C45796E" w14:textId="798EDA57" w:rsidR="004868AB" w:rsidRDefault="004868AB" w:rsidP="00923B61">
            <w:pPr>
              <w:jc w:val="center"/>
              <w:rPr>
                <w:rFonts w:asciiTheme="minorHAnsi" w:hAnsiTheme="minorHAnsi" w:cstheme="minorHAnsi"/>
                <w:b/>
                <w:bCs/>
              </w:rPr>
            </w:pPr>
            <w:r w:rsidRPr="001A7DA9">
              <w:rPr>
                <w:b/>
                <w:bCs/>
                <w:color w:val="FFFFFF" w:themeColor="background1"/>
              </w:rPr>
              <w:t>Total number of artifacts assessed (N)</w:t>
            </w:r>
          </w:p>
        </w:tc>
        <w:tc>
          <w:tcPr>
            <w:tcW w:w="1936" w:type="dxa"/>
            <w:tcBorders>
              <w:top w:val="single" w:sz="4" w:space="0" w:color="auto"/>
              <w:left w:val="single" w:sz="4" w:space="0" w:color="auto"/>
              <w:bottom w:val="single" w:sz="4" w:space="0" w:color="auto"/>
              <w:right w:val="single" w:sz="4" w:space="0" w:color="auto"/>
            </w:tcBorders>
            <w:shd w:val="clear" w:color="auto" w:fill="4472C4"/>
            <w:vAlign w:val="center"/>
          </w:tcPr>
          <w:p w14:paraId="70506792" w14:textId="785B2C85" w:rsidR="004868AB" w:rsidRDefault="004868AB" w:rsidP="00923B61">
            <w:pPr>
              <w:jc w:val="center"/>
              <w:rPr>
                <w:rFonts w:asciiTheme="minorHAnsi" w:hAnsiTheme="minorHAnsi" w:cstheme="minorHAnsi"/>
                <w:b/>
                <w:bCs/>
              </w:rPr>
            </w:pPr>
            <w:r>
              <w:rPr>
                <w:b/>
                <w:bCs/>
                <w:color w:val="FFFFFF" w:themeColor="background1"/>
              </w:rPr>
              <w:t>Average Score</w:t>
            </w:r>
          </w:p>
        </w:tc>
        <w:tc>
          <w:tcPr>
            <w:tcW w:w="1936" w:type="dxa"/>
            <w:tcBorders>
              <w:top w:val="single" w:sz="4" w:space="0" w:color="auto"/>
              <w:left w:val="single" w:sz="4" w:space="0" w:color="auto"/>
              <w:bottom w:val="single" w:sz="4" w:space="0" w:color="auto"/>
              <w:right w:val="single" w:sz="4" w:space="0" w:color="auto"/>
            </w:tcBorders>
            <w:shd w:val="clear" w:color="auto" w:fill="4472C4"/>
            <w:vAlign w:val="center"/>
          </w:tcPr>
          <w:p w14:paraId="57A23A7B" w14:textId="5CC7E054" w:rsidR="004868AB" w:rsidRDefault="004868AB" w:rsidP="00923B61">
            <w:pPr>
              <w:jc w:val="center"/>
              <w:rPr>
                <w:rFonts w:asciiTheme="minorHAnsi" w:hAnsiTheme="minorHAnsi" w:cstheme="minorHAnsi"/>
                <w:b/>
                <w:bCs/>
              </w:rPr>
            </w:pPr>
            <w:r w:rsidRPr="001A7DA9">
              <w:rPr>
                <w:b/>
                <w:bCs/>
                <w:color w:val="FFFFFF" w:themeColor="background1"/>
              </w:rPr>
              <w:t>Number that met t</w:t>
            </w:r>
            <w:r>
              <w:rPr>
                <w:b/>
                <w:bCs/>
                <w:color w:val="FFFFFF" w:themeColor="background1"/>
              </w:rPr>
              <w:t>hreshold</w:t>
            </w:r>
            <w:r w:rsidRPr="001A7DA9">
              <w:rPr>
                <w:b/>
                <w:bCs/>
                <w:color w:val="FFFFFF" w:themeColor="background1"/>
              </w:rPr>
              <w:t xml:space="preserve"> (n)</w:t>
            </w:r>
          </w:p>
        </w:tc>
        <w:tc>
          <w:tcPr>
            <w:tcW w:w="1936" w:type="dxa"/>
            <w:tcBorders>
              <w:top w:val="single" w:sz="4" w:space="0" w:color="auto"/>
              <w:left w:val="single" w:sz="4" w:space="0" w:color="auto"/>
              <w:bottom w:val="single" w:sz="4" w:space="0" w:color="auto"/>
              <w:right w:val="single" w:sz="4" w:space="0" w:color="auto"/>
            </w:tcBorders>
            <w:shd w:val="clear" w:color="auto" w:fill="4472C4"/>
            <w:vAlign w:val="center"/>
          </w:tcPr>
          <w:p w14:paraId="05AA7700" w14:textId="7AF5D3A6" w:rsidR="004868AB" w:rsidRDefault="004868AB" w:rsidP="00923B61">
            <w:pPr>
              <w:jc w:val="center"/>
              <w:rPr>
                <w:rFonts w:asciiTheme="minorHAnsi" w:hAnsiTheme="minorHAnsi" w:cstheme="minorHAnsi"/>
                <w:b/>
                <w:bCs/>
              </w:rPr>
            </w:pPr>
            <w:r w:rsidRPr="001A7DA9">
              <w:rPr>
                <w:b/>
                <w:bCs/>
                <w:color w:val="FFFFFF" w:themeColor="background1"/>
              </w:rPr>
              <w:t>Percent that met t</w:t>
            </w:r>
            <w:r>
              <w:rPr>
                <w:b/>
                <w:bCs/>
                <w:color w:val="FFFFFF" w:themeColor="background1"/>
              </w:rPr>
              <w:t>hreshold</w:t>
            </w:r>
            <w:r w:rsidRPr="001A7DA9">
              <w:rPr>
                <w:b/>
                <w:bCs/>
                <w:color w:val="FFFFFF" w:themeColor="background1"/>
              </w:rPr>
              <w:t xml:space="preserve"> (%)</w:t>
            </w:r>
          </w:p>
        </w:tc>
      </w:tr>
      <w:tr w:rsidR="004868AB" w14:paraId="0C7677BC" w14:textId="77777777" w:rsidTr="007B23BC">
        <w:tc>
          <w:tcPr>
            <w:tcW w:w="1936" w:type="dxa"/>
            <w:tcBorders>
              <w:top w:val="single" w:sz="4" w:space="0" w:color="auto"/>
              <w:left w:val="single" w:sz="4" w:space="0" w:color="auto"/>
              <w:bottom w:val="single" w:sz="4" w:space="0" w:color="auto"/>
              <w:right w:val="single" w:sz="4" w:space="0" w:color="auto"/>
            </w:tcBorders>
            <w:shd w:val="clear" w:color="auto" w:fill="D9E1F2"/>
          </w:tcPr>
          <w:p w14:paraId="65E9BC89" w14:textId="43C57F0A" w:rsidR="004868AB" w:rsidRDefault="004868AB" w:rsidP="00B97267">
            <w:pPr>
              <w:rPr>
                <w:rFonts w:asciiTheme="minorHAnsi" w:hAnsiTheme="minorHAnsi" w:cstheme="minorHAnsi"/>
                <w:b/>
                <w:bCs/>
              </w:rPr>
            </w:pPr>
            <w:r>
              <w:rPr>
                <w:b/>
                <w:bCs/>
              </w:rPr>
              <w:t>Overall</w:t>
            </w:r>
          </w:p>
        </w:tc>
        <w:tc>
          <w:tcPr>
            <w:tcW w:w="1936" w:type="dxa"/>
            <w:tcBorders>
              <w:top w:val="single" w:sz="4" w:space="0" w:color="auto"/>
              <w:left w:val="single" w:sz="4" w:space="0" w:color="auto"/>
              <w:bottom w:val="single" w:sz="4" w:space="0" w:color="auto"/>
              <w:right w:val="single" w:sz="4" w:space="0" w:color="auto"/>
            </w:tcBorders>
            <w:shd w:val="clear" w:color="auto" w:fill="D9E1F2"/>
          </w:tcPr>
          <w:p w14:paraId="52F2BD58" w14:textId="08C5F6A6" w:rsidR="004868AB" w:rsidRDefault="004868AB" w:rsidP="00923B61">
            <w:pPr>
              <w:jc w:val="center"/>
              <w:rPr>
                <w:rFonts w:asciiTheme="minorHAnsi" w:hAnsiTheme="minorHAnsi" w:cstheme="minorHAnsi"/>
                <w:b/>
                <w:bCs/>
              </w:rPr>
            </w:pPr>
            <w:r>
              <w:rPr>
                <w:b/>
                <w:bCs/>
              </w:rPr>
              <w:t>1</w:t>
            </w:r>
            <w:r w:rsidR="00923B61">
              <w:rPr>
                <w:b/>
                <w:bCs/>
              </w:rPr>
              <w:t>21</w:t>
            </w:r>
          </w:p>
        </w:tc>
        <w:tc>
          <w:tcPr>
            <w:tcW w:w="1936" w:type="dxa"/>
            <w:tcBorders>
              <w:top w:val="single" w:sz="4" w:space="0" w:color="auto"/>
              <w:left w:val="single" w:sz="4" w:space="0" w:color="auto"/>
              <w:bottom w:val="single" w:sz="4" w:space="0" w:color="auto"/>
              <w:right w:val="single" w:sz="4" w:space="0" w:color="auto"/>
            </w:tcBorders>
            <w:shd w:val="clear" w:color="auto" w:fill="D9E1F2"/>
          </w:tcPr>
          <w:p w14:paraId="4556B02F" w14:textId="41DAA08C" w:rsidR="004868AB" w:rsidRDefault="004868AB" w:rsidP="00923B61">
            <w:pPr>
              <w:jc w:val="center"/>
              <w:rPr>
                <w:rFonts w:asciiTheme="minorHAnsi" w:hAnsiTheme="minorHAnsi" w:cstheme="minorHAnsi"/>
                <w:b/>
                <w:bCs/>
              </w:rPr>
            </w:pPr>
            <w:r>
              <w:rPr>
                <w:b/>
                <w:bCs/>
              </w:rPr>
              <w:t>4.</w:t>
            </w:r>
            <w:r w:rsidR="00820D39">
              <w:rPr>
                <w:b/>
                <w:bCs/>
              </w:rPr>
              <w:t>45</w:t>
            </w:r>
          </w:p>
        </w:tc>
        <w:tc>
          <w:tcPr>
            <w:tcW w:w="1936" w:type="dxa"/>
            <w:tcBorders>
              <w:top w:val="single" w:sz="4" w:space="0" w:color="auto"/>
              <w:left w:val="single" w:sz="4" w:space="0" w:color="auto"/>
              <w:bottom w:val="single" w:sz="4" w:space="0" w:color="auto"/>
              <w:right w:val="single" w:sz="4" w:space="0" w:color="auto"/>
            </w:tcBorders>
            <w:shd w:val="clear" w:color="auto" w:fill="D9E1F2"/>
          </w:tcPr>
          <w:p w14:paraId="29B1E566" w14:textId="52AADA9B" w:rsidR="004868AB" w:rsidRDefault="00820D39" w:rsidP="00923B61">
            <w:pPr>
              <w:jc w:val="center"/>
              <w:rPr>
                <w:rFonts w:asciiTheme="minorHAnsi" w:hAnsiTheme="minorHAnsi" w:cstheme="minorHAnsi"/>
                <w:b/>
                <w:bCs/>
              </w:rPr>
            </w:pPr>
            <w:r>
              <w:rPr>
                <w:b/>
                <w:bCs/>
              </w:rPr>
              <w:t>117</w:t>
            </w:r>
          </w:p>
        </w:tc>
        <w:tc>
          <w:tcPr>
            <w:tcW w:w="1936" w:type="dxa"/>
            <w:tcBorders>
              <w:top w:val="single" w:sz="4" w:space="0" w:color="auto"/>
              <w:left w:val="single" w:sz="4" w:space="0" w:color="auto"/>
              <w:bottom w:val="single" w:sz="4" w:space="0" w:color="auto"/>
              <w:right w:val="single" w:sz="4" w:space="0" w:color="auto"/>
            </w:tcBorders>
            <w:shd w:val="clear" w:color="auto" w:fill="D9E1F2"/>
          </w:tcPr>
          <w:p w14:paraId="28BA4A3B" w14:textId="2469F9BC" w:rsidR="004868AB" w:rsidRDefault="00923B61" w:rsidP="00923B61">
            <w:pPr>
              <w:jc w:val="center"/>
              <w:rPr>
                <w:rFonts w:asciiTheme="minorHAnsi" w:hAnsiTheme="minorHAnsi" w:cstheme="minorHAnsi"/>
                <w:b/>
                <w:bCs/>
              </w:rPr>
            </w:pPr>
            <w:r>
              <w:rPr>
                <w:b/>
                <w:bCs/>
              </w:rPr>
              <w:t>9</w:t>
            </w:r>
            <w:r w:rsidR="00820D39">
              <w:rPr>
                <w:b/>
                <w:bCs/>
              </w:rPr>
              <w:t>6.7</w:t>
            </w:r>
            <w:r w:rsidR="004868AB">
              <w:rPr>
                <w:b/>
                <w:bCs/>
              </w:rPr>
              <w:t>%</w:t>
            </w:r>
          </w:p>
        </w:tc>
      </w:tr>
      <w:tr w:rsidR="004868AB" w14:paraId="08348E3F" w14:textId="77777777" w:rsidTr="004868AB">
        <w:tc>
          <w:tcPr>
            <w:tcW w:w="1936" w:type="dxa"/>
            <w:tcBorders>
              <w:top w:val="single" w:sz="4" w:space="0" w:color="auto"/>
              <w:left w:val="single" w:sz="4" w:space="0" w:color="auto"/>
              <w:bottom w:val="single" w:sz="4" w:space="0" w:color="auto"/>
              <w:right w:val="single" w:sz="4" w:space="0" w:color="auto"/>
            </w:tcBorders>
          </w:tcPr>
          <w:p w14:paraId="5F7020C7" w14:textId="5F3806AA" w:rsidR="004868AB" w:rsidRDefault="004868AB" w:rsidP="00B97267">
            <w:pPr>
              <w:rPr>
                <w:rFonts w:asciiTheme="minorHAnsi" w:hAnsiTheme="minorHAnsi" w:cstheme="minorHAnsi"/>
              </w:rPr>
            </w:pPr>
            <w:r>
              <w:t>Asian</w:t>
            </w:r>
          </w:p>
        </w:tc>
        <w:tc>
          <w:tcPr>
            <w:tcW w:w="1936" w:type="dxa"/>
            <w:tcBorders>
              <w:top w:val="single" w:sz="4" w:space="0" w:color="auto"/>
              <w:left w:val="single" w:sz="4" w:space="0" w:color="auto"/>
              <w:bottom w:val="single" w:sz="4" w:space="0" w:color="auto"/>
              <w:right w:val="single" w:sz="4" w:space="0" w:color="auto"/>
            </w:tcBorders>
            <w:vAlign w:val="center"/>
          </w:tcPr>
          <w:p w14:paraId="6BA65CEA" w14:textId="0364984E" w:rsidR="004868AB" w:rsidRDefault="004868AB" w:rsidP="00923B61">
            <w:pPr>
              <w:jc w:val="center"/>
              <w:rPr>
                <w:rFonts w:asciiTheme="minorHAnsi" w:hAnsiTheme="minorHAnsi" w:cstheme="minorHAnsi"/>
              </w:rPr>
            </w:pPr>
            <w:r>
              <w:t>*</w:t>
            </w:r>
          </w:p>
        </w:tc>
        <w:tc>
          <w:tcPr>
            <w:tcW w:w="1936" w:type="dxa"/>
            <w:tcBorders>
              <w:top w:val="single" w:sz="4" w:space="0" w:color="auto"/>
              <w:left w:val="single" w:sz="4" w:space="0" w:color="auto"/>
              <w:bottom w:val="single" w:sz="4" w:space="0" w:color="auto"/>
              <w:right w:val="single" w:sz="4" w:space="0" w:color="auto"/>
            </w:tcBorders>
            <w:vAlign w:val="center"/>
          </w:tcPr>
          <w:p w14:paraId="6847690D" w14:textId="4A523C3F" w:rsidR="004868AB" w:rsidRDefault="00820D39" w:rsidP="00923B61">
            <w:pPr>
              <w:jc w:val="center"/>
              <w:rPr>
                <w:rFonts w:asciiTheme="minorHAnsi" w:hAnsiTheme="minorHAnsi" w:cstheme="minorHAnsi"/>
              </w:rPr>
            </w:pPr>
            <w:r>
              <w:rPr>
                <w:rFonts w:asciiTheme="minorHAnsi" w:hAnsiTheme="minorHAnsi" w:cstheme="minorHAnsi"/>
              </w:rPr>
              <w:t>4.80</w:t>
            </w:r>
          </w:p>
        </w:tc>
        <w:tc>
          <w:tcPr>
            <w:tcW w:w="1936" w:type="dxa"/>
            <w:tcBorders>
              <w:top w:val="single" w:sz="4" w:space="0" w:color="auto"/>
              <w:left w:val="single" w:sz="4" w:space="0" w:color="auto"/>
              <w:bottom w:val="single" w:sz="4" w:space="0" w:color="auto"/>
              <w:right w:val="single" w:sz="4" w:space="0" w:color="auto"/>
            </w:tcBorders>
            <w:vAlign w:val="center"/>
          </w:tcPr>
          <w:p w14:paraId="1696153B" w14:textId="66EA97DF" w:rsidR="004868AB" w:rsidRDefault="004868AB" w:rsidP="00923B61">
            <w:pPr>
              <w:jc w:val="center"/>
              <w:rPr>
                <w:rFonts w:asciiTheme="minorHAnsi" w:hAnsiTheme="minorHAnsi" w:cstheme="minorHAnsi"/>
              </w:rPr>
            </w:pPr>
            <w:r>
              <w:t>*</w:t>
            </w:r>
          </w:p>
        </w:tc>
        <w:tc>
          <w:tcPr>
            <w:tcW w:w="1936" w:type="dxa"/>
            <w:tcBorders>
              <w:top w:val="single" w:sz="4" w:space="0" w:color="auto"/>
              <w:left w:val="single" w:sz="4" w:space="0" w:color="auto"/>
              <w:bottom w:val="single" w:sz="4" w:space="0" w:color="auto"/>
              <w:right w:val="single" w:sz="4" w:space="0" w:color="auto"/>
            </w:tcBorders>
            <w:vAlign w:val="center"/>
          </w:tcPr>
          <w:p w14:paraId="16B9356E" w14:textId="50D13907" w:rsidR="004868AB" w:rsidRDefault="004868AB" w:rsidP="00923B61">
            <w:pPr>
              <w:jc w:val="center"/>
              <w:rPr>
                <w:rFonts w:asciiTheme="minorHAnsi" w:hAnsiTheme="minorHAnsi" w:cstheme="minorHAnsi"/>
              </w:rPr>
            </w:pPr>
            <w:r>
              <w:t>100.0%</w:t>
            </w:r>
          </w:p>
        </w:tc>
      </w:tr>
      <w:tr w:rsidR="004868AB" w14:paraId="7BED4F38" w14:textId="77777777" w:rsidTr="004868AB">
        <w:tc>
          <w:tcPr>
            <w:tcW w:w="1936" w:type="dxa"/>
            <w:tcBorders>
              <w:top w:val="single" w:sz="4" w:space="0" w:color="auto"/>
              <w:left w:val="single" w:sz="4" w:space="0" w:color="auto"/>
              <w:bottom w:val="single" w:sz="4" w:space="0" w:color="auto"/>
              <w:right w:val="single" w:sz="4" w:space="0" w:color="auto"/>
            </w:tcBorders>
          </w:tcPr>
          <w:p w14:paraId="676893ED" w14:textId="0585946B" w:rsidR="004868AB" w:rsidRDefault="004868AB" w:rsidP="00B97267">
            <w:pPr>
              <w:rPr>
                <w:rFonts w:asciiTheme="minorHAnsi" w:hAnsiTheme="minorHAnsi" w:cstheme="minorHAnsi"/>
              </w:rPr>
            </w:pPr>
            <w:r>
              <w:t>Black</w:t>
            </w:r>
          </w:p>
        </w:tc>
        <w:tc>
          <w:tcPr>
            <w:tcW w:w="1936" w:type="dxa"/>
            <w:tcBorders>
              <w:top w:val="single" w:sz="4" w:space="0" w:color="auto"/>
              <w:left w:val="single" w:sz="4" w:space="0" w:color="auto"/>
              <w:bottom w:val="single" w:sz="4" w:space="0" w:color="auto"/>
              <w:right w:val="single" w:sz="4" w:space="0" w:color="auto"/>
            </w:tcBorders>
            <w:vAlign w:val="center"/>
          </w:tcPr>
          <w:p w14:paraId="31FFE8E7" w14:textId="2D8E5957" w:rsidR="004868AB" w:rsidRDefault="00923B61" w:rsidP="00923B61">
            <w:pPr>
              <w:jc w:val="center"/>
              <w:rPr>
                <w:rFonts w:asciiTheme="minorHAnsi" w:hAnsiTheme="minorHAnsi" w:cstheme="minorHAnsi"/>
              </w:rPr>
            </w:pPr>
            <w:r>
              <w:t>*</w:t>
            </w:r>
          </w:p>
        </w:tc>
        <w:tc>
          <w:tcPr>
            <w:tcW w:w="1936" w:type="dxa"/>
            <w:tcBorders>
              <w:top w:val="single" w:sz="4" w:space="0" w:color="auto"/>
              <w:left w:val="single" w:sz="4" w:space="0" w:color="auto"/>
              <w:bottom w:val="single" w:sz="4" w:space="0" w:color="auto"/>
              <w:right w:val="single" w:sz="4" w:space="0" w:color="auto"/>
            </w:tcBorders>
            <w:vAlign w:val="center"/>
          </w:tcPr>
          <w:p w14:paraId="4196BEC8" w14:textId="35801A6F" w:rsidR="004868AB" w:rsidRDefault="00820D39" w:rsidP="00923B61">
            <w:pPr>
              <w:jc w:val="center"/>
              <w:rPr>
                <w:rFonts w:asciiTheme="minorHAnsi" w:hAnsiTheme="minorHAnsi" w:cstheme="minorHAnsi"/>
              </w:rPr>
            </w:pPr>
            <w:r>
              <w:rPr>
                <w:rFonts w:asciiTheme="minorHAnsi" w:hAnsiTheme="minorHAnsi" w:cstheme="minorHAnsi"/>
              </w:rPr>
              <w:t>4.38</w:t>
            </w:r>
          </w:p>
        </w:tc>
        <w:tc>
          <w:tcPr>
            <w:tcW w:w="1936" w:type="dxa"/>
            <w:tcBorders>
              <w:top w:val="single" w:sz="4" w:space="0" w:color="auto"/>
              <w:left w:val="single" w:sz="4" w:space="0" w:color="auto"/>
              <w:bottom w:val="single" w:sz="4" w:space="0" w:color="auto"/>
              <w:right w:val="single" w:sz="4" w:space="0" w:color="auto"/>
            </w:tcBorders>
            <w:vAlign w:val="center"/>
          </w:tcPr>
          <w:p w14:paraId="4F21E8D4" w14:textId="15126899" w:rsidR="004868AB" w:rsidRDefault="00923B61" w:rsidP="00923B61">
            <w:pPr>
              <w:jc w:val="center"/>
              <w:rPr>
                <w:rFonts w:asciiTheme="minorHAnsi" w:hAnsiTheme="minorHAnsi" w:cstheme="minorHAnsi"/>
              </w:rPr>
            </w:pPr>
            <w:r>
              <w:t>*</w:t>
            </w:r>
          </w:p>
        </w:tc>
        <w:tc>
          <w:tcPr>
            <w:tcW w:w="1936" w:type="dxa"/>
            <w:tcBorders>
              <w:top w:val="single" w:sz="4" w:space="0" w:color="auto"/>
              <w:left w:val="single" w:sz="4" w:space="0" w:color="auto"/>
              <w:bottom w:val="single" w:sz="4" w:space="0" w:color="auto"/>
              <w:right w:val="single" w:sz="4" w:space="0" w:color="auto"/>
            </w:tcBorders>
            <w:vAlign w:val="center"/>
          </w:tcPr>
          <w:p w14:paraId="62EDF59D" w14:textId="48BE5A64" w:rsidR="004868AB" w:rsidRDefault="004868AB" w:rsidP="00923B61">
            <w:pPr>
              <w:jc w:val="center"/>
              <w:rPr>
                <w:rFonts w:asciiTheme="minorHAnsi" w:hAnsiTheme="minorHAnsi" w:cstheme="minorHAnsi"/>
              </w:rPr>
            </w:pPr>
            <w:r>
              <w:t>100.0%</w:t>
            </w:r>
          </w:p>
        </w:tc>
      </w:tr>
      <w:tr w:rsidR="004868AB" w14:paraId="0879C8AA" w14:textId="77777777" w:rsidTr="004868AB">
        <w:tc>
          <w:tcPr>
            <w:tcW w:w="1936" w:type="dxa"/>
            <w:tcBorders>
              <w:top w:val="single" w:sz="4" w:space="0" w:color="auto"/>
              <w:left w:val="single" w:sz="4" w:space="0" w:color="auto"/>
              <w:bottom w:val="single" w:sz="4" w:space="0" w:color="auto"/>
              <w:right w:val="single" w:sz="4" w:space="0" w:color="auto"/>
            </w:tcBorders>
          </w:tcPr>
          <w:p w14:paraId="06A2FA4A" w14:textId="499E786F" w:rsidR="004868AB" w:rsidRDefault="004868AB" w:rsidP="00B97267">
            <w:pPr>
              <w:rPr>
                <w:rFonts w:asciiTheme="minorHAnsi" w:hAnsiTheme="minorHAnsi" w:cstheme="minorHAnsi"/>
              </w:rPr>
            </w:pPr>
            <w:r>
              <w:t>Hispanic</w:t>
            </w:r>
          </w:p>
        </w:tc>
        <w:tc>
          <w:tcPr>
            <w:tcW w:w="1936" w:type="dxa"/>
            <w:tcBorders>
              <w:top w:val="single" w:sz="4" w:space="0" w:color="auto"/>
              <w:left w:val="single" w:sz="4" w:space="0" w:color="auto"/>
              <w:bottom w:val="single" w:sz="4" w:space="0" w:color="auto"/>
              <w:right w:val="single" w:sz="4" w:space="0" w:color="auto"/>
            </w:tcBorders>
            <w:vAlign w:val="center"/>
          </w:tcPr>
          <w:p w14:paraId="35688DD3" w14:textId="3C9F9DC2" w:rsidR="004868AB" w:rsidRDefault="00923B61" w:rsidP="00923B61">
            <w:pPr>
              <w:jc w:val="center"/>
              <w:rPr>
                <w:rFonts w:asciiTheme="minorHAnsi" w:hAnsiTheme="minorHAnsi" w:cstheme="minorHAnsi"/>
              </w:rPr>
            </w:pPr>
            <w:r>
              <w:t>12</w:t>
            </w:r>
          </w:p>
        </w:tc>
        <w:tc>
          <w:tcPr>
            <w:tcW w:w="1936" w:type="dxa"/>
            <w:tcBorders>
              <w:top w:val="single" w:sz="4" w:space="0" w:color="auto"/>
              <w:left w:val="single" w:sz="4" w:space="0" w:color="auto"/>
              <w:bottom w:val="single" w:sz="4" w:space="0" w:color="auto"/>
              <w:right w:val="single" w:sz="4" w:space="0" w:color="auto"/>
            </w:tcBorders>
            <w:vAlign w:val="center"/>
          </w:tcPr>
          <w:p w14:paraId="0715A030" w14:textId="4FFCB597" w:rsidR="004868AB" w:rsidRDefault="00820D39" w:rsidP="00923B61">
            <w:pPr>
              <w:jc w:val="center"/>
              <w:rPr>
                <w:rFonts w:asciiTheme="minorHAnsi" w:hAnsiTheme="minorHAnsi" w:cstheme="minorHAnsi"/>
              </w:rPr>
            </w:pPr>
            <w:r>
              <w:rPr>
                <w:rFonts w:asciiTheme="minorHAnsi" w:hAnsiTheme="minorHAnsi" w:cstheme="minorHAnsi"/>
              </w:rPr>
              <w:t>4.50</w:t>
            </w:r>
          </w:p>
        </w:tc>
        <w:tc>
          <w:tcPr>
            <w:tcW w:w="1936" w:type="dxa"/>
            <w:tcBorders>
              <w:top w:val="single" w:sz="4" w:space="0" w:color="auto"/>
              <w:left w:val="single" w:sz="4" w:space="0" w:color="auto"/>
              <w:bottom w:val="single" w:sz="4" w:space="0" w:color="auto"/>
              <w:right w:val="single" w:sz="4" w:space="0" w:color="auto"/>
            </w:tcBorders>
            <w:vAlign w:val="center"/>
          </w:tcPr>
          <w:p w14:paraId="63AEFE51" w14:textId="68AF6A4F" w:rsidR="004868AB" w:rsidRDefault="00923B61" w:rsidP="00923B61">
            <w:pPr>
              <w:jc w:val="center"/>
              <w:rPr>
                <w:rFonts w:asciiTheme="minorHAnsi" w:hAnsiTheme="minorHAnsi" w:cstheme="minorHAnsi"/>
              </w:rPr>
            </w:pPr>
            <w:r>
              <w:t>1</w:t>
            </w:r>
            <w:r w:rsidR="00820D39">
              <w:t>1</w:t>
            </w:r>
          </w:p>
        </w:tc>
        <w:tc>
          <w:tcPr>
            <w:tcW w:w="1936" w:type="dxa"/>
            <w:tcBorders>
              <w:top w:val="single" w:sz="4" w:space="0" w:color="auto"/>
              <w:left w:val="single" w:sz="4" w:space="0" w:color="auto"/>
              <w:bottom w:val="single" w:sz="4" w:space="0" w:color="auto"/>
              <w:right w:val="single" w:sz="4" w:space="0" w:color="auto"/>
            </w:tcBorders>
            <w:vAlign w:val="center"/>
          </w:tcPr>
          <w:p w14:paraId="4B5F620F" w14:textId="55A6021D" w:rsidR="004868AB" w:rsidRDefault="00820D39" w:rsidP="00923B61">
            <w:pPr>
              <w:jc w:val="center"/>
              <w:rPr>
                <w:rFonts w:asciiTheme="minorHAnsi" w:hAnsiTheme="minorHAnsi" w:cstheme="minorHAnsi"/>
              </w:rPr>
            </w:pPr>
            <w:r>
              <w:t>91.7%</w:t>
            </w:r>
          </w:p>
        </w:tc>
      </w:tr>
      <w:tr w:rsidR="004868AB" w14:paraId="0E671E8E" w14:textId="77777777" w:rsidTr="004868AB">
        <w:tc>
          <w:tcPr>
            <w:tcW w:w="1936" w:type="dxa"/>
            <w:tcBorders>
              <w:top w:val="single" w:sz="4" w:space="0" w:color="auto"/>
              <w:left w:val="single" w:sz="4" w:space="0" w:color="auto"/>
              <w:bottom w:val="single" w:sz="4" w:space="0" w:color="auto"/>
              <w:right w:val="single" w:sz="4" w:space="0" w:color="auto"/>
            </w:tcBorders>
          </w:tcPr>
          <w:p w14:paraId="67119253" w14:textId="0576B677" w:rsidR="004868AB" w:rsidRDefault="004868AB" w:rsidP="00B97267">
            <w:pPr>
              <w:rPr>
                <w:rFonts w:asciiTheme="minorHAnsi" w:hAnsiTheme="minorHAnsi" w:cstheme="minorHAnsi"/>
              </w:rPr>
            </w:pPr>
            <w:r>
              <w:t>Not Specified</w:t>
            </w:r>
          </w:p>
        </w:tc>
        <w:tc>
          <w:tcPr>
            <w:tcW w:w="1936" w:type="dxa"/>
            <w:tcBorders>
              <w:top w:val="single" w:sz="4" w:space="0" w:color="auto"/>
              <w:left w:val="single" w:sz="4" w:space="0" w:color="auto"/>
              <w:bottom w:val="single" w:sz="4" w:space="0" w:color="auto"/>
              <w:right w:val="single" w:sz="4" w:space="0" w:color="auto"/>
            </w:tcBorders>
            <w:vAlign w:val="center"/>
          </w:tcPr>
          <w:p w14:paraId="28276F44" w14:textId="3642A402" w:rsidR="004868AB" w:rsidRDefault="004868AB" w:rsidP="00923B61">
            <w:pPr>
              <w:jc w:val="center"/>
              <w:rPr>
                <w:rFonts w:asciiTheme="minorHAnsi" w:hAnsiTheme="minorHAnsi" w:cstheme="minorHAnsi"/>
              </w:rPr>
            </w:pPr>
            <w:r>
              <w:t>*</w:t>
            </w:r>
          </w:p>
        </w:tc>
        <w:tc>
          <w:tcPr>
            <w:tcW w:w="1936" w:type="dxa"/>
            <w:tcBorders>
              <w:top w:val="single" w:sz="4" w:space="0" w:color="auto"/>
              <w:left w:val="single" w:sz="4" w:space="0" w:color="auto"/>
              <w:bottom w:val="single" w:sz="4" w:space="0" w:color="auto"/>
              <w:right w:val="single" w:sz="4" w:space="0" w:color="auto"/>
            </w:tcBorders>
            <w:vAlign w:val="center"/>
          </w:tcPr>
          <w:p w14:paraId="0BE459E0" w14:textId="4ACE07EB" w:rsidR="004868AB" w:rsidRDefault="00820D39" w:rsidP="00923B61">
            <w:pPr>
              <w:jc w:val="center"/>
              <w:rPr>
                <w:rFonts w:asciiTheme="minorHAnsi" w:hAnsiTheme="minorHAnsi" w:cstheme="minorHAnsi"/>
              </w:rPr>
            </w:pPr>
            <w:r>
              <w:rPr>
                <w:rFonts w:asciiTheme="minorHAnsi" w:hAnsiTheme="minorHAnsi" w:cstheme="minorHAnsi"/>
              </w:rPr>
              <w:t>4.40</w:t>
            </w:r>
          </w:p>
        </w:tc>
        <w:tc>
          <w:tcPr>
            <w:tcW w:w="1936" w:type="dxa"/>
            <w:tcBorders>
              <w:top w:val="single" w:sz="4" w:space="0" w:color="auto"/>
              <w:left w:val="single" w:sz="4" w:space="0" w:color="auto"/>
              <w:bottom w:val="single" w:sz="4" w:space="0" w:color="auto"/>
              <w:right w:val="single" w:sz="4" w:space="0" w:color="auto"/>
            </w:tcBorders>
            <w:vAlign w:val="center"/>
          </w:tcPr>
          <w:p w14:paraId="52589581" w14:textId="0D612DED" w:rsidR="004868AB" w:rsidRDefault="004868AB" w:rsidP="00923B61">
            <w:pPr>
              <w:jc w:val="center"/>
              <w:rPr>
                <w:rFonts w:asciiTheme="minorHAnsi" w:hAnsiTheme="minorHAnsi" w:cstheme="minorHAnsi"/>
              </w:rPr>
            </w:pPr>
            <w:r>
              <w:t>*</w:t>
            </w:r>
          </w:p>
        </w:tc>
        <w:tc>
          <w:tcPr>
            <w:tcW w:w="1936" w:type="dxa"/>
            <w:tcBorders>
              <w:top w:val="single" w:sz="4" w:space="0" w:color="auto"/>
              <w:left w:val="single" w:sz="4" w:space="0" w:color="auto"/>
              <w:bottom w:val="single" w:sz="4" w:space="0" w:color="auto"/>
              <w:right w:val="single" w:sz="4" w:space="0" w:color="auto"/>
            </w:tcBorders>
            <w:vAlign w:val="center"/>
          </w:tcPr>
          <w:p w14:paraId="2B6C595F" w14:textId="642B9DD5" w:rsidR="004868AB" w:rsidRDefault="004868AB" w:rsidP="00923B61">
            <w:pPr>
              <w:jc w:val="center"/>
              <w:rPr>
                <w:rFonts w:asciiTheme="minorHAnsi" w:hAnsiTheme="minorHAnsi" w:cstheme="minorHAnsi"/>
              </w:rPr>
            </w:pPr>
            <w:r>
              <w:t>100.0%</w:t>
            </w:r>
          </w:p>
        </w:tc>
      </w:tr>
      <w:tr w:rsidR="00923B61" w14:paraId="5A01048A" w14:textId="77777777" w:rsidTr="004868AB">
        <w:tc>
          <w:tcPr>
            <w:tcW w:w="1936" w:type="dxa"/>
            <w:tcBorders>
              <w:top w:val="single" w:sz="4" w:space="0" w:color="auto"/>
              <w:left w:val="single" w:sz="4" w:space="0" w:color="auto"/>
              <w:bottom w:val="single" w:sz="4" w:space="0" w:color="auto"/>
              <w:right w:val="single" w:sz="4" w:space="0" w:color="auto"/>
            </w:tcBorders>
          </w:tcPr>
          <w:p w14:paraId="2B7C1AB7" w14:textId="097B55D4" w:rsidR="00923B61" w:rsidRDefault="00923B61" w:rsidP="00B97267">
            <w:r>
              <w:t>Other</w:t>
            </w:r>
          </w:p>
        </w:tc>
        <w:tc>
          <w:tcPr>
            <w:tcW w:w="1936" w:type="dxa"/>
            <w:tcBorders>
              <w:top w:val="single" w:sz="4" w:space="0" w:color="auto"/>
              <w:left w:val="single" w:sz="4" w:space="0" w:color="auto"/>
              <w:bottom w:val="single" w:sz="4" w:space="0" w:color="auto"/>
              <w:right w:val="single" w:sz="4" w:space="0" w:color="auto"/>
            </w:tcBorders>
            <w:vAlign w:val="center"/>
          </w:tcPr>
          <w:p w14:paraId="5319B5D9" w14:textId="7D803605" w:rsidR="00923B61" w:rsidRDefault="00923B61" w:rsidP="00923B61">
            <w:pPr>
              <w:jc w:val="center"/>
            </w:pPr>
            <w:r>
              <w:t>*</w:t>
            </w:r>
          </w:p>
        </w:tc>
        <w:tc>
          <w:tcPr>
            <w:tcW w:w="1936" w:type="dxa"/>
            <w:tcBorders>
              <w:top w:val="single" w:sz="4" w:space="0" w:color="auto"/>
              <w:left w:val="single" w:sz="4" w:space="0" w:color="auto"/>
              <w:bottom w:val="single" w:sz="4" w:space="0" w:color="auto"/>
              <w:right w:val="single" w:sz="4" w:space="0" w:color="auto"/>
            </w:tcBorders>
            <w:vAlign w:val="center"/>
          </w:tcPr>
          <w:p w14:paraId="1C6217BB" w14:textId="6674746D" w:rsidR="00923B61" w:rsidRDefault="00820D39" w:rsidP="00923B61">
            <w:pPr>
              <w:jc w:val="center"/>
            </w:pPr>
            <w:r>
              <w:t>4.00</w:t>
            </w:r>
          </w:p>
        </w:tc>
        <w:tc>
          <w:tcPr>
            <w:tcW w:w="1936" w:type="dxa"/>
            <w:tcBorders>
              <w:top w:val="single" w:sz="4" w:space="0" w:color="auto"/>
              <w:left w:val="single" w:sz="4" w:space="0" w:color="auto"/>
              <w:bottom w:val="single" w:sz="4" w:space="0" w:color="auto"/>
              <w:right w:val="single" w:sz="4" w:space="0" w:color="auto"/>
            </w:tcBorders>
            <w:vAlign w:val="center"/>
          </w:tcPr>
          <w:p w14:paraId="7A3528DD" w14:textId="0B4C2BBC" w:rsidR="00923B61" w:rsidRDefault="00923B61" w:rsidP="00923B61">
            <w:pPr>
              <w:jc w:val="center"/>
            </w:pPr>
            <w:r>
              <w:t>*</w:t>
            </w:r>
          </w:p>
        </w:tc>
        <w:tc>
          <w:tcPr>
            <w:tcW w:w="1936" w:type="dxa"/>
            <w:tcBorders>
              <w:top w:val="single" w:sz="4" w:space="0" w:color="auto"/>
              <w:left w:val="single" w:sz="4" w:space="0" w:color="auto"/>
              <w:bottom w:val="single" w:sz="4" w:space="0" w:color="auto"/>
              <w:right w:val="single" w:sz="4" w:space="0" w:color="auto"/>
            </w:tcBorders>
            <w:vAlign w:val="center"/>
          </w:tcPr>
          <w:p w14:paraId="646D8E82" w14:textId="2F91E6B3" w:rsidR="00923B61" w:rsidRDefault="00923B61" w:rsidP="00923B61">
            <w:pPr>
              <w:jc w:val="center"/>
            </w:pPr>
            <w:r>
              <w:t>100.0%</w:t>
            </w:r>
          </w:p>
        </w:tc>
      </w:tr>
      <w:tr w:rsidR="004868AB" w14:paraId="20906A47" w14:textId="77777777" w:rsidTr="004868AB">
        <w:tc>
          <w:tcPr>
            <w:tcW w:w="1936" w:type="dxa"/>
            <w:tcBorders>
              <w:top w:val="single" w:sz="4" w:space="0" w:color="auto"/>
              <w:left w:val="single" w:sz="4" w:space="0" w:color="auto"/>
              <w:bottom w:val="single" w:sz="4" w:space="0" w:color="auto"/>
              <w:right w:val="single" w:sz="4" w:space="0" w:color="auto"/>
            </w:tcBorders>
          </w:tcPr>
          <w:p w14:paraId="717E6118" w14:textId="7852F22E" w:rsidR="004868AB" w:rsidRDefault="004868AB" w:rsidP="00B97267">
            <w:pPr>
              <w:rPr>
                <w:rFonts w:asciiTheme="minorHAnsi" w:hAnsiTheme="minorHAnsi" w:cstheme="minorHAnsi"/>
              </w:rPr>
            </w:pPr>
            <w:r>
              <w:t>Two or More</w:t>
            </w:r>
          </w:p>
        </w:tc>
        <w:tc>
          <w:tcPr>
            <w:tcW w:w="1936" w:type="dxa"/>
            <w:tcBorders>
              <w:top w:val="single" w:sz="4" w:space="0" w:color="auto"/>
              <w:left w:val="single" w:sz="4" w:space="0" w:color="auto"/>
              <w:bottom w:val="single" w:sz="4" w:space="0" w:color="auto"/>
              <w:right w:val="single" w:sz="4" w:space="0" w:color="auto"/>
            </w:tcBorders>
            <w:vAlign w:val="center"/>
          </w:tcPr>
          <w:p w14:paraId="185FD46D" w14:textId="3AA56849" w:rsidR="004868AB" w:rsidRDefault="00923B61" w:rsidP="00923B61">
            <w:pPr>
              <w:jc w:val="center"/>
              <w:rPr>
                <w:rFonts w:asciiTheme="minorHAnsi" w:hAnsiTheme="minorHAnsi" w:cstheme="minorHAnsi"/>
              </w:rPr>
            </w:pPr>
            <w:r>
              <w:rPr>
                <w:rFonts w:asciiTheme="minorHAnsi" w:hAnsiTheme="minorHAnsi" w:cstheme="minorHAnsi"/>
              </w:rPr>
              <w:t>*</w:t>
            </w:r>
          </w:p>
        </w:tc>
        <w:tc>
          <w:tcPr>
            <w:tcW w:w="1936" w:type="dxa"/>
            <w:tcBorders>
              <w:top w:val="single" w:sz="4" w:space="0" w:color="auto"/>
              <w:left w:val="single" w:sz="4" w:space="0" w:color="auto"/>
              <w:bottom w:val="single" w:sz="4" w:space="0" w:color="auto"/>
              <w:right w:val="single" w:sz="4" w:space="0" w:color="auto"/>
            </w:tcBorders>
            <w:vAlign w:val="center"/>
          </w:tcPr>
          <w:p w14:paraId="2F651312" w14:textId="599D820F" w:rsidR="004868AB" w:rsidRDefault="00820D39" w:rsidP="00923B61">
            <w:pPr>
              <w:jc w:val="center"/>
              <w:rPr>
                <w:rFonts w:asciiTheme="minorHAnsi" w:hAnsiTheme="minorHAnsi" w:cstheme="minorHAnsi"/>
              </w:rPr>
            </w:pPr>
            <w:r>
              <w:rPr>
                <w:rFonts w:asciiTheme="minorHAnsi" w:hAnsiTheme="minorHAnsi" w:cstheme="minorHAnsi"/>
              </w:rPr>
              <w:t>4.38</w:t>
            </w:r>
          </w:p>
        </w:tc>
        <w:tc>
          <w:tcPr>
            <w:tcW w:w="1936" w:type="dxa"/>
            <w:tcBorders>
              <w:top w:val="single" w:sz="4" w:space="0" w:color="auto"/>
              <w:left w:val="single" w:sz="4" w:space="0" w:color="auto"/>
              <w:bottom w:val="single" w:sz="4" w:space="0" w:color="auto"/>
              <w:right w:val="single" w:sz="4" w:space="0" w:color="auto"/>
            </w:tcBorders>
            <w:vAlign w:val="center"/>
          </w:tcPr>
          <w:p w14:paraId="5399593A" w14:textId="282B23C4" w:rsidR="004868AB" w:rsidRDefault="004868AB" w:rsidP="00923B61">
            <w:pPr>
              <w:jc w:val="center"/>
              <w:rPr>
                <w:rFonts w:asciiTheme="minorHAnsi" w:hAnsiTheme="minorHAnsi" w:cstheme="minorHAnsi"/>
              </w:rPr>
            </w:pPr>
            <w:r>
              <w:t>*</w:t>
            </w:r>
          </w:p>
        </w:tc>
        <w:tc>
          <w:tcPr>
            <w:tcW w:w="1936" w:type="dxa"/>
            <w:tcBorders>
              <w:top w:val="single" w:sz="4" w:space="0" w:color="auto"/>
              <w:left w:val="single" w:sz="4" w:space="0" w:color="auto"/>
              <w:bottom w:val="single" w:sz="4" w:space="0" w:color="auto"/>
              <w:right w:val="single" w:sz="4" w:space="0" w:color="auto"/>
            </w:tcBorders>
            <w:vAlign w:val="center"/>
          </w:tcPr>
          <w:p w14:paraId="3D00EF0C" w14:textId="1A07D752" w:rsidR="004868AB" w:rsidRDefault="004868AB" w:rsidP="00923B61">
            <w:pPr>
              <w:jc w:val="center"/>
              <w:rPr>
                <w:rFonts w:asciiTheme="minorHAnsi" w:hAnsiTheme="minorHAnsi" w:cstheme="minorHAnsi"/>
              </w:rPr>
            </w:pPr>
            <w:r>
              <w:t>100.0%</w:t>
            </w:r>
          </w:p>
        </w:tc>
      </w:tr>
      <w:tr w:rsidR="004868AB" w14:paraId="633D8247" w14:textId="77777777" w:rsidTr="004868AB">
        <w:tc>
          <w:tcPr>
            <w:tcW w:w="1936" w:type="dxa"/>
            <w:tcBorders>
              <w:top w:val="single" w:sz="4" w:space="0" w:color="auto"/>
              <w:left w:val="single" w:sz="4" w:space="0" w:color="auto"/>
              <w:bottom w:val="single" w:sz="4" w:space="0" w:color="auto"/>
              <w:right w:val="single" w:sz="4" w:space="0" w:color="auto"/>
            </w:tcBorders>
          </w:tcPr>
          <w:p w14:paraId="0039EDBC" w14:textId="39DC1259" w:rsidR="004868AB" w:rsidRDefault="004868AB" w:rsidP="00B97267">
            <w:pPr>
              <w:rPr>
                <w:rFonts w:asciiTheme="minorHAnsi" w:hAnsiTheme="minorHAnsi" w:cstheme="minorHAnsi"/>
              </w:rPr>
            </w:pPr>
            <w:r>
              <w:t>White</w:t>
            </w:r>
          </w:p>
        </w:tc>
        <w:tc>
          <w:tcPr>
            <w:tcW w:w="1936" w:type="dxa"/>
            <w:tcBorders>
              <w:top w:val="single" w:sz="4" w:space="0" w:color="auto"/>
              <w:left w:val="single" w:sz="4" w:space="0" w:color="auto"/>
              <w:bottom w:val="single" w:sz="4" w:space="0" w:color="auto"/>
              <w:right w:val="single" w:sz="4" w:space="0" w:color="auto"/>
            </w:tcBorders>
            <w:vAlign w:val="center"/>
          </w:tcPr>
          <w:p w14:paraId="4961EC1C" w14:textId="612C4D98" w:rsidR="004868AB" w:rsidRDefault="00923B61" w:rsidP="00923B61">
            <w:pPr>
              <w:jc w:val="center"/>
              <w:rPr>
                <w:rFonts w:asciiTheme="minorHAnsi" w:hAnsiTheme="minorHAnsi" w:cstheme="minorHAnsi"/>
              </w:rPr>
            </w:pPr>
            <w:r>
              <w:t>81</w:t>
            </w:r>
          </w:p>
        </w:tc>
        <w:tc>
          <w:tcPr>
            <w:tcW w:w="1936" w:type="dxa"/>
            <w:tcBorders>
              <w:top w:val="single" w:sz="4" w:space="0" w:color="auto"/>
              <w:left w:val="single" w:sz="4" w:space="0" w:color="auto"/>
              <w:bottom w:val="single" w:sz="4" w:space="0" w:color="auto"/>
              <w:right w:val="single" w:sz="4" w:space="0" w:color="auto"/>
            </w:tcBorders>
            <w:vAlign w:val="center"/>
          </w:tcPr>
          <w:p w14:paraId="4CABCB75" w14:textId="61AD2598" w:rsidR="004868AB" w:rsidRDefault="00820D39" w:rsidP="00923B61">
            <w:pPr>
              <w:jc w:val="center"/>
              <w:rPr>
                <w:rFonts w:asciiTheme="minorHAnsi" w:hAnsiTheme="minorHAnsi" w:cstheme="minorHAnsi"/>
              </w:rPr>
            </w:pPr>
            <w:r>
              <w:rPr>
                <w:rFonts w:asciiTheme="minorHAnsi" w:hAnsiTheme="minorHAnsi" w:cstheme="minorHAnsi"/>
              </w:rPr>
              <w:t>4.46</w:t>
            </w:r>
          </w:p>
        </w:tc>
        <w:tc>
          <w:tcPr>
            <w:tcW w:w="1936" w:type="dxa"/>
            <w:tcBorders>
              <w:top w:val="single" w:sz="4" w:space="0" w:color="auto"/>
              <w:left w:val="single" w:sz="4" w:space="0" w:color="auto"/>
              <w:bottom w:val="single" w:sz="4" w:space="0" w:color="auto"/>
              <w:right w:val="single" w:sz="4" w:space="0" w:color="auto"/>
            </w:tcBorders>
            <w:vAlign w:val="center"/>
          </w:tcPr>
          <w:p w14:paraId="75A93532" w14:textId="6C00E712" w:rsidR="004868AB" w:rsidRDefault="00923B61" w:rsidP="00923B61">
            <w:pPr>
              <w:jc w:val="center"/>
              <w:rPr>
                <w:rFonts w:asciiTheme="minorHAnsi" w:hAnsiTheme="minorHAnsi" w:cstheme="minorHAnsi"/>
              </w:rPr>
            </w:pPr>
            <w:r>
              <w:t>7</w:t>
            </w:r>
            <w:r w:rsidR="00820D39">
              <w:t>8</w:t>
            </w:r>
          </w:p>
        </w:tc>
        <w:tc>
          <w:tcPr>
            <w:tcW w:w="1936" w:type="dxa"/>
            <w:tcBorders>
              <w:top w:val="single" w:sz="4" w:space="0" w:color="auto"/>
              <w:left w:val="single" w:sz="4" w:space="0" w:color="auto"/>
              <w:bottom w:val="single" w:sz="4" w:space="0" w:color="auto"/>
              <w:right w:val="single" w:sz="4" w:space="0" w:color="auto"/>
            </w:tcBorders>
            <w:vAlign w:val="center"/>
          </w:tcPr>
          <w:p w14:paraId="776ABC5E" w14:textId="5B414118" w:rsidR="004868AB" w:rsidRDefault="00923B61" w:rsidP="00923B61">
            <w:pPr>
              <w:jc w:val="center"/>
              <w:rPr>
                <w:rFonts w:asciiTheme="minorHAnsi" w:hAnsiTheme="minorHAnsi" w:cstheme="minorHAnsi"/>
              </w:rPr>
            </w:pPr>
            <w:r>
              <w:rPr>
                <w:rFonts w:asciiTheme="minorHAnsi" w:hAnsiTheme="minorHAnsi" w:cstheme="minorHAnsi"/>
              </w:rPr>
              <w:t>9</w:t>
            </w:r>
            <w:r w:rsidR="00820D39">
              <w:rPr>
                <w:rFonts w:asciiTheme="minorHAnsi" w:hAnsiTheme="minorHAnsi" w:cstheme="minorHAnsi"/>
              </w:rPr>
              <w:t>6.3</w:t>
            </w:r>
            <w:r>
              <w:rPr>
                <w:rFonts w:asciiTheme="minorHAnsi" w:hAnsiTheme="minorHAnsi" w:cstheme="minorHAnsi"/>
              </w:rPr>
              <w:t>%</w:t>
            </w:r>
          </w:p>
        </w:tc>
      </w:tr>
    </w:tbl>
    <w:p w14:paraId="49BBB89B" w14:textId="33208453" w:rsidR="00B97267" w:rsidRDefault="00B97267" w:rsidP="00B97267">
      <w:pPr>
        <w:rPr>
          <w:rFonts w:asciiTheme="minorHAnsi" w:hAnsiTheme="minorHAnsi" w:cstheme="minorHAnsi"/>
          <w:sz w:val="20"/>
          <w:szCs w:val="20"/>
        </w:rPr>
      </w:pPr>
      <w:r>
        <w:rPr>
          <w:rFonts w:asciiTheme="minorHAnsi" w:hAnsiTheme="minorHAnsi" w:cstheme="minorHAnsi"/>
          <w:sz w:val="20"/>
          <w:szCs w:val="20"/>
        </w:rPr>
        <w:t>* Sample size is less than ten graduates</w:t>
      </w:r>
    </w:p>
    <w:p w14:paraId="01812F03" w14:textId="53F524CF" w:rsidR="004D738C" w:rsidRDefault="004D738C" w:rsidP="00B97267">
      <w:pPr>
        <w:rPr>
          <w:rFonts w:asciiTheme="minorHAnsi" w:hAnsiTheme="minorHAnsi" w:cstheme="minorHAnsi"/>
          <w:sz w:val="20"/>
          <w:szCs w:val="20"/>
        </w:rPr>
      </w:pPr>
    </w:p>
    <w:p w14:paraId="42DD4479" w14:textId="0B35E4BB" w:rsidR="004D738C" w:rsidRPr="004D738C" w:rsidRDefault="004D738C" w:rsidP="004D738C">
      <w:pPr>
        <w:rPr>
          <w:rFonts w:asciiTheme="minorHAnsi" w:hAnsiTheme="minorHAnsi" w:cstheme="minorHAnsi"/>
          <w:b/>
          <w:bCs/>
        </w:rPr>
      </w:pPr>
      <w:r w:rsidRPr="004D738C">
        <w:rPr>
          <w:rFonts w:asciiTheme="minorHAnsi" w:hAnsiTheme="minorHAnsi" w:cstheme="minorHAnsi"/>
          <w:b/>
          <w:bCs/>
        </w:rPr>
        <w:t>Age Range</w:t>
      </w:r>
    </w:p>
    <w:p w14:paraId="3D98A78E" w14:textId="7B6C6F1E" w:rsidR="004D738C" w:rsidRDefault="004D738C" w:rsidP="004D738C">
      <w:r w:rsidRPr="004D738C">
        <w:t>As depicted in Table 10 below, all</w:t>
      </w:r>
      <w:r>
        <w:t xml:space="preserve"> age ranges</w:t>
      </w:r>
      <w:r w:rsidRPr="004D738C">
        <w:t xml:space="preserve"> met the 85% threshold of acceptability for percentage of graduates who met the threshold satisfaction score of 3.00 – </w:t>
      </w:r>
      <w:r w:rsidR="00D9530C">
        <w:t>100.0</w:t>
      </w:r>
      <w:r w:rsidRPr="004D738C">
        <w:t>% of scores from graduates</w:t>
      </w:r>
      <w:r>
        <w:t xml:space="preserve"> 19 or younger</w:t>
      </w:r>
      <w:r w:rsidRPr="004D738C">
        <w:t xml:space="preserve"> met the threshold (N=</w:t>
      </w:r>
      <w:r>
        <w:t>15</w:t>
      </w:r>
      <w:r w:rsidRPr="004D738C">
        <w:t xml:space="preserve">), </w:t>
      </w:r>
      <w:r>
        <w:t>9</w:t>
      </w:r>
      <w:r w:rsidR="00D9530C">
        <w:t>3.3</w:t>
      </w:r>
      <w:r w:rsidRPr="004D738C">
        <w:t>% of scores obtained from graduates</w:t>
      </w:r>
      <w:r>
        <w:t xml:space="preserve"> 20-24</w:t>
      </w:r>
      <w:r w:rsidRPr="004D738C">
        <w:t xml:space="preserve"> met the threshold (N=</w:t>
      </w:r>
      <w:r>
        <w:t>60</w:t>
      </w:r>
      <w:r w:rsidRPr="004D738C">
        <w:t xml:space="preserve">), and 100.0% of the scores from graduates </w:t>
      </w:r>
      <w:r>
        <w:t>25 or older</w:t>
      </w:r>
      <w:r w:rsidRPr="004D738C">
        <w:t xml:space="preserve"> met the threshold (N</w:t>
      </w:r>
      <w:r>
        <w:t>=46</w:t>
      </w:r>
      <w:r w:rsidRPr="004D738C">
        <w:t>). As shown in Table 10, the average satisfaction</w:t>
      </w:r>
      <w:r w:rsidRPr="00D304DE">
        <w:t xml:space="preserve"> score met the target score of 4.00 for </w:t>
      </w:r>
      <w:r>
        <w:t xml:space="preserve">graduates 19 or younger, aged 20-24, and 25 or older </w:t>
      </w:r>
      <w:r w:rsidRPr="00D304DE">
        <w:t>(4.</w:t>
      </w:r>
      <w:r w:rsidR="00314F1B">
        <w:t>53</w:t>
      </w:r>
      <w:r w:rsidRPr="00D304DE">
        <w:t>, 4.</w:t>
      </w:r>
      <w:r w:rsidR="00314F1B">
        <w:t>33</w:t>
      </w:r>
      <w:r w:rsidRPr="00D304DE">
        <w:t xml:space="preserve">, and </w:t>
      </w:r>
      <w:r>
        <w:t>4.</w:t>
      </w:r>
      <w:r w:rsidR="00314F1B">
        <w:t>59</w:t>
      </w:r>
      <w:r w:rsidRPr="00D304DE">
        <w:t>, respectively).</w:t>
      </w:r>
      <w:r>
        <w:t xml:space="preserve"> </w:t>
      </w:r>
    </w:p>
    <w:p w14:paraId="2460C502" w14:textId="77777777" w:rsidR="004D738C" w:rsidRDefault="004D738C" w:rsidP="004D738C">
      <w:pPr>
        <w:rPr>
          <w:rFonts w:asciiTheme="minorHAnsi" w:hAnsiTheme="minorHAnsi" w:cstheme="minorHAnsi"/>
          <w:sz w:val="20"/>
          <w:szCs w:val="20"/>
        </w:rPr>
      </w:pPr>
    </w:p>
    <w:p w14:paraId="2F72B013" w14:textId="710F1DC8" w:rsidR="004D738C" w:rsidRDefault="004D738C" w:rsidP="004D738C">
      <w:pPr>
        <w:rPr>
          <w:rFonts w:asciiTheme="minorHAnsi" w:hAnsiTheme="minorHAnsi" w:cstheme="minorHAnsi"/>
          <w:sz w:val="20"/>
          <w:szCs w:val="20"/>
        </w:rPr>
      </w:pPr>
      <w:r>
        <w:rPr>
          <w:rFonts w:asciiTheme="minorHAnsi" w:hAnsiTheme="minorHAnsi" w:cstheme="minorHAnsi"/>
          <w:sz w:val="20"/>
          <w:szCs w:val="20"/>
        </w:rPr>
        <w:t xml:space="preserve">Table 10. </w:t>
      </w:r>
      <w:r w:rsidR="001C13D1">
        <w:rPr>
          <w:rFonts w:asciiTheme="minorHAnsi" w:hAnsiTheme="minorHAnsi" w:cstheme="minorHAnsi"/>
          <w:sz w:val="20"/>
          <w:szCs w:val="20"/>
        </w:rPr>
        <w:t>Quantitative Literacy</w:t>
      </w:r>
      <w:r>
        <w:rPr>
          <w:rFonts w:asciiTheme="minorHAnsi" w:hAnsiTheme="minorHAnsi" w:cstheme="minorHAnsi"/>
          <w:sz w:val="20"/>
          <w:szCs w:val="20"/>
        </w:rPr>
        <w:t xml:space="preserve"> by Age Range</w:t>
      </w:r>
    </w:p>
    <w:tbl>
      <w:tblPr>
        <w:tblStyle w:val="TableGrid"/>
        <w:tblW w:w="9680" w:type="dxa"/>
        <w:tblInd w:w="0" w:type="dxa"/>
        <w:tblLook w:val="04A0" w:firstRow="1" w:lastRow="0" w:firstColumn="1" w:lastColumn="0" w:noHBand="0" w:noVBand="1"/>
      </w:tblPr>
      <w:tblGrid>
        <w:gridCol w:w="1936"/>
        <w:gridCol w:w="1936"/>
        <w:gridCol w:w="1936"/>
        <w:gridCol w:w="1936"/>
        <w:gridCol w:w="1936"/>
      </w:tblGrid>
      <w:tr w:rsidR="004D738C" w14:paraId="5966B5F5" w14:textId="77777777" w:rsidTr="007B23BC">
        <w:tc>
          <w:tcPr>
            <w:tcW w:w="1936" w:type="dxa"/>
            <w:tcBorders>
              <w:top w:val="single" w:sz="4" w:space="0" w:color="auto"/>
              <w:left w:val="single" w:sz="4" w:space="0" w:color="auto"/>
              <w:bottom w:val="single" w:sz="4" w:space="0" w:color="auto"/>
              <w:right w:val="single" w:sz="4" w:space="0" w:color="auto"/>
            </w:tcBorders>
            <w:shd w:val="clear" w:color="auto" w:fill="4472C4"/>
            <w:vAlign w:val="center"/>
          </w:tcPr>
          <w:p w14:paraId="5DD99447" w14:textId="77777777" w:rsidR="004D738C" w:rsidRDefault="004D738C" w:rsidP="001925A3">
            <w:pPr>
              <w:rPr>
                <w:rFonts w:asciiTheme="minorHAnsi" w:hAnsiTheme="minorHAnsi" w:cstheme="minorHAnsi"/>
                <w:b/>
                <w:bCs/>
              </w:rPr>
            </w:pPr>
          </w:p>
        </w:tc>
        <w:tc>
          <w:tcPr>
            <w:tcW w:w="1936" w:type="dxa"/>
            <w:tcBorders>
              <w:top w:val="single" w:sz="4" w:space="0" w:color="auto"/>
              <w:left w:val="single" w:sz="4" w:space="0" w:color="auto"/>
              <w:bottom w:val="single" w:sz="4" w:space="0" w:color="auto"/>
              <w:right w:val="single" w:sz="4" w:space="0" w:color="auto"/>
            </w:tcBorders>
            <w:shd w:val="clear" w:color="auto" w:fill="4472C4"/>
            <w:vAlign w:val="center"/>
          </w:tcPr>
          <w:p w14:paraId="7F1A5DA7" w14:textId="77777777" w:rsidR="004D738C" w:rsidRDefault="004D738C" w:rsidP="001925A3">
            <w:pPr>
              <w:jc w:val="center"/>
              <w:rPr>
                <w:rFonts w:asciiTheme="minorHAnsi" w:hAnsiTheme="minorHAnsi" w:cstheme="minorHAnsi"/>
                <w:b/>
                <w:bCs/>
              </w:rPr>
            </w:pPr>
            <w:r w:rsidRPr="001A7DA9">
              <w:rPr>
                <w:b/>
                <w:bCs/>
                <w:color w:val="FFFFFF" w:themeColor="background1"/>
              </w:rPr>
              <w:t>Total number of artifacts assessed (N)</w:t>
            </w:r>
          </w:p>
        </w:tc>
        <w:tc>
          <w:tcPr>
            <w:tcW w:w="1936" w:type="dxa"/>
            <w:tcBorders>
              <w:top w:val="single" w:sz="4" w:space="0" w:color="auto"/>
              <w:left w:val="single" w:sz="4" w:space="0" w:color="auto"/>
              <w:bottom w:val="single" w:sz="4" w:space="0" w:color="auto"/>
              <w:right w:val="single" w:sz="4" w:space="0" w:color="auto"/>
            </w:tcBorders>
            <w:shd w:val="clear" w:color="auto" w:fill="4472C4"/>
            <w:vAlign w:val="center"/>
          </w:tcPr>
          <w:p w14:paraId="3187C528" w14:textId="77777777" w:rsidR="004D738C" w:rsidRDefault="004D738C" w:rsidP="001925A3">
            <w:pPr>
              <w:jc w:val="center"/>
              <w:rPr>
                <w:rFonts w:asciiTheme="minorHAnsi" w:hAnsiTheme="minorHAnsi" w:cstheme="minorHAnsi"/>
                <w:b/>
                <w:bCs/>
              </w:rPr>
            </w:pPr>
            <w:r>
              <w:rPr>
                <w:b/>
                <w:bCs/>
                <w:color w:val="FFFFFF" w:themeColor="background1"/>
              </w:rPr>
              <w:t>Average Score</w:t>
            </w:r>
          </w:p>
        </w:tc>
        <w:tc>
          <w:tcPr>
            <w:tcW w:w="1936" w:type="dxa"/>
            <w:tcBorders>
              <w:top w:val="single" w:sz="4" w:space="0" w:color="auto"/>
              <w:left w:val="single" w:sz="4" w:space="0" w:color="auto"/>
              <w:bottom w:val="single" w:sz="4" w:space="0" w:color="auto"/>
              <w:right w:val="single" w:sz="4" w:space="0" w:color="auto"/>
            </w:tcBorders>
            <w:shd w:val="clear" w:color="auto" w:fill="4472C4"/>
            <w:vAlign w:val="center"/>
          </w:tcPr>
          <w:p w14:paraId="40A3622D" w14:textId="77777777" w:rsidR="004D738C" w:rsidRDefault="004D738C" w:rsidP="001925A3">
            <w:pPr>
              <w:jc w:val="center"/>
              <w:rPr>
                <w:rFonts w:asciiTheme="minorHAnsi" w:hAnsiTheme="minorHAnsi" w:cstheme="minorHAnsi"/>
                <w:b/>
                <w:bCs/>
              </w:rPr>
            </w:pPr>
            <w:r w:rsidRPr="001A7DA9">
              <w:rPr>
                <w:b/>
                <w:bCs/>
                <w:color w:val="FFFFFF" w:themeColor="background1"/>
              </w:rPr>
              <w:t>Number that met t</w:t>
            </w:r>
            <w:r>
              <w:rPr>
                <w:b/>
                <w:bCs/>
                <w:color w:val="FFFFFF" w:themeColor="background1"/>
              </w:rPr>
              <w:t>hreshold</w:t>
            </w:r>
            <w:r w:rsidRPr="001A7DA9">
              <w:rPr>
                <w:b/>
                <w:bCs/>
                <w:color w:val="FFFFFF" w:themeColor="background1"/>
              </w:rPr>
              <w:t xml:space="preserve"> (n)</w:t>
            </w:r>
          </w:p>
        </w:tc>
        <w:tc>
          <w:tcPr>
            <w:tcW w:w="1936" w:type="dxa"/>
            <w:tcBorders>
              <w:top w:val="single" w:sz="4" w:space="0" w:color="auto"/>
              <w:left w:val="single" w:sz="4" w:space="0" w:color="auto"/>
              <w:bottom w:val="single" w:sz="4" w:space="0" w:color="auto"/>
              <w:right w:val="single" w:sz="4" w:space="0" w:color="auto"/>
            </w:tcBorders>
            <w:shd w:val="clear" w:color="auto" w:fill="4472C4"/>
            <w:vAlign w:val="center"/>
          </w:tcPr>
          <w:p w14:paraId="56FA3F99" w14:textId="77777777" w:rsidR="004D738C" w:rsidRDefault="004D738C" w:rsidP="001925A3">
            <w:pPr>
              <w:jc w:val="center"/>
              <w:rPr>
                <w:rFonts w:asciiTheme="minorHAnsi" w:hAnsiTheme="minorHAnsi" w:cstheme="minorHAnsi"/>
                <w:b/>
                <w:bCs/>
              </w:rPr>
            </w:pPr>
            <w:r w:rsidRPr="001A7DA9">
              <w:rPr>
                <w:b/>
                <w:bCs/>
                <w:color w:val="FFFFFF" w:themeColor="background1"/>
              </w:rPr>
              <w:t>Percent that met t</w:t>
            </w:r>
            <w:r>
              <w:rPr>
                <w:b/>
                <w:bCs/>
                <w:color w:val="FFFFFF" w:themeColor="background1"/>
              </w:rPr>
              <w:t>hreshold</w:t>
            </w:r>
            <w:r w:rsidRPr="001A7DA9">
              <w:rPr>
                <w:b/>
                <w:bCs/>
                <w:color w:val="FFFFFF" w:themeColor="background1"/>
              </w:rPr>
              <w:t xml:space="preserve"> (%)</w:t>
            </w:r>
          </w:p>
        </w:tc>
      </w:tr>
      <w:tr w:rsidR="004D738C" w14:paraId="5275D85C" w14:textId="77777777" w:rsidTr="007B23BC">
        <w:tc>
          <w:tcPr>
            <w:tcW w:w="1936" w:type="dxa"/>
            <w:tcBorders>
              <w:top w:val="single" w:sz="4" w:space="0" w:color="auto"/>
              <w:left w:val="single" w:sz="4" w:space="0" w:color="auto"/>
              <w:bottom w:val="single" w:sz="4" w:space="0" w:color="auto"/>
              <w:right w:val="single" w:sz="4" w:space="0" w:color="auto"/>
            </w:tcBorders>
            <w:shd w:val="clear" w:color="auto" w:fill="D9E1F2"/>
          </w:tcPr>
          <w:p w14:paraId="545F6EFD" w14:textId="77777777" w:rsidR="004D738C" w:rsidRDefault="004D738C" w:rsidP="001925A3">
            <w:pPr>
              <w:rPr>
                <w:rFonts w:asciiTheme="minorHAnsi" w:hAnsiTheme="minorHAnsi" w:cstheme="minorHAnsi"/>
                <w:b/>
                <w:bCs/>
              </w:rPr>
            </w:pPr>
            <w:r>
              <w:rPr>
                <w:b/>
                <w:bCs/>
              </w:rPr>
              <w:t>Overall</w:t>
            </w:r>
          </w:p>
        </w:tc>
        <w:tc>
          <w:tcPr>
            <w:tcW w:w="1936" w:type="dxa"/>
            <w:tcBorders>
              <w:top w:val="single" w:sz="4" w:space="0" w:color="auto"/>
              <w:left w:val="single" w:sz="4" w:space="0" w:color="auto"/>
              <w:bottom w:val="single" w:sz="4" w:space="0" w:color="auto"/>
              <w:right w:val="single" w:sz="4" w:space="0" w:color="auto"/>
            </w:tcBorders>
            <w:shd w:val="clear" w:color="auto" w:fill="D9E1F2"/>
            <w:vAlign w:val="center"/>
          </w:tcPr>
          <w:p w14:paraId="6C31CAD5" w14:textId="02104801" w:rsidR="004D738C" w:rsidRDefault="004D738C" w:rsidP="001925A3">
            <w:pPr>
              <w:jc w:val="center"/>
              <w:rPr>
                <w:rFonts w:asciiTheme="minorHAnsi" w:hAnsiTheme="minorHAnsi" w:cstheme="minorHAnsi"/>
                <w:b/>
                <w:bCs/>
              </w:rPr>
            </w:pPr>
            <w:r>
              <w:rPr>
                <w:b/>
                <w:bCs/>
              </w:rPr>
              <w:t>121</w:t>
            </w:r>
          </w:p>
        </w:tc>
        <w:tc>
          <w:tcPr>
            <w:tcW w:w="1936" w:type="dxa"/>
            <w:tcBorders>
              <w:top w:val="single" w:sz="4" w:space="0" w:color="auto"/>
              <w:left w:val="single" w:sz="4" w:space="0" w:color="auto"/>
              <w:bottom w:val="single" w:sz="4" w:space="0" w:color="auto"/>
              <w:right w:val="single" w:sz="4" w:space="0" w:color="auto"/>
            </w:tcBorders>
            <w:shd w:val="clear" w:color="auto" w:fill="D9E1F2"/>
            <w:vAlign w:val="center"/>
          </w:tcPr>
          <w:p w14:paraId="4D3F2EEF" w14:textId="6DA26526" w:rsidR="004D738C" w:rsidRDefault="004D738C" w:rsidP="001925A3">
            <w:pPr>
              <w:jc w:val="center"/>
              <w:rPr>
                <w:rFonts w:asciiTheme="minorHAnsi" w:hAnsiTheme="minorHAnsi" w:cstheme="minorHAnsi"/>
                <w:b/>
                <w:bCs/>
              </w:rPr>
            </w:pPr>
            <w:r>
              <w:rPr>
                <w:b/>
                <w:bCs/>
              </w:rPr>
              <w:t>4.</w:t>
            </w:r>
            <w:r w:rsidR="00820D39">
              <w:rPr>
                <w:b/>
                <w:bCs/>
              </w:rPr>
              <w:t>45</w:t>
            </w:r>
          </w:p>
        </w:tc>
        <w:tc>
          <w:tcPr>
            <w:tcW w:w="1936" w:type="dxa"/>
            <w:tcBorders>
              <w:top w:val="single" w:sz="4" w:space="0" w:color="auto"/>
              <w:left w:val="single" w:sz="4" w:space="0" w:color="auto"/>
              <w:bottom w:val="single" w:sz="4" w:space="0" w:color="auto"/>
              <w:right w:val="single" w:sz="4" w:space="0" w:color="auto"/>
            </w:tcBorders>
            <w:shd w:val="clear" w:color="auto" w:fill="D9E1F2"/>
            <w:vAlign w:val="center"/>
          </w:tcPr>
          <w:p w14:paraId="0BF873D9" w14:textId="087356CA" w:rsidR="004D738C" w:rsidRDefault="004D738C" w:rsidP="001925A3">
            <w:pPr>
              <w:jc w:val="center"/>
              <w:rPr>
                <w:rFonts w:asciiTheme="minorHAnsi" w:hAnsiTheme="minorHAnsi" w:cstheme="minorHAnsi"/>
                <w:b/>
                <w:bCs/>
              </w:rPr>
            </w:pPr>
            <w:r>
              <w:rPr>
                <w:b/>
                <w:bCs/>
              </w:rPr>
              <w:t>11</w:t>
            </w:r>
            <w:r w:rsidR="00820D39">
              <w:rPr>
                <w:b/>
                <w:bCs/>
              </w:rPr>
              <w:t>7</w:t>
            </w:r>
          </w:p>
        </w:tc>
        <w:tc>
          <w:tcPr>
            <w:tcW w:w="1936" w:type="dxa"/>
            <w:tcBorders>
              <w:top w:val="single" w:sz="4" w:space="0" w:color="auto"/>
              <w:left w:val="single" w:sz="4" w:space="0" w:color="auto"/>
              <w:bottom w:val="single" w:sz="4" w:space="0" w:color="auto"/>
              <w:right w:val="single" w:sz="4" w:space="0" w:color="auto"/>
            </w:tcBorders>
            <w:shd w:val="clear" w:color="auto" w:fill="D9E1F2"/>
            <w:vAlign w:val="center"/>
          </w:tcPr>
          <w:p w14:paraId="55810A52" w14:textId="00277F02" w:rsidR="004D738C" w:rsidRDefault="004D738C" w:rsidP="001925A3">
            <w:pPr>
              <w:jc w:val="center"/>
              <w:rPr>
                <w:rFonts w:asciiTheme="minorHAnsi" w:hAnsiTheme="minorHAnsi" w:cstheme="minorHAnsi"/>
                <w:b/>
                <w:bCs/>
              </w:rPr>
            </w:pPr>
            <w:r>
              <w:rPr>
                <w:b/>
                <w:bCs/>
              </w:rPr>
              <w:t>9</w:t>
            </w:r>
            <w:r w:rsidR="00820D39">
              <w:rPr>
                <w:b/>
                <w:bCs/>
              </w:rPr>
              <w:t>6.7</w:t>
            </w:r>
            <w:r w:rsidRPr="001A7DA9">
              <w:rPr>
                <w:b/>
                <w:bCs/>
              </w:rPr>
              <w:t>%</w:t>
            </w:r>
          </w:p>
        </w:tc>
      </w:tr>
      <w:tr w:rsidR="004D738C" w14:paraId="14CECB96" w14:textId="77777777" w:rsidTr="001925A3">
        <w:tc>
          <w:tcPr>
            <w:tcW w:w="1936" w:type="dxa"/>
            <w:tcBorders>
              <w:top w:val="single" w:sz="4" w:space="0" w:color="auto"/>
              <w:left w:val="single" w:sz="4" w:space="0" w:color="auto"/>
              <w:bottom w:val="single" w:sz="4" w:space="0" w:color="auto"/>
              <w:right w:val="single" w:sz="4" w:space="0" w:color="auto"/>
            </w:tcBorders>
          </w:tcPr>
          <w:p w14:paraId="0DFA22D5" w14:textId="7C2B8DDE" w:rsidR="004D738C" w:rsidRDefault="004D738C" w:rsidP="001925A3">
            <w:pPr>
              <w:rPr>
                <w:rFonts w:asciiTheme="minorHAnsi" w:hAnsiTheme="minorHAnsi" w:cstheme="minorHAnsi"/>
              </w:rPr>
            </w:pPr>
            <w:r>
              <w:rPr>
                <w:rFonts w:asciiTheme="minorHAnsi" w:hAnsiTheme="minorHAnsi" w:cstheme="minorHAnsi"/>
              </w:rPr>
              <w:t>19 or younger</w:t>
            </w:r>
          </w:p>
        </w:tc>
        <w:tc>
          <w:tcPr>
            <w:tcW w:w="1936" w:type="dxa"/>
            <w:tcBorders>
              <w:top w:val="single" w:sz="4" w:space="0" w:color="auto"/>
              <w:left w:val="single" w:sz="4" w:space="0" w:color="auto"/>
              <w:bottom w:val="single" w:sz="4" w:space="0" w:color="auto"/>
              <w:right w:val="single" w:sz="4" w:space="0" w:color="auto"/>
            </w:tcBorders>
            <w:vAlign w:val="center"/>
          </w:tcPr>
          <w:p w14:paraId="5016FDF3" w14:textId="2FE22A9B" w:rsidR="004D738C" w:rsidRDefault="004D738C" w:rsidP="001925A3">
            <w:pPr>
              <w:jc w:val="center"/>
              <w:rPr>
                <w:rFonts w:asciiTheme="minorHAnsi" w:hAnsiTheme="minorHAnsi" w:cstheme="minorHAnsi"/>
              </w:rPr>
            </w:pPr>
            <w:r>
              <w:rPr>
                <w:rFonts w:asciiTheme="minorHAnsi" w:hAnsiTheme="minorHAnsi" w:cstheme="minorHAnsi"/>
              </w:rPr>
              <w:t>15</w:t>
            </w:r>
          </w:p>
        </w:tc>
        <w:tc>
          <w:tcPr>
            <w:tcW w:w="1936" w:type="dxa"/>
            <w:tcBorders>
              <w:top w:val="single" w:sz="4" w:space="0" w:color="auto"/>
              <w:left w:val="single" w:sz="4" w:space="0" w:color="auto"/>
              <w:bottom w:val="single" w:sz="4" w:space="0" w:color="auto"/>
              <w:right w:val="single" w:sz="4" w:space="0" w:color="auto"/>
            </w:tcBorders>
            <w:vAlign w:val="center"/>
          </w:tcPr>
          <w:p w14:paraId="1D193270" w14:textId="182C59F3" w:rsidR="004D738C" w:rsidRDefault="00D9530C" w:rsidP="001925A3">
            <w:pPr>
              <w:jc w:val="center"/>
              <w:rPr>
                <w:rFonts w:asciiTheme="minorHAnsi" w:hAnsiTheme="minorHAnsi" w:cstheme="minorHAnsi"/>
              </w:rPr>
            </w:pPr>
            <w:r>
              <w:rPr>
                <w:rFonts w:asciiTheme="minorHAnsi" w:hAnsiTheme="minorHAnsi" w:cstheme="minorHAnsi"/>
              </w:rPr>
              <w:t>4.53</w:t>
            </w:r>
          </w:p>
        </w:tc>
        <w:tc>
          <w:tcPr>
            <w:tcW w:w="1936" w:type="dxa"/>
            <w:tcBorders>
              <w:top w:val="single" w:sz="4" w:space="0" w:color="auto"/>
              <w:left w:val="single" w:sz="4" w:space="0" w:color="auto"/>
              <w:bottom w:val="single" w:sz="4" w:space="0" w:color="auto"/>
              <w:right w:val="single" w:sz="4" w:space="0" w:color="auto"/>
            </w:tcBorders>
            <w:vAlign w:val="center"/>
          </w:tcPr>
          <w:p w14:paraId="6AB0C063" w14:textId="5D391C26" w:rsidR="004D738C" w:rsidRDefault="004D738C" w:rsidP="001925A3">
            <w:pPr>
              <w:jc w:val="center"/>
              <w:rPr>
                <w:rFonts w:asciiTheme="minorHAnsi" w:hAnsiTheme="minorHAnsi" w:cstheme="minorHAnsi"/>
              </w:rPr>
            </w:pPr>
            <w:r>
              <w:rPr>
                <w:rFonts w:asciiTheme="minorHAnsi" w:hAnsiTheme="minorHAnsi" w:cstheme="minorHAnsi"/>
              </w:rPr>
              <w:t>1</w:t>
            </w:r>
            <w:r w:rsidR="00D9530C">
              <w:rPr>
                <w:rFonts w:asciiTheme="minorHAnsi" w:hAnsiTheme="minorHAnsi" w:cstheme="minorHAnsi"/>
              </w:rPr>
              <w:t>5</w:t>
            </w:r>
          </w:p>
        </w:tc>
        <w:tc>
          <w:tcPr>
            <w:tcW w:w="1936" w:type="dxa"/>
            <w:tcBorders>
              <w:top w:val="single" w:sz="4" w:space="0" w:color="auto"/>
              <w:left w:val="single" w:sz="4" w:space="0" w:color="auto"/>
              <w:bottom w:val="single" w:sz="4" w:space="0" w:color="auto"/>
              <w:right w:val="single" w:sz="4" w:space="0" w:color="auto"/>
            </w:tcBorders>
            <w:vAlign w:val="center"/>
          </w:tcPr>
          <w:p w14:paraId="19D17DAB" w14:textId="51A46CFA" w:rsidR="004D738C" w:rsidRDefault="00D9530C" w:rsidP="001925A3">
            <w:pPr>
              <w:jc w:val="center"/>
              <w:rPr>
                <w:rFonts w:asciiTheme="minorHAnsi" w:hAnsiTheme="minorHAnsi" w:cstheme="minorHAnsi"/>
              </w:rPr>
            </w:pPr>
            <w:r>
              <w:rPr>
                <w:rFonts w:asciiTheme="minorHAnsi" w:hAnsiTheme="minorHAnsi" w:cstheme="minorHAnsi"/>
              </w:rPr>
              <w:t>100.0%</w:t>
            </w:r>
          </w:p>
        </w:tc>
      </w:tr>
      <w:tr w:rsidR="004D738C" w14:paraId="3CF5C1F3" w14:textId="77777777" w:rsidTr="001925A3">
        <w:tc>
          <w:tcPr>
            <w:tcW w:w="1936" w:type="dxa"/>
            <w:tcBorders>
              <w:top w:val="single" w:sz="4" w:space="0" w:color="auto"/>
              <w:left w:val="single" w:sz="4" w:space="0" w:color="auto"/>
              <w:bottom w:val="single" w:sz="4" w:space="0" w:color="auto"/>
              <w:right w:val="single" w:sz="4" w:space="0" w:color="auto"/>
            </w:tcBorders>
          </w:tcPr>
          <w:p w14:paraId="5C64F163" w14:textId="4B2C3CC1" w:rsidR="004D738C" w:rsidRDefault="004D738C" w:rsidP="001925A3">
            <w:pPr>
              <w:rPr>
                <w:rFonts w:asciiTheme="minorHAnsi" w:hAnsiTheme="minorHAnsi" w:cstheme="minorHAnsi"/>
              </w:rPr>
            </w:pPr>
            <w:r>
              <w:rPr>
                <w:rFonts w:asciiTheme="minorHAnsi" w:hAnsiTheme="minorHAnsi" w:cstheme="minorHAnsi"/>
              </w:rPr>
              <w:t>20-24</w:t>
            </w:r>
          </w:p>
        </w:tc>
        <w:tc>
          <w:tcPr>
            <w:tcW w:w="1936" w:type="dxa"/>
            <w:tcBorders>
              <w:top w:val="single" w:sz="4" w:space="0" w:color="auto"/>
              <w:left w:val="single" w:sz="4" w:space="0" w:color="auto"/>
              <w:bottom w:val="single" w:sz="4" w:space="0" w:color="auto"/>
              <w:right w:val="single" w:sz="4" w:space="0" w:color="auto"/>
            </w:tcBorders>
            <w:vAlign w:val="center"/>
          </w:tcPr>
          <w:p w14:paraId="278D5023" w14:textId="35F4ECEE" w:rsidR="004D738C" w:rsidRDefault="004D738C" w:rsidP="001925A3">
            <w:pPr>
              <w:jc w:val="center"/>
              <w:rPr>
                <w:rFonts w:asciiTheme="minorHAnsi" w:hAnsiTheme="minorHAnsi" w:cstheme="minorHAnsi"/>
              </w:rPr>
            </w:pPr>
            <w:r>
              <w:rPr>
                <w:rFonts w:asciiTheme="minorHAnsi" w:hAnsiTheme="minorHAnsi" w:cstheme="minorHAnsi"/>
              </w:rPr>
              <w:t>60</w:t>
            </w:r>
          </w:p>
        </w:tc>
        <w:tc>
          <w:tcPr>
            <w:tcW w:w="1936" w:type="dxa"/>
            <w:tcBorders>
              <w:top w:val="single" w:sz="4" w:space="0" w:color="auto"/>
              <w:left w:val="single" w:sz="4" w:space="0" w:color="auto"/>
              <w:bottom w:val="single" w:sz="4" w:space="0" w:color="auto"/>
              <w:right w:val="single" w:sz="4" w:space="0" w:color="auto"/>
            </w:tcBorders>
            <w:vAlign w:val="center"/>
          </w:tcPr>
          <w:p w14:paraId="73481B24" w14:textId="4A76046E" w:rsidR="004D738C" w:rsidRDefault="00D9530C" w:rsidP="001925A3">
            <w:pPr>
              <w:jc w:val="center"/>
              <w:rPr>
                <w:rFonts w:asciiTheme="minorHAnsi" w:hAnsiTheme="minorHAnsi" w:cstheme="minorHAnsi"/>
              </w:rPr>
            </w:pPr>
            <w:r>
              <w:rPr>
                <w:rFonts w:asciiTheme="minorHAnsi" w:hAnsiTheme="minorHAnsi" w:cstheme="minorHAnsi"/>
              </w:rPr>
              <w:t>4.33</w:t>
            </w:r>
          </w:p>
        </w:tc>
        <w:tc>
          <w:tcPr>
            <w:tcW w:w="1936" w:type="dxa"/>
            <w:tcBorders>
              <w:top w:val="single" w:sz="4" w:space="0" w:color="auto"/>
              <w:left w:val="single" w:sz="4" w:space="0" w:color="auto"/>
              <w:bottom w:val="single" w:sz="4" w:space="0" w:color="auto"/>
              <w:right w:val="single" w:sz="4" w:space="0" w:color="auto"/>
            </w:tcBorders>
            <w:vAlign w:val="center"/>
          </w:tcPr>
          <w:p w14:paraId="30461869" w14:textId="36E5CFAE" w:rsidR="004D738C" w:rsidRDefault="00D9530C" w:rsidP="001925A3">
            <w:pPr>
              <w:jc w:val="center"/>
              <w:rPr>
                <w:rFonts w:asciiTheme="minorHAnsi" w:hAnsiTheme="minorHAnsi" w:cstheme="minorHAnsi"/>
              </w:rPr>
            </w:pPr>
            <w:r>
              <w:rPr>
                <w:rFonts w:asciiTheme="minorHAnsi" w:hAnsiTheme="minorHAnsi" w:cstheme="minorHAnsi"/>
              </w:rPr>
              <w:t>56</w:t>
            </w:r>
          </w:p>
        </w:tc>
        <w:tc>
          <w:tcPr>
            <w:tcW w:w="1936" w:type="dxa"/>
            <w:tcBorders>
              <w:top w:val="single" w:sz="4" w:space="0" w:color="auto"/>
              <w:left w:val="single" w:sz="4" w:space="0" w:color="auto"/>
              <w:bottom w:val="single" w:sz="4" w:space="0" w:color="auto"/>
              <w:right w:val="single" w:sz="4" w:space="0" w:color="auto"/>
            </w:tcBorders>
            <w:vAlign w:val="center"/>
          </w:tcPr>
          <w:p w14:paraId="0C233004" w14:textId="4C2BEF8B" w:rsidR="004D738C" w:rsidRDefault="00D9530C" w:rsidP="001925A3">
            <w:pPr>
              <w:jc w:val="center"/>
              <w:rPr>
                <w:rFonts w:asciiTheme="minorHAnsi" w:hAnsiTheme="minorHAnsi" w:cstheme="minorHAnsi"/>
              </w:rPr>
            </w:pPr>
            <w:r>
              <w:rPr>
                <w:rFonts w:asciiTheme="minorHAnsi" w:hAnsiTheme="minorHAnsi" w:cstheme="minorHAnsi"/>
              </w:rPr>
              <w:t>93.3%</w:t>
            </w:r>
          </w:p>
        </w:tc>
      </w:tr>
      <w:tr w:rsidR="004D738C" w14:paraId="4F6825D6" w14:textId="77777777" w:rsidTr="001925A3">
        <w:tc>
          <w:tcPr>
            <w:tcW w:w="1936" w:type="dxa"/>
            <w:tcBorders>
              <w:top w:val="single" w:sz="4" w:space="0" w:color="auto"/>
              <w:left w:val="single" w:sz="4" w:space="0" w:color="auto"/>
              <w:bottom w:val="single" w:sz="4" w:space="0" w:color="auto"/>
              <w:right w:val="single" w:sz="4" w:space="0" w:color="auto"/>
            </w:tcBorders>
          </w:tcPr>
          <w:p w14:paraId="3B1E5F78" w14:textId="5E7A4657" w:rsidR="004D738C" w:rsidRDefault="004D738C" w:rsidP="001925A3">
            <w:pPr>
              <w:rPr>
                <w:rFonts w:asciiTheme="minorHAnsi" w:hAnsiTheme="minorHAnsi" w:cstheme="minorHAnsi"/>
              </w:rPr>
            </w:pPr>
            <w:r>
              <w:rPr>
                <w:rFonts w:asciiTheme="minorHAnsi" w:hAnsiTheme="minorHAnsi" w:cstheme="minorHAnsi"/>
              </w:rPr>
              <w:t>25 or older</w:t>
            </w:r>
          </w:p>
        </w:tc>
        <w:tc>
          <w:tcPr>
            <w:tcW w:w="1936" w:type="dxa"/>
            <w:tcBorders>
              <w:top w:val="single" w:sz="4" w:space="0" w:color="auto"/>
              <w:left w:val="single" w:sz="4" w:space="0" w:color="auto"/>
              <w:bottom w:val="single" w:sz="4" w:space="0" w:color="auto"/>
              <w:right w:val="single" w:sz="4" w:space="0" w:color="auto"/>
            </w:tcBorders>
            <w:vAlign w:val="center"/>
          </w:tcPr>
          <w:p w14:paraId="1741506B" w14:textId="73525636" w:rsidR="004D738C" w:rsidRDefault="004D738C" w:rsidP="001925A3">
            <w:pPr>
              <w:jc w:val="center"/>
              <w:rPr>
                <w:rFonts w:asciiTheme="minorHAnsi" w:hAnsiTheme="minorHAnsi" w:cstheme="minorHAnsi"/>
              </w:rPr>
            </w:pPr>
            <w:r>
              <w:rPr>
                <w:rFonts w:asciiTheme="minorHAnsi" w:hAnsiTheme="minorHAnsi" w:cstheme="minorHAnsi"/>
              </w:rPr>
              <w:t>46</w:t>
            </w:r>
          </w:p>
        </w:tc>
        <w:tc>
          <w:tcPr>
            <w:tcW w:w="1936" w:type="dxa"/>
            <w:tcBorders>
              <w:top w:val="single" w:sz="4" w:space="0" w:color="auto"/>
              <w:left w:val="single" w:sz="4" w:space="0" w:color="auto"/>
              <w:bottom w:val="single" w:sz="4" w:space="0" w:color="auto"/>
              <w:right w:val="single" w:sz="4" w:space="0" w:color="auto"/>
            </w:tcBorders>
            <w:vAlign w:val="center"/>
          </w:tcPr>
          <w:p w14:paraId="3FB6D9D6" w14:textId="7FC2EE84" w:rsidR="004D738C" w:rsidRDefault="00D9530C" w:rsidP="001925A3">
            <w:pPr>
              <w:jc w:val="center"/>
              <w:rPr>
                <w:rFonts w:asciiTheme="minorHAnsi" w:hAnsiTheme="minorHAnsi" w:cstheme="minorHAnsi"/>
              </w:rPr>
            </w:pPr>
            <w:r>
              <w:rPr>
                <w:rFonts w:asciiTheme="minorHAnsi" w:hAnsiTheme="minorHAnsi" w:cstheme="minorHAnsi"/>
              </w:rPr>
              <w:t>4.59</w:t>
            </w:r>
          </w:p>
        </w:tc>
        <w:tc>
          <w:tcPr>
            <w:tcW w:w="1936" w:type="dxa"/>
            <w:tcBorders>
              <w:top w:val="single" w:sz="4" w:space="0" w:color="auto"/>
              <w:left w:val="single" w:sz="4" w:space="0" w:color="auto"/>
              <w:bottom w:val="single" w:sz="4" w:space="0" w:color="auto"/>
              <w:right w:val="single" w:sz="4" w:space="0" w:color="auto"/>
            </w:tcBorders>
            <w:vAlign w:val="center"/>
          </w:tcPr>
          <w:p w14:paraId="64CFACB9" w14:textId="4F016BFA" w:rsidR="004D738C" w:rsidRDefault="004D738C" w:rsidP="001925A3">
            <w:pPr>
              <w:jc w:val="center"/>
              <w:rPr>
                <w:rFonts w:asciiTheme="minorHAnsi" w:hAnsiTheme="minorHAnsi" w:cstheme="minorHAnsi"/>
              </w:rPr>
            </w:pPr>
            <w:r>
              <w:rPr>
                <w:rFonts w:asciiTheme="minorHAnsi" w:hAnsiTheme="minorHAnsi" w:cstheme="minorHAnsi"/>
              </w:rPr>
              <w:t>46</w:t>
            </w:r>
          </w:p>
        </w:tc>
        <w:tc>
          <w:tcPr>
            <w:tcW w:w="1936" w:type="dxa"/>
            <w:tcBorders>
              <w:top w:val="single" w:sz="4" w:space="0" w:color="auto"/>
              <w:left w:val="single" w:sz="4" w:space="0" w:color="auto"/>
              <w:bottom w:val="single" w:sz="4" w:space="0" w:color="auto"/>
              <w:right w:val="single" w:sz="4" w:space="0" w:color="auto"/>
            </w:tcBorders>
            <w:vAlign w:val="center"/>
          </w:tcPr>
          <w:p w14:paraId="0E222813" w14:textId="63494111" w:rsidR="004D738C" w:rsidRDefault="00D9530C" w:rsidP="001925A3">
            <w:pPr>
              <w:jc w:val="center"/>
              <w:rPr>
                <w:rFonts w:asciiTheme="minorHAnsi" w:hAnsiTheme="minorHAnsi" w:cstheme="minorHAnsi"/>
              </w:rPr>
            </w:pPr>
            <w:r>
              <w:rPr>
                <w:rFonts w:asciiTheme="minorHAnsi" w:hAnsiTheme="minorHAnsi" w:cstheme="minorHAnsi"/>
              </w:rPr>
              <w:t>100.0%</w:t>
            </w:r>
          </w:p>
        </w:tc>
      </w:tr>
    </w:tbl>
    <w:p w14:paraId="698060C6" w14:textId="77777777" w:rsidR="004D738C" w:rsidRDefault="004D738C" w:rsidP="004D738C">
      <w:pPr>
        <w:rPr>
          <w:rFonts w:asciiTheme="minorHAnsi" w:hAnsiTheme="minorHAnsi" w:cstheme="minorHAnsi"/>
          <w:sz w:val="20"/>
          <w:szCs w:val="20"/>
        </w:rPr>
      </w:pPr>
      <w:r>
        <w:rPr>
          <w:rFonts w:asciiTheme="minorHAnsi" w:hAnsiTheme="minorHAnsi" w:cstheme="minorHAnsi"/>
          <w:sz w:val="20"/>
          <w:szCs w:val="20"/>
        </w:rPr>
        <w:t>* Sample size is less than ten graduates</w:t>
      </w:r>
    </w:p>
    <w:p w14:paraId="7E92052B" w14:textId="77777777" w:rsidR="004D738C" w:rsidRDefault="004D738C" w:rsidP="00B97267">
      <w:pPr>
        <w:rPr>
          <w:rFonts w:asciiTheme="minorHAnsi" w:hAnsiTheme="minorHAnsi" w:cstheme="minorHAnsi"/>
          <w:sz w:val="20"/>
          <w:szCs w:val="20"/>
        </w:rPr>
      </w:pPr>
    </w:p>
    <w:p w14:paraId="41A5F1D8" w14:textId="77777777" w:rsidR="00B97267" w:rsidRDefault="00B97267" w:rsidP="00B97267">
      <w:pPr>
        <w:rPr>
          <w:rFonts w:asciiTheme="minorHAnsi" w:hAnsiTheme="minorHAnsi" w:cstheme="minorHAnsi"/>
        </w:rPr>
      </w:pPr>
    </w:p>
    <w:p w14:paraId="163BB5A7" w14:textId="77777777" w:rsidR="00B97267" w:rsidRDefault="00B97267" w:rsidP="00B97267">
      <w:pPr>
        <w:rPr>
          <w:rFonts w:asciiTheme="minorHAnsi" w:hAnsiTheme="minorHAnsi" w:cstheme="minorHAnsi"/>
          <w:b/>
          <w:bCs/>
        </w:rPr>
      </w:pPr>
      <w:r>
        <w:rPr>
          <w:rFonts w:asciiTheme="minorHAnsi" w:hAnsiTheme="minorHAnsi" w:cstheme="minorHAnsi"/>
          <w:b/>
          <w:bCs/>
        </w:rPr>
        <w:t>Award/Degree</w:t>
      </w:r>
    </w:p>
    <w:p w14:paraId="0BB47467" w14:textId="77777777" w:rsidR="00B97267" w:rsidRDefault="00B97267" w:rsidP="00B97267">
      <w:pPr>
        <w:rPr>
          <w:rFonts w:asciiTheme="minorHAnsi" w:hAnsiTheme="minorHAnsi" w:cstheme="minorHAnsi"/>
          <w:b/>
          <w:bCs/>
        </w:rPr>
      </w:pPr>
    </w:p>
    <w:p w14:paraId="6AA56289" w14:textId="65DE452D" w:rsidR="004D738C" w:rsidRPr="00A430C9" w:rsidRDefault="00B97267" w:rsidP="00B97267">
      <w:r w:rsidRPr="00BF4C3D">
        <w:t xml:space="preserve">As </w:t>
      </w:r>
      <w:r w:rsidRPr="00A430C9">
        <w:t xml:space="preserve">depicted in Table </w:t>
      </w:r>
      <w:r w:rsidR="00D304DE" w:rsidRPr="00A430C9">
        <w:t>1</w:t>
      </w:r>
      <w:r w:rsidR="004D738C" w:rsidRPr="00A430C9">
        <w:t>1</w:t>
      </w:r>
      <w:r w:rsidRPr="00A430C9">
        <w:t xml:space="preserve"> below, all award</w:t>
      </w:r>
      <w:r w:rsidR="00A430C9">
        <w:t xml:space="preserve"> types</w:t>
      </w:r>
      <w:r w:rsidRPr="00A430C9">
        <w:t xml:space="preserve"> met the</w:t>
      </w:r>
      <w:r w:rsidR="00A430C9">
        <w:t xml:space="preserve"> 85%</w:t>
      </w:r>
      <w:r w:rsidRPr="00A430C9">
        <w:t xml:space="preserve"> threshold</w:t>
      </w:r>
      <w:r w:rsidR="00A430C9" w:rsidRPr="004D738C">
        <w:t xml:space="preserve"> of acceptability for percentage of graduates who met the threshold satisfaction score of 3.00 –</w:t>
      </w:r>
      <w:r w:rsidR="00A430C9">
        <w:t xml:space="preserve"> </w:t>
      </w:r>
      <w:r w:rsidR="00314F1B">
        <w:t>96.2</w:t>
      </w:r>
      <w:r w:rsidR="00A430C9">
        <w:t>% of AAS graduates, 9</w:t>
      </w:r>
      <w:r w:rsidR="00314F1B">
        <w:t>5.5</w:t>
      </w:r>
      <w:r w:rsidR="00A430C9">
        <w:t>% of AS graduates, 100</w:t>
      </w:r>
      <w:r w:rsidR="00314F1B">
        <w:t>.0</w:t>
      </w:r>
      <w:r w:rsidR="00A430C9">
        <w:t>% of CERT graduates, and 100</w:t>
      </w:r>
      <w:r w:rsidR="00314F1B">
        <w:t>.0</w:t>
      </w:r>
      <w:r w:rsidR="00A430C9">
        <w:t xml:space="preserve">% of CSC graduates indicated satisfaction levels of “Very Satisfied,” Satisfied,” or “Neutral” for </w:t>
      </w:r>
      <w:r w:rsidR="001C13D1">
        <w:t>quantitative literacy</w:t>
      </w:r>
      <w:r w:rsidR="00A430C9">
        <w:t xml:space="preserve">. Additionally, </w:t>
      </w:r>
      <w:r w:rsidR="00A430C9" w:rsidRPr="004D738C">
        <w:t>the average satisfaction</w:t>
      </w:r>
      <w:r w:rsidR="00A430C9" w:rsidRPr="00D304DE">
        <w:t xml:space="preserve"> score met the target score of 4.00 </w:t>
      </w:r>
      <w:r w:rsidR="00A430C9">
        <w:t>all represented award types – AAS (4.</w:t>
      </w:r>
      <w:r w:rsidR="00314F1B">
        <w:t>42</w:t>
      </w:r>
      <w:r w:rsidR="00A430C9">
        <w:t>), AS (4.48), CERT (4.67), and CSC (4.</w:t>
      </w:r>
      <w:r w:rsidR="00314F1B">
        <w:t>38</w:t>
      </w:r>
      <w:r w:rsidR="00A430C9">
        <w:t xml:space="preserve">). </w:t>
      </w:r>
    </w:p>
    <w:p w14:paraId="600088C5" w14:textId="1A9047F0" w:rsidR="004D738C" w:rsidRDefault="004D738C" w:rsidP="00B97267">
      <w:pPr>
        <w:rPr>
          <w:rFonts w:asciiTheme="minorHAnsi" w:hAnsiTheme="minorHAnsi" w:cstheme="minorHAnsi"/>
          <w:sz w:val="20"/>
          <w:szCs w:val="20"/>
        </w:rPr>
      </w:pPr>
    </w:p>
    <w:p w14:paraId="2C248D6B" w14:textId="11520370" w:rsidR="00A430C9" w:rsidRDefault="00A430C9" w:rsidP="00B97267">
      <w:pPr>
        <w:rPr>
          <w:rFonts w:asciiTheme="minorHAnsi" w:hAnsiTheme="minorHAnsi" w:cstheme="minorHAnsi"/>
          <w:sz w:val="20"/>
          <w:szCs w:val="20"/>
        </w:rPr>
      </w:pPr>
    </w:p>
    <w:p w14:paraId="125A90B2" w14:textId="376DA833" w:rsidR="00A430C9" w:rsidRDefault="00A430C9" w:rsidP="00B97267">
      <w:pPr>
        <w:rPr>
          <w:rFonts w:asciiTheme="minorHAnsi" w:hAnsiTheme="minorHAnsi" w:cstheme="minorHAnsi"/>
          <w:sz w:val="20"/>
          <w:szCs w:val="20"/>
        </w:rPr>
      </w:pPr>
    </w:p>
    <w:p w14:paraId="04DA7476" w14:textId="4BB294BB" w:rsidR="00A430C9" w:rsidRDefault="00A430C9" w:rsidP="00B97267">
      <w:pPr>
        <w:rPr>
          <w:rFonts w:asciiTheme="minorHAnsi" w:hAnsiTheme="minorHAnsi" w:cstheme="minorHAnsi"/>
          <w:sz w:val="20"/>
          <w:szCs w:val="20"/>
        </w:rPr>
      </w:pPr>
    </w:p>
    <w:p w14:paraId="00CD2284" w14:textId="77777777" w:rsidR="00A430C9" w:rsidRDefault="00A430C9" w:rsidP="00B97267">
      <w:pPr>
        <w:rPr>
          <w:rFonts w:asciiTheme="minorHAnsi" w:hAnsiTheme="minorHAnsi" w:cstheme="minorHAnsi"/>
          <w:sz w:val="20"/>
          <w:szCs w:val="20"/>
        </w:rPr>
      </w:pPr>
    </w:p>
    <w:p w14:paraId="03C08C2D" w14:textId="0CCE552B" w:rsidR="004D738C" w:rsidRDefault="004D738C" w:rsidP="00B97267">
      <w:pPr>
        <w:rPr>
          <w:rFonts w:asciiTheme="minorHAnsi" w:hAnsiTheme="minorHAnsi" w:cstheme="minorHAnsi"/>
          <w:sz w:val="20"/>
          <w:szCs w:val="20"/>
        </w:rPr>
      </w:pPr>
    </w:p>
    <w:p w14:paraId="62A61CA6" w14:textId="19A5F7D4" w:rsidR="004D738C" w:rsidRDefault="004D738C" w:rsidP="00B97267">
      <w:pPr>
        <w:rPr>
          <w:rFonts w:asciiTheme="minorHAnsi" w:hAnsiTheme="minorHAnsi" w:cstheme="minorHAnsi"/>
          <w:sz w:val="20"/>
          <w:szCs w:val="20"/>
        </w:rPr>
      </w:pPr>
    </w:p>
    <w:p w14:paraId="0F214C98" w14:textId="77777777" w:rsidR="004D738C" w:rsidRDefault="004D738C" w:rsidP="00B97267">
      <w:pPr>
        <w:rPr>
          <w:rFonts w:asciiTheme="minorHAnsi" w:hAnsiTheme="minorHAnsi" w:cstheme="minorHAnsi"/>
          <w:sz w:val="20"/>
          <w:szCs w:val="20"/>
        </w:rPr>
      </w:pPr>
    </w:p>
    <w:p w14:paraId="23935913" w14:textId="6634DC77" w:rsidR="00B97267" w:rsidRDefault="00B97267" w:rsidP="00B97267">
      <w:pPr>
        <w:rPr>
          <w:rFonts w:asciiTheme="minorHAnsi" w:hAnsiTheme="minorHAnsi" w:cstheme="minorHAnsi"/>
          <w:sz w:val="20"/>
          <w:szCs w:val="20"/>
        </w:rPr>
      </w:pPr>
      <w:r>
        <w:rPr>
          <w:rFonts w:asciiTheme="minorHAnsi" w:hAnsiTheme="minorHAnsi" w:cstheme="minorHAnsi"/>
          <w:sz w:val="20"/>
          <w:szCs w:val="20"/>
        </w:rPr>
        <w:lastRenderedPageBreak/>
        <w:t xml:space="preserve">Table </w:t>
      </w:r>
      <w:r w:rsidR="00D304DE">
        <w:rPr>
          <w:rFonts w:asciiTheme="minorHAnsi" w:hAnsiTheme="minorHAnsi" w:cstheme="minorHAnsi"/>
          <w:sz w:val="20"/>
          <w:szCs w:val="20"/>
        </w:rPr>
        <w:t>1</w:t>
      </w:r>
      <w:r w:rsidR="004D738C">
        <w:rPr>
          <w:rFonts w:asciiTheme="minorHAnsi" w:hAnsiTheme="minorHAnsi" w:cstheme="minorHAnsi"/>
          <w:sz w:val="20"/>
          <w:szCs w:val="20"/>
        </w:rPr>
        <w:t>1</w:t>
      </w:r>
      <w:r>
        <w:rPr>
          <w:rFonts w:asciiTheme="minorHAnsi" w:hAnsiTheme="minorHAnsi" w:cstheme="minorHAnsi"/>
          <w:sz w:val="20"/>
          <w:szCs w:val="20"/>
        </w:rPr>
        <w:t xml:space="preserve">. </w:t>
      </w:r>
      <w:r w:rsidR="001C13D1">
        <w:rPr>
          <w:rFonts w:asciiTheme="minorHAnsi" w:hAnsiTheme="minorHAnsi" w:cstheme="minorHAnsi"/>
          <w:sz w:val="20"/>
          <w:szCs w:val="20"/>
        </w:rPr>
        <w:t>Quantitative Literacy</w:t>
      </w:r>
      <w:r>
        <w:rPr>
          <w:rFonts w:asciiTheme="minorHAnsi" w:hAnsiTheme="minorHAnsi" w:cstheme="minorHAnsi"/>
          <w:sz w:val="20"/>
          <w:szCs w:val="20"/>
        </w:rPr>
        <w:t xml:space="preserve"> by Award/Degree Type</w:t>
      </w:r>
    </w:p>
    <w:tbl>
      <w:tblPr>
        <w:tblStyle w:val="TableGrid"/>
        <w:tblW w:w="9680" w:type="dxa"/>
        <w:tblInd w:w="0" w:type="dxa"/>
        <w:tblLook w:val="04A0" w:firstRow="1" w:lastRow="0" w:firstColumn="1" w:lastColumn="0" w:noHBand="0" w:noVBand="1"/>
      </w:tblPr>
      <w:tblGrid>
        <w:gridCol w:w="1936"/>
        <w:gridCol w:w="1936"/>
        <w:gridCol w:w="1936"/>
        <w:gridCol w:w="1936"/>
        <w:gridCol w:w="1936"/>
      </w:tblGrid>
      <w:tr w:rsidR="004868AB" w14:paraId="566D8AF4" w14:textId="77777777" w:rsidTr="007B23BC">
        <w:tc>
          <w:tcPr>
            <w:tcW w:w="1936" w:type="dxa"/>
            <w:tcBorders>
              <w:top w:val="single" w:sz="4" w:space="0" w:color="auto"/>
              <w:left w:val="single" w:sz="4" w:space="0" w:color="auto"/>
              <w:bottom w:val="single" w:sz="4" w:space="0" w:color="auto"/>
              <w:right w:val="single" w:sz="4" w:space="0" w:color="auto"/>
            </w:tcBorders>
            <w:shd w:val="clear" w:color="auto" w:fill="4472C4"/>
            <w:vAlign w:val="center"/>
          </w:tcPr>
          <w:p w14:paraId="0E7597B7" w14:textId="77777777" w:rsidR="004868AB" w:rsidRDefault="004868AB" w:rsidP="00B97267">
            <w:pPr>
              <w:rPr>
                <w:rFonts w:asciiTheme="minorHAnsi" w:hAnsiTheme="minorHAnsi" w:cstheme="minorHAnsi"/>
                <w:b/>
                <w:bCs/>
              </w:rPr>
            </w:pPr>
          </w:p>
        </w:tc>
        <w:tc>
          <w:tcPr>
            <w:tcW w:w="1936" w:type="dxa"/>
            <w:tcBorders>
              <w:top w:val="single" w:sz="4" w:space="0" w:color="auto"/>
              <w:left w:val="single" w:sz="4" w:space="0" w:color="auto"/>
              <w:bottom w:val="single" w:sz="4" w:space="0" w:color="auto"/>
              <w:right w:val="single" w:sz="4" w:space="0" w:color="auto"/>
            </w:tcBorders>
            <w:shd w:val="clear" w:color="auto" w:fill="4472C4"/>
            <w:vAlign w:val="center"/>
          </w:tcPr>
          <w:p w14:paraId="504A1016" w14:textId="6DC9427D" w:rsidR="004868AB" w:rsidRDefault="004868AB" w:rsidP="00923B61">
            <w:pPr>
              <w:jc w:val="center"/>
              <w:rPr>
                <w:rFonts w:asciiTheme="minorHAnsi" w:hAnsiTheme="minorHAnsi" w:cstheme="minorHAnsi"/>
                <w:b/>
                <w:bCs/>
              </w:rPr>
            </w:pPr>
            <w:r w:rsidRPr="001A7DA9">
              <w:rPr>
                <w:b/>
                <w:bCs/>
                <w:color w:val="FFFFFF" w:themeColor="background1"/>
              </w:rPr>
              <w:t>Total number of artifacts assessed (N)</w:t>
            </w:r>
          </w:p>
        </w:tc>
        <w:tc>
          <w:tcPr>
            <w:tcW w:w="1936" w:type="dxa"/>
            <w:tcBorders>
              <w:top w:val="single" w:sz="4" w:space="0" w:color="auto"/>
              <w:left w:val="single" w:sz="4" w:space="0" w:color="auto"/>
              <w:bottom w:val="single" w:sz="4" w:space="0" w:color="auto"/>
              <w:right w:val="single" w:sz="4" w:space="0" w:color="auto"/>
            </w:tcBorders>
            <w:shd w:val="clear" w:color="auto" w:fill="4472C4"/>
            <w:vAlign w:val="center"/>
          </w:tcPr>
          <w:p w14:paraId="4457F635" w14:textId="5D089E15" w:rsidR="004868AB" w:rsidRDefault="004868AB" w:rsidP="00923B61">
            <w:pPr>
              <w:jc w:val="center"/>
              <w:rPr>
                <w:rFonts w:asciiTheme="minorHAnsi" w:hAnsiTheme="minorHAnsi" w:cstheme="minorHAnsi"/>
                <w:b/>
                <w:bCs/>
              </w:rPr>
            </w:pPr>
            <w:r>
              <w:rPr>
                <w:b/>
                <w:bCs/>
                <w:color w:val="FFFFFF" w:themeColor="background1"/>
              </w:rPr>
              <w:t>Average Score</w:t>
            </w:r>
          </w:p>
        </w:tc>
        <w:tc>
          <w:tcPr>
            <w:tcW w:w="1936" w:type="dxa"/>
            <w:tcBorders>
              <w:top w:val="single" w:sz="4" w:space="0" w:color="auto"/>
              <w:left w:val="single" w:sz="4" w:space="0" w:color="auto"/>
              <w:bottom w:val="single" w:sz="4" w:space="0" w:color="auto"/>
              <w:right w:val="single" w:sz="4" w:space="0" w:color="auto"/>
            </w:tcBorders>
            <w:shd w:val="clear" w:color="auto" w:fill="4472C4"/>
            <w:vAlign w:val="center"/>
          </w:tcPr>
          <w:p w14:paraId="7D8D1D67" w14:textId="2EA58264" w:rsidR="004868AB" w:rsidRDefault="004868AB" w:rsidP="00923B61">
            <w:pPr>
              <w:jc w:val="center"/>
              <w:rPr>
                <w:rFonts w:asciiTheme="minorHAnsi" w:hAnsiTheme="minorHAnsi" w:cstheme="minorHAnsi"/>
                <w:b/>
                <w:bCs/>
              </w:rPr>
            </w:pPr>
            <w:r w:rsidRPr="001A7DA9">
              <w:rPr>
                <w:b/>
                <w:bCs/>
                <w:color w:val="FFFFFF" w:themeColor="background1"/>
              </w:rPr>
              <w:t>Number that met t</w:t>
            </w:r>
            <w:r>
              <w:rPr>
                <w:b/>
                <w:bCs/>
                <w:color w:val="FFFFFF" w:themeColor="background1"/>
              </w:rPr>
              <w:t>hreshold</w:t>
            </w:r>
            <w:r w:rsidRPr="001A7DA9">
              <w:rPr>
                <w:b/>
                <w:bCs/>
                <w:color w:val="FFFFFF" w:themeColor="background1"/>
              </w:rPr>
              <w:t xml:space="preserve"> (n)</w:t>
            </w:r>
          </w:p>
        </w:tc>
        <w:tc>
          <w:tcPr>
            <w:tcW w:w="1936" w:type="dxa"/>
            <w:tcBorders>
              <w:top w:val="single" w:sz="4" w:space="0" w:color="auto"/>
              <w:left w:val="single" w:sz="4" w:space="0" w:color="auto"/>
              <w:bottom w:val="single" w:sz="4" w:space="0" w:color="auto"/>
              <w:right w:val="single" w:sz="4" w:space="0" w:color="auto"/>
            </w:tcBorders>
            <w:shd w:val="clear" w:color="auto" w:fill="4472C4"/>
            <w:vAlign w:val="center"/>
          </w:tcPr>
          <w:p w14:paraId="29ADE391" w14:textId="1E880C59" w:rsidR="004868AB" w:rsidRDefault="004868AB" w:rsidP="00923B61">
            <w:pPr>
              <w:jc w:val="center"/>
              <w:rPr>
                <w:rFonts w:asciiTheme="minorHAnsi" w:hAnsiTheme="minorHAnsi" w:cstheme="minorHAnsi"/>
                <w:b/>
                <w:bCs/>
              </w:rPr>
            </w:pPr>
            <w:r w:rsidRPr="001A7DA9">
              <w:rPr>
                <w:b/>
                <w:bCs/>
                <w:color w:val="FFFFFF" w:themeColor="background1"/>
              </w:rPr>
              <w:t>Percent that met t</w:t>
            </w:r>
            <w:r>
              <w:rPr>
                <w:b/>
                <w:bCs/>
                <w:color w:val="FFFFFF" w:themeColor="background1"/>
              </w:rPr>
              <w:t>hreshold</w:t>
            </w:r>
            <w:r w:rsidRPr="001A7DA9">
              <w:rPr>
                <w:b/>
                <w:bCs/>
                <w:color w:val="FFFFFF" w:themeColor="background1"/>
              </w:rPr>
              <w:t xml:space="preserve"> (%)</w:t>
            </w:r>
          </w:p>
        </w:tc>
      </w:tr>
      <w:tr w:rsidR="007E3167" w14:paraId="419384C1" w14:textId="77777777" w:rsidTr="007B23BC">
        <w:tc>
          <w:tcPr>
            <w:tcW w:w="1936" w:type="dxa"/>
            <w:tcBorders>
              <w:top w:val="single" w:sz="4" w:space="0" w:color="auto"/>
              <w:left w:val="single" w:sz="4" w:space="0" w:color="auto"/>
              <w:bottom w:val="single" w:sz="4" w:space="0" w:color="auto"/>
              <w:right w:val="single" w:sz="4" w:space="0" w:color="auto"/>
            </w:tcBorders>
            <w:shd w:val="clear" w:color="auto" w:fill="D9E1F2"/>
          </w:tcPr>
          <w:p w14:paraId="0E56A92F" w14:textId="644E79E3" w:rsidR="007E3167" w:rsidRDefault="007E3167" w:rsidP="007E3167">
            <w:pPr>
              <w:rPr>
                <w:rFonts w:asciiTheme="minorHAnsi" w:hAnsiTheme="minorHAnsi" w:cstheme="minorHAnsi"/>
                <w:b/>
                <w:bCs/>
              </w:rPr>
            </w:pPr>
            <w:r>
              <w:rPr>
                <w:b/>
                <w:bCs/>
              </w:rPr>
              <w:t>Overall</w:t>
            </w:r>
          </w:p>
        </w:tc>
        <w:tc>
          <w:tcPr>
            <w:tcW w:w="1936" w:type="dxa"/>
            <w:tcBorders>
              <w:top w:val="single" w:sz="4" w:space="0" w:color="auto"/>
              <w:left w:val="single" w:sz="4" w:space="0" w:color="auto"/>
              <w:bottom w:val="single" w:sz="4" w:space="0" w:color="auto"/>
              <w:right w:val="single" w:sz="4" w:space="0" w:color="auto"/>
            </w:tcBorders>
            <w:shd w:val="clear" w:color="auto" w:fill="D9E1F2"/>
            <w:vAlign w:val="center"/>
          </w:tcPr>
          <w:p w14:paraId="2DA51983" w14:textId="2CDC9876" w:rsidR="007E3167" w:rsidRDefault="007E3167" w:rsidP="007E3167">
            <w:pPr>
              <w:jc w:val="center"/>
              <w:rPr>
                <w:rFonts w:asciiTheme="minorHAnsi" w:hAnsiTheme="minorHAnsi" w:cstheme="minorHAnsi"/>
                <w:b/>
                <w:bCs/>
              </w:rPr>
            </w:pPr>
            <w:r>
              <w:rPr>
                <w:b/>
                <w:bCs/>
              </w:rPr>
              <w:t>121</w:t>
            </w:r>
          </w:p>
        </w:tc>
        <w:tc>
          <w:tcPr>
            <w:tcW w:w="1936" w:type="dxa"/>
            <w:tcBorders>
              <w:top w:val="single" w:sz="4" w:space="0" w:color="auto"/>
              <w:left w:val="single" w:sz="4" w:space="0" w:color="auto"/>
              <w:bottom w:val="single" w:sz="4" w:space="0" w:color="auto"/>
              <w:right w:val="single" w:sz="4" w:space="0" w:color="auto"/>
            </w:tcBorders>
            <w:shd w:val="clear" w:color="auto" w:fill="D9E1F2"/>
            <w:vAlign w:val="center"/>
          </w:tcPr>
          <w:p w14:paraId="31D07B3A" w14:textId="2DE06A80" w:rsidR="007E3167" w:rsidRDefault="007E3167" w:rsidP="007E3167">
            <w:pPr>
              <w:jc w:val="center"/>
              <w:rPr>
                <w:rFonts w:asciiTheme="minorHAnsi" w:hAnsiTheme="minorHAnsi" w:cstheme="minorHAnsi"/>
                <w:b/>
                <w:bCs/>
              </w:rPr>
            </w:pPr>
            <w:r>
              <w:rPr>
                <w:b/>
                <w:bCs/>
              </w:rPr>
              <w:t>4.</w:t>
            </w:r>
            <w:r w:rsidR="00314F1B">
              <w:rPr>
                <w:b/>
                <w:bCs/>
              </w:rPr>
              <w:t>45</w:t>
            </w:r>
          </w:p>
        </w:tc>
        <w:tc>
          <w:tcPr>
            <w:tcW w:w="1936" w:type="dxa"/>
            <w:tcBorders>
              <w:top w:val="single" w:sz="4" w:space="0" w:color="auto"/>
              <w:left w:val="single" w:sz="4" w:space="0" w:color="auto"/>
              <w:bottom w:val="single" w:sz="4" w:space="0" w:color="auto"/>
              <w:right w:val="single" w:sz="4" w:space="0" w:color="auto"/>
            </w:tcBorders>
            <w:shd w:val="clear" w:color="auto" w:fill="D9E1F2"/>
            <w:vAlign w:val="center"/>
          </w:tcPr>
          <w:p w14:paraId="2614223C" w14:textId="7CCD0687" w:rsidR="007E3167" w:rsidRDefault="007E3167" w:rsidP="007E3167">
            <w:pPr>
              <w:jc w:val="center"/>
              <w:rPr>
                <w:rFonts w:asciiTheme="minorHAnsi" w:hAnsiTheme="minorHAnsi" w:cstheme="minorHAnsi"/>
                <w:b/>
                <w:bCs/>
              </w:rPr>
            </w:pPr>
            <w:r>
              <w:rPr>
                <w:b/>
                <w:bCs/>
              </w:rPr>
              <w:t>11</w:t>
            </w:r>
            <w:r w:rsidR="00314F1B">
              <w:rPr>
                <w:b/>
                <w:bCs/>
              </w:rPr>
              <w:t>7</w:t>
            </w:r>
          </w:p>
        </w:tc>
        <w:tc>
          <w:tcPr>
            <w:tcW w:w="1936" w:type="dxa"/>
            <w:tcBorders>
              <w:top w:val="single" w:sz="4" w:space="0" w:color="auto"/>
              <w:left w:val="single" w:sz="4" w:space="0" w:color="auto"/>
              <w:bottom w:val="single" w:sz="4" w:space="0" w:color="auto"/>
              <w:right w:val="single" w:sz="4" w:space="0" w:color="auto"/>
            </w:tcBorders>
            <w:shd w:val="clear" w:color="auto" w:fill="D9E1F2"/>
            <w:vAlign w:val="center"/>
          </w:tcPr>
          <w:p w14:paraId="6D721A2E" w14:textId="22EF93D0" w:rsidR="007E3167" w:rsidRDefault="007E3167" w:rsidP="007E3167">
            <w:pPr>
              <w:jc w:val="center"/>
              <w:rPr>
                <w:rFonts w:asciiTheme="minorHAnsi" w:hAnsiTheme="minorHAnsi" w:cstheme="minorHAnsi"/>
                <w:b/>
                <w:bCs/>
              </w:rPr>
            </w:pPr>
            <w:r>
              <w:rPr>
                <w:b/>
                <w:bCs/>
              </w:rPr>
              <w:t>9</w:t>
            </w:r>
            <w:r w:rsidR="00314F1B">
              <w:rPr>
                <w:b/>
                <w:bCs/>
              </w:rPr>
              <w:t>6.7</w:t>
            </w:r>
            <w:r w:rsidRPr="001A7DA9">
              <w:rPr>
                <w:b/>
                <w:bCs/>
              </w:rPr>
              <w:t>%</w:t>
            </w:r>
          </w:p>
        </w:tc>
      </w:tr>
      <w:tr w:rsidR="007E3167" w14:paraId="17E287D1" w14:textId="77777777" w:rsidTr="004868AB">
        <w:tc>
          <w:tcPr>
            <w:tcW w:w="1936" w:type="dxa"/>
            <w:tcBorders>
              <w:top w:val="single" w:sz="4" w:space="0" w:color="auto"/>
              <w:left w:val="single" w:sz="4" w:space="0" w:color="auto"/>
              <w:bottom w:val="single" w:sz="4" w:space="0" w:color="auto"/>
              <w:right w:val="single" w:sz="4" w:space="0" w:color="auto"/>
            </w:tcBorders>
          </w:tcPr>
          <w:p w14:paraId="4CE84D5F" w14:textId="39F0278A" w:rsidR="007E3167" w:rsidRDefault="007E3167" w:rsidP="007E3167">
            <w:pPr>
              <w:rPr>
                <w:rFonts w:asciiTheme="minorHAnsi" w:hAnsiTheme="minorHAnsi" w:cstheme="minorHAnsi"/>
              </w:rPr>
            </w:pPr>
            <w:r>
              <w:t xml:space="preserve">Associate of </w:t>
            </w:r>
            <w:r w:rsidR="00A430C9">
              <w:t xml:space="preserve">Applied </w:t>
            </w:r>
            <w:r>
              <w:t>Science (A</w:t>
            </w:r>
            <w:r w:rsidR="00A430C9">
              <w:t>A</w:t>
            </w:r>
            <w:r>
              <w:t>S)</w:t>
            </w:r>
          </w:p>
        </w:tc>
        <w:tc>
          <w:tcPr>
            <w:tcW w:w="1936" w:type="dxa"/>
            <w:tcBorders>
              <w:top w:val="single" w:sz="4" w:space="0" w:color="auto"/>
              <w:left w:val="single" w:sz="4" w:space="0" w:color="auto"/>
              <w:bottom w:val="single" w:sz="4" w:space="0" w:color="auto"/>
              <w:right w:val="single" w:sz="4" w:space="0" w:color="auto"/>
            </w:tcBorders>
            <w:vAlign w:val="center"/>
          </w:tcPr>
          <w:p w14:paraId="06ED0564" w14:textId="54F75E4A" w:rsidR="007E3167" w:rsidRDefault="00A430C9" w:rsidP="007E3167">
            <w:pPr>
              <w:jc w:val="center"/>
              <w:rPr>
                <w:rFonts w:asciiTheme="minorHAnsi" w:hAnsiTheme="minorHAnsi" w:cstheme="minorHAnsi"/>
              </w:rPr>
            </w:pPr>
            <w:r>
              <w:rPr>
                <w:rFonts w:asciiTheme="minorHAnsi" w:hAnsiTheme="minorHAnsi" w:cstheme="minorHAnsi"/>
              </w:rPr>
              <w:t>26</w:t>
            </w:r>
          </w:p>
        </w:tc>
        <w:tc>
          <w:tcPr>
            <w:tcW w:w="1936" w:type="dxa"/>
            <w:tcBorders>
              <w:top w:val="single" w:sz="4" w:space="0" w:color="auto"/>
              <w:left w:val="single" w:sz="4" w:space="0" w:color="auto"/>
              <w:bottom w:val="single" w:sz="4" w:space="0" w:color="auto"/>
              <w:right w:val="single" w:sz="4" w:space="0" w:color="auto"/>
            </w:tcBorders>
            <w:vAlign w:val="center"/>
          </w:tcPr>
          <w:p w14:paraId="4DF480F4" w14:textId="487EA289" w:rsidR="007E3167" w:rsidRDefault="00314F1B" w:rsidP="007E3167">
            <w:pPr>
              <w:jc w:val="center"/>
              <w:rPr>
                <w:rFonts w:asciiTheme="minorHAnsi" w:hAnsiTheme="minorHAnsi" w:cstheme="minorHAnsi"/>
              </w:rPr>
            </w:pPr>
            <w:r>
              <w:rPr>
                <w:rFonts w:asciiTheme="minorHAnsi" w:hAnsiTheme="minorHAnsi" w:cstheme="minorHAnsi"/>
              </w:rPr>
              <w:t>4.42</w:t>
            </w:r>
          </w:p>
        </w:tc>
        <w:tc>
          <w:tcPr>
            <w:tcW w:w="1936" w:type="dxa"/>
            <w:tcBorders>
              <w:top w:val="single" w:sz="4" w:space="0" w:color="auto"/>
              <w:left w:val="single" w:sz="4" w:space="0" w:color="auto"/>
              <w:bottom w:val="single" w:sz="4" w:space="0" w:color="auto"/>
              <w:right w:val="single" w:sz="4" w:space="0" w:color="auto"/>
            </w:tcBorders>
            <w:vAlign w:val="center"/>
          </w:tcPr>
          <w:p w14:paraId="3803F040" w14:textId="3A012678" w:rsidR="007E3167" w:rsidRDefault="00314F1B" w:rsidP="007E3167">
            <w:pPr>
              <w:jc w:val="center"/>
              <w:rPr>
                <w:rFonts w:asciiTheme="minorHAnsi" w:hAnsiTheme="minorHAnsi" w:cstheme="minorHAnsi"/>
              </w:rPr>
            </w:pPr>
            <w:r>
              <w:rPr>
                <w:rFonts w:asciiTheme="minorHAnsi" w:hAnsiTheme="minorHAnsi" w:cstheme="minorHAnsi"/>
              </w:rPr>
              <w:t>25</w:t>
            </w:r>
          </w:p>
        </w:tc>
        <w:tc>
          <w:tcPr>
            <w:tcW w:w="1936" w:type="dxa"/>
            <w:tcBorders>
              <w:top w:val="single" w:sz="4" w:space="0" w:color="auto"/>
              <w:left w:val="single" w:sz="4" w:space="0" w:color="auto"/>
              <w:bottom w:val="single" w:sz="4" w:space="0" w:color="auto"/>
              <w:right w:val="single" w:sz="4" w:space="0" w:color="auto"/>
            </w:tcBorders>
            <w:vAlign w:val="center"/>
          </w:tcPr>
          <w:p w14:paraId="0A249867" w14:textId="04A83ABE" w:rsidR="007E3167" w:rsidRDefault="00314F1B" w:rsidP="007E3167">
            <w:pPr>
              <w:jc w:val="center"/>
              <w:rPr>
                <w:rFonts w:asciiTheme="minorHAnsi" w:hAnsiTheme="minorHAnsi" w:cstheme="minorHAnsi"/>
              </w:rPr>
            </w:pPr>
            <w:r>
              <w:rPr>
                <w:rFonts w:asciiTheme="minorHAnsi" w:hAnsiTheme="minorHAnsi" w:cstheme="minorHAnsi"/>
              </w:rPr>
              <w:t>96.2</w:t>
            </w:r>
            <w:r w:rsidR="00A430C9">
              <w:rPr>
                <w:rFonts w:asciiTheme="minorHAnsi" w:hAnsiTheme="minorHAnsi" w:cstheme="minorHAnsi"/>
              </w:rPr>
              <w:t>%</w:t>
            </w:r>
          </w:p>
        </w:tc>
      </w:tr>
      <w:tr w:rsidR="007E3167" w14:paraId="46FE394E" w14:textId="77777777" w:rsidTr="004868AB">
        <w:tc>
          <w:tcPr>
            <w:tcW w:w="1936" w:type="dxa"/>
            <w:tcBorders>
              <w:top w:val="single" w:sz="4" w:space="0" w:color="auto"/>
              <w:left w:val="single" w:sz="4" w:space="0" w:color="auto"/>
              <w:bottom w:val="single" w:sz="4" w:space="0" w:color="auto"/>
              <w:right w:val="single" w:sz="4" w:space="0" w:color="auto"/>
            </w:tcBorders>
          </w:tcPr>
          <w:p w14:paraId="02C6079F" w14:textId="6A1721F9" w:rsidR="007E3167" w:rsidRDefault="007E3167" w:rsidP="007E3167">
            <w:pPr>
              <w:rPr>
                <w:rFonts w:asciiTheme="minorHAnsi" w:hAnsiTheme="minorHAnsi" w:cstheme="minorHAnsi"/>
              </w:rPr>
            </w:pPr>
            <w:r>
              <w:t>Associate of Science (A</w:t>
            </w:r>
            <w:r w:rsidR="00A430C9">
              <w:t>S</w:t>
            </w:r>
            <w:r>
              <w:t>)</w:t>
            </w:r>
          </w:p>
        </w:tc>
        <w:tc>
          <w:tcPr>
            <w:tcW w:w="1936" w:type="dxa"/>
            <w:tcBorders>
              <w:top w:val="single" w:sz="4" w:space="0" w:color="auto"/>
              <w:left w:val="single" w:sz="4" w:space="0" w:color="auto"/>
              <w:bottom w:val="single" w:sz="4" w:space="0" w:color="auto"/>
              <w:right w:val="single" w:sz="4" w:space="0" w:color="auto"/>
            </w:tcBorders>
            <w:vAlign w:val="center"/>
          </w:tcPr>
          <w:p w14:paraId="021F0188" w14:textId="7BF0C828" w:rsidR="007E3167" w:rsidRDefault="00A430C9" w:rsidP="007E3167">
            <w:pPr>
              <w:jc w:val="center"/>
              <w:rPr>
                <w:rFonts w:asciiTheme="minorHAnsi" w:hAnsiTheme="minorHAnsi" w:cstheme="minorHAnsi"/>
              </w:rPr>
            </w:pPr>
            <w:r>
              <w:rPr>
                <w:rFonts w:asciiTheme="minorHAnsi" w:hAnsiTheme="minorHAnsi" w:cstheme="minorHAnsi"/>
              </w:rPr>
              <w:t>66</w:t>
            </w:r>
          </w:p>
        </w:tc>
        <w:tc>
          <w:tcPr>
            <w:tcW w:w="1936" w:type="dxa"/>
            <w:tcBorders>
              <w:top w:val="single" w:sz="4" w:space="0" w:color="auto"/>
              <w:left w:val="single" w:sz="4" w:space="0" w:color="auto"/>
              <w:bottom w:val="single" w:sz="4" w:space="0" w:color="auto"/>
              <w:right w:val="single" w:sz="4" w:space="0" w:color="auto"/>
            </w:tcBorders>
            <w:vAlign w:val="center"/>
          </w:tcPr>
          <w:p w14:paraId="7A8A7CAC" w14:textId="2BCB2F72" w:rsidR="007E3167" w:rsidRDefault="00314F1B" w:rsidP="007E3167">
            <w:pPr>
              <w:jc w:val="center"/>
              <w:rPr>
                <w:rFonts w:asciiTheme="minorHAnsi" w:hAnsiTheme="minorHAnsi" w:cstheme="minorHAnsi"/>
              </w:rPr>
            </w:pPr>
            <w:r>
              <w:rPr>
                <w:rFonts w:asciiTheme="minorHAnsi" w:hAnsiTheme="minorHAnsi" w:cstheme="minorHAnsi"/>
              </w:rPr>
              <w:t>4.48</w:t>
            </w:r>
          </w:p>
        </w:tc>
        <w:tc>
          <w:tcPr>
            <w:tcW w:w="1936" w:type="dxa"/>
            <w:tcBorders>
              <w:top w:val="single" w:sz="4" w:space="0" w:color="auto"/>
              <w:left w:val="single" w:sz="4" w:space="0" w:color="auto"/>
              <w:bottom w:val="single" w:sz="4" w:space="0" w:color="auto"/>
              <w:right w:val="single" w:sz="4" w:space="0" w:color="auto"/>
            </w:tcBorders>
            <w:vAlign w:val="center"/>
          </w:tcPr>
          <w:p w14:paraId="2DDDC126" w14:textId="46B2CD32" w:rsidR="007E3167" w:rsidRDefault="00314F1B" w:rsidP="007E3167">
            <w:pPr>
              <w:jc w:val="center"/>
              <w:rPr>
                <w:rFonts w:asciiTheme="minorHAnsi" w:hAnsiTheme="minorHAnsi" w:cstheme="minorHAnsi"/>
              </w:rPr>
            </w:pPr>
            <w:r>
              <w:rPr>
                <w:rFonts w:asciiTheme="minorHAnsi" w:hAnsiTheme="minorHAnsi" w:cstheme="minorHAnsi"/>
              </w:rPr>
              <w:t>63</w:t>
            </w:r>
          </w:p>
        </w:tc>
        <w:tc>
          <w:tcPr>
            <w:tcW w:w="1936" w:type="dxa"/>
            <w:tcBorders>
              <w:top w:val="single" w:sz="4" w:space="0" w:color="auto"/>
              <w:left w:val="single" w:sz="4" w:space="0" w:color="auto"/>
              <w:bottom w:val="single" w:sz="4" w:space="0" w:color="auto"/>
              <w:right w:val="single" w:sz="4" w:space="0" w:color="auto"/>
            </w:tcBorders>
            <w:vAlign w:val="center"/>
          </w:tcPr>
          <w:p w14:paraId="2F47ABF1" w14:textId="149E9950" w:rsidR="007E3167" w:rsidRDefault="00314F1B" w:rsidP="007E3167">
            <w:pPr>
              <w:jc w:val="center"/>
              <w:rPr>
                <w:rFonts w:asciiTheme="minorHAnsi" w:hAnsiTheme="minorHAnsi" w:cstheme="minorHAnsi"/>
              </w:rPr>
            </w:pPr>
            <w:r>
              <w:rPr>
                <w:rFonts w:asciiTheme="minorHAnsi" w:hAnsiTheme="minorHAnsi" w:cstheme="minorHAnsi"/>
              </w:rPr>
              <w:t>95.5</w:t>
            </w:r>
            <w:r w:rsidR="00A430C9">
              <w:rPr>
                <w:rFonts w:asciiTheme="minorHAnsi" w:hAnsiTheme="minorHAnsi" w:cstheme="minorHAnsi"/>
              </w:rPr>
              <w:t>%</w:t>
            </w:r>
          </w:p>
        </w:tc>
      </w:tr>
      <w:tr w:rsidR="007E3167" w14:paraId="11FBF579" w14:textId="77777777" w:rsidTr="004868AB">
        <w:tc>
          <w:tcPr>
            <w:tcW w:w="1936" w:type="dxa"/>
            <w:tcBorders>
              <w:top w:val="single" w:sz="4" w:space="0" w:color="auto"/>
              <w:left w:val="single" w:sz="4" w:space="0" w:color="auto"/>
              <w:bottom w:val="single" w:sz="4" w:space="0" w:color="auto"/>
              <w:right w:val="single" w:sz="4" w:space="0" w:color="auto"/>
            </w:tcBorders>
          </w:tcPr>
          <w:p w14:paraId="5CCEFA9D" w14:textId="05BC41D7" w:rsidR="007E3167" w:rsidRDefault="007E3167" w:rsidP="007E3167">
            <w:pPr>
              <w:rPr>
                <w:rFonts w:asciiTheme="minorHAnsi" w:hAnsiTheme="minorHAnsi" w:cstheme="minorHAnsi"/>
              </w:rPr>
            </w:pPr>
            <w:r>
              <w:t>Certification (CERT)</w:t>
            </w:r>
          </w:p>
        </w:tc>
        <w:tc>
          <w:tcPr>
            <w:tcW w:w="1936" w:type="dxa"/>
            <w:tcBorders>
              <w:top w:val="single" w:sz="4" w:space="0" w:color="auto"/>
              <w:left w:val="single" w:sz="4" w:space="0" w:color="auto"/>
              <w:bottom w:val="single" w:sz="4" w:space="0" w:color="auto"/>
              <w:right w:val="single" w:sz="4" w:space="0" w:color="auto"/>
            </w:tcBorders>
            <w:vAlign w:val="center"/>
          </w:tcPr>
          <w:p w14:paraId="0B7137D3" w14:textId="5F3B9F77" w:rsidR="007E3167" w:rsidRDefault="00A430C9" w:rsidP="007E3167">
            <w:pPr>
              <w:jc w:val="center"/>
              <w:rPr>
                <w:rFonts w:asciiTheme="minorHAnsi" w:hAnsiTheme="minorHAnsi" w:cstheme="minorHAnsi"/>
              </w:rPr>
            </w:pPr>
            <w:r>
              <w:rPr>
                <w:rFonts w:asciiTheme="minorHAnsi" w:hAnsiTheme="minorHAnsi" w:cstheme="minorHAnsi"/>
              </w:rPr>
              <w:t>*</w:t>
            </w:r>
          </w:p>
        </w:tc>
        <w:tc>
          <w:tcPr>
            <w:tcW w:w="1936" w:type="dxa"/>
            <w:tcBorders>
              <w:top w:val="single" w:sz="4" w:space="0" w:color="auto"/>
              <w:left w:val="single" w:sz="4" w:space="0" w:color="auto"/>
              <w:bottom w:val="single" w:sz="4" w:space="0" w:color="auto"/>
              <w:right w:val="single" w:sz="4" w:space="0" w:color="auto"/>
            </w:tcBorders>
            <w:vAlign w:val="center"/>
          </w:tcPr>
          <w:p w14:paraId="11774484" w14:textId="3DCF7D07" w:rsidR="007E3167" w:rsidRDefault="00314F1B" w:rsidP="007E3167">
            <w:pPr>
              <w:jc w:val="center"/>
              <w:rPr>
                <w:rFonts w:asciiTheme="minorHAnsi" w:hAnsiTheme="minorHAnsi" w:cstheme="minorHAnsi"/>
              </w:rPr>
            </w:pPr>
            <w:r>
              <w:rPr>
                <w:rFonts w:asciiTheme="minorHAnsi" w:hAnsiTheme="minorHAnsi" w:cstheme="minorHAnsi"/>
              </w:rPr>
              <w:t>4.67</w:t>
            </w:r>
          </w:p>
        </w:tc>
        <w:tc>
          <w:tcPr>
            <w:tcW w:w="1936" w:type="dxa"/>
            <w:tcBorders>
              <w:top w:val="single" w:sz="4" w:space="0" w:color="auto"/>
              <w:left w:val="single" w:sz="4" w:space="0" w:color="auto"/>
              <w:bottom w:val="single" w:sz="4" w:space="0" w:color="auto"/>
              <w:right w:val="single" w:sz="4" w:space="0" w:color="auto"/>
            </w:tcBorders>
            <w:vAlign w:val="center"/>
          </w:tcPr>
          <w:p w14:paraId="278C2B89" w14:textId="4E8BBE5A" w:rsidR="007E3167" w:rsidRDefault="00314F1B" w:rsidP="007E3167">
            <w:pPr>
              <w:jc w:val="center"/>
              <w:rPr>
                <w:rFonts w:asciiTheme="minorHAnsi" w:hAnsiTheme="minorHAnsi" w:cstheme="minorHAnsi"/>
              </w:rPr>
            </w:pPr>
            <w:r>
              <w:rPr>
                <w:rFonts w:asciiTheme="minorHAnsi" w:hAnsiTheme="minorHAnsi" w:cstheme="minorHAnsi"/>
              </w:rPr>
              <w:t>*</w:t>
            </w:r>
          </w:p>
        </w:tc>
        <w:tc>
          <w:tcPr>
            <w:tcW w:w="1936" w:type="dxa"/>
            <w:tcBorders>
              <w:top w:val="single" w:sz="4" w:space="0" w:color="auto"/>
              <w:left w:val="single" w:sz="4" w:space="0" w:color="auto"/>
              <w:bottom w:val="single" w:sz="4" w:space="0" w:color="auto"/>
              <w:right w:val="single" w:sz="4" w:space="0" w:color="auto"/>
            </w:tcBorders>
            <w:vAlign w:val="center"/>
          </w:tcPr>
          <w:p w14:paraId="476EE75C" w14:textId="2993DCC0" w:rsidR="007E3167" w:rsidRDefault="00A430C9" w:rsidP="007E3167">
            <w:pPr>
              <w:jc w:val="center"/>
              <w:rPr>
                <w:rFonts w:asciiTheme="minorHAnsi" w:hAnsiTheme="minorHAnsi" w:cstheme="minorHAnsi"/>
              </w:rPr>
            </w:pPr>
            <w:r>
              <w:rPr>
                <w:rFonts w:asciiTheme="minorHAnsi" w:hAnsiTheme="minorHAnsi" w:cstheme="minorHAnsi"/>
              </w:rPr>
              <w:t>100.0%</w:t>
            </w:r>
          </w:p>
        </w:tc>
      </w:tr>
      <w:tr w:rsidR="007E3167" w14:paraId="6FCE36DD" w14:textId="77777777" w:rsidTr="004868AB">
        <w:tc>
          <w:tcPr>
            <w:tcW w:w="1936" w:type="dxa"/>
            <w:tcBorders>
              <w:top w:val="single" w:sz="4" w:space="0" w:color="auto"/>
              <w:left w:val="single" w:sz="4" w:space="0" w:color="auto"/>
              <w:bottom w:val="single" w:sz="4" w:space="0" w:color="auto"/>
              <w:right w:val="single" w:sz="4" w:space="0" w:color="auto"/>
            </w:tcBorders>
          </w:tcPr>
          <w:p w14:paraId="3521CE35" w14:textId="39AD8621" w:rsidR="007E3167" w:rsidRDefault="007E3167" w:rsidP="007E3167">
            <w:pPr>
              <w:rPr>
                <w:rFonts w:asciiTheme="minorHAnsi" w:hAnsiTheme="minorHAnsi" w:cstheme="minorHAnsi"/>
              </w:rPr>
            </w:pPr>
            <w:r>
              <w:t>Career Studies Certificate (CSC)</w:t>
            </w:r>
          </w:p>
        </w:tc>
        <w:tc>
          <w:tcPr>
            <w:tcW w:w="1936" w:type="dxa"/>
            <w:tcBorders>
              <w:top w:val="single" w:sz="4" w:space="0" w:color="auto"/>
              <w:left w:val="single" w:sz="4" w:space="0" w:color="auto"/>
              <w:bottom w:val="single" w:sz="4" w:space="0" w:color="auto"/>
              <w:right w:val="single" w:sz="4" w:space="0" w:color="auto"/>
            </w:tcBorders>
            <w:vAlign w:val="center"/>
          </w:tcPr>
          <w:p w14:paraId="6CF08A50" w14:textId="6F5EE2D4" w:rsidR="007E3167" w:rsidRDefault="00A430C9" w:rsidP="007E3167">
            <w:pPr>
              <w:jc w:val="center"/>
              <w:rPr>
                <w:rFonts w:asciiTheme="minorHAnsi" w:hAnsiTheme="minorHAnsi" w:cstheme="minorHAnsi"/>
              </w:rPr>
            </w:pPr>
            <w:r>
              <w:rPr>
                <w:rFonts w:asciiTheme="minorHAnsi" w:hAnsiTheme="minorHAnsi" w:cstheme="minorHAnsi"/>
              </w:rPr>
              <w:t>26</w:t>
            </w:r>
          </w:p>
        </w:tc>
        <w:tc>
          <w:tcPr>
            <w:tcW w:w="1936" w:type="dxa"/>
            <w:tcBorders>
              <w:top w:val="single" w:sz="4" w:space="0" w:color="auto"/>
              <w:left w:val="single" w:sz="4" w:space="0" w:color="auto"/>
              <w:bottom w:val="single" w:sz="4" w:space="0" w:color="auto"/>
              <w:right w:val="single" w:sz="4" w:space="0" w:color="auto"/>
            </w:tcBorders>
            <w:vAlign w:val="center"/>
          </w:tcPr>
          <w:p w14:paraId="62F70EB4" w14:textId="5DC6FA94" w:rsidR="007E3167" w:rsidRDefault="00314F1B" w:rsidP="007E3167">
            <w:pPr>
              <w:jc w:val="center"/>
              <w:rPr>
                <w:rFonts w:asciiTheme="minorHAnsi" w:hAnsiTheme="minorHAnsi" w:cstheme="minorHAnsi"/>
              </w:rPr>
            </w:pPr>
            <w:r>
              <w:rPr>
                <w:rFonts w:asciiTheme="minorHAnsi" w:hAnsiTheme="minorHAnsi" w:cstheme="minorHAnsi"/>
              </w:rPr>
              <w:t>4.38</w:t>
            </w:r>
          </w:p>
        </w:tc>
        <w:tc>
          <w:tcPr>
            <w:tcW w:w="1936" w:type="dxa"/>
            <w:tcBorders>
              <w:top w:val="single" w:sz="4" w:space="0" w:color="auto"/>
              <w:left w:val="single" w:sz="4" w:space="0" w:color="auto"/>
              <w:bottom w:val="single" w:sz="4" w:space="0" w:color="auto"/>
              <w:right w:val="single" w:sz="4" w:space="0" w:color="auto"/>
            </w:tcBorders>
            <w:vAlign w:val="center"/>
          </w:tcPr>
          <w:p w14:paraId="3AFC021B" w14:textId="6C2BD152" w:rsidR="007E3167" w:rsidRDefault="00314F1B" w:rsidP="007E3167">
            <w:pPr>
              <w:jc w:val="center"/>
              <w:rPr>
                <w:rFonts w:asciiTheme="minorHAnsi" w:hAnsiTheme="minorHAnsi" w:cstheme="minorHAnsi"/>
              </w:rPr>
            </w:pPr>
            <w:r>
              <w:rPr>
                <w:rFonts w:asciiTheme="minorHAnsi" w:hAnsiTheme="minorHAnsi" w:cstheme="minorHAnsi"/>
              </w:rPr>
              <w:t>26</w:t>
            </w:r>
          </w:p>
        </w:tc>
        <w:tc>
          <w:tcPr>
            <w:tcW w:w="1936" w:type="dxa"/>
            <w:tcBorders>
              <w:top w:val="single" w:sz="4" w:space="0" w:color="auto"/>
              <w:left w:val="single" w:sz="4" w:space="0" w:color="auto"/>
              <w:bottom w:val="single" w:sz="4" w:space="0" w:color="auto"/>
              <w:right w:val="single" w:sz="4" w:space="0" w:color="auto"/>
            </w:tcBorders>
            <w:vAlign w:val="center"/>
          </w:tcPr>
          <w:p w14:paraId="70E9A32B" w14:textId="4D60BF88" w:rsidR="007E3167" w:rsidRDefault="00A430C9" w:rsidP="007E3167">
            <w:pPr>
              <w:jc w:val="center"/>
              <w:rPr>
                <w:rFonts w:asciiTheme="minorHAnsi" w:hAnsiTheme="minorHAnsi" w:cstheme="minorHAnsi"/>
              </w:rPr>
            </w:pPr>
            <w:r>
              <w:rPr>
                <w:rFonts w:asciiTheme="minorHAnsi" w:hAnsiTheme="minorHAnsi" w:cstheme="minorHAnsi"/>
              </w:rPr>
              <w:t>100.0%</w:t>
            </w:r>
          </w:p>
        </w:tc>
      </w:tr>
    </w:tbl>
    <w:p w14:paraId="551BA6AF" w14:textId="77777777" w:rsidR="00B97267" w:rsidRDefault="00B97267" w:rsidP="00B97267">
      <w:pPr>
        <w:rPr>
          <w:rFonts w:asciiTheme="minorHAnsi" w:hAnsiTheme="minorHAnsi" w:cstheme="minorHAnsi"/>
          <w:sz w:val="20"/>
          <w:szCs w:val="20"/>
        </w:rPr>
      </w:pPr>
      <w:r>
        <w:rPr>
          <w:rFonts w:asciiTheme="minorHAnsi" w:hAnsiTheme="minorHAnsi" w:cstheme="minorHAnsi"/>
          <w:sz w:val="20"/>
          <w:szCs w:val="20"/>
        </w:rPr>
        <w:t>* Sample size is less than ten graduates</w:t>
      </w:r>
    </w:p>
    <w:p w14:paraId="20D65EB8" w14:textId="77777777" w:rsidR="00B97267" w:rsidRDefault="00B97267" w:rsidP="00B97267">
      <w:pPr>
        <w:rPr>
          <w:rFonts w:asciiTheme="minorHAnsi" w:hAnsiTheme="minorHAnsi" w:cstheme="minorHAnsi"/>
        </w:rPr>
      </w:pPr>
    </w:p>
    <w:p w14:paraId="5AFC75D6" w14:textId="77777777" w:rsidR="00B97267" w:rsidRDefault="00B97267" w:rsidP="00B97267">
      <w:pPr>
        <w:rPr>
          <w:rFonts w:asciiTheme="minorHAnsi" w:hAnsiTheme="minorHAnsi" w:cstheme="minorHAnsi"/>
        </w:rPr>
      </w:pPr>
    </w:p>
    <w:p w14:paraId="6CA4BD89" w14:textId="77777777" w:rsidR="00D71ED3" w:rsidRDefault="00D71ED3">
      <w:pPr>
        <w:widowControl/>
        <w:autoSpaceDE/>
        <w:autoSpaceDN/>
        <w:spacing w:after="160" w:line="259" w:lineRule="auto"/>
        <w:rPr>
          <w:rFonts w:asciiTheme="minorHAnsi" w:hAnsiTheme="minorHAnsi" w:cstheme="minorHAnsi"/>
          <w:u w:val="single"/>
        </w:rPr>
      </w:pPr>
      <w:r>
        <w:rPr>
          <w:rFonts w:asciiTheme="minorHAnsi" w:hAnsiTheme="minorHAnsi" w:cstheme="minorHAnsi"/>
          <w:u w:val="single"/>
        </w:rPr>
        <w:br w:type="page"/>
      </w:r>
    </w:p>
    <w:p w14:paraId="2241670A" w14:textId="6822282D" w:rsidR="00B97267" w:rsidRDefault="00B97267" w:rsidP="00B97267">
      <w:pPr>
        <w:rPr>
          <w:rFonts w:asciiTheme="minorHAnsi" w:hAnsiTheme="minorHAnsi" w:cstheme="minorHAnsi"/>
        </w:rPr>
      </w:pPr>
      <w:r>
        <w:rPr>
          <w:rFonts w:asciiTheme="minorHAnsi" w:hAnsiTheme="minorHAnsi" w:cstheme="minorHAnsi"/>
          <w:u w:val="single"/>
        </w:rPr>
        <w:lastRenderedPageBreak/>
        <w:t xml:space="preserve">Method </w:t>
      </w:r>
      <w:r w:rsidR="00BE7128">
        <w:rPr>
          <w:rFonts w:asciiTheme="minorHAnsi" w:hAnsiTheme="minorHAnsi" w:cstheme="minorHAnsi"/>
          <w:u w:val="single"/>
        </w:rPr>
        <w:t>2</w:t>
      </w:r>
      <w:r>
        <w:rPr>
          <w:rFonts w:asciiTheme="minorHAnsi" w:hAnsiTheme="minorHAnsi" w:cstheme="minorHAnsi"/>
        </w:rPr>
        <w:t>: Alumni Survey</w:t>
      </w:r>
    </w:p>
    <w:p w14:paraId="421AAB5F" w14:textId="77777777" w:rsidR="00B97267" w:rsidRDefault="00B97267" w:rsidP="00B97267">
      <w:pPr>
        <w:rPr>
          <w:rFonts w:asciiTheme="minorHAnsi" w:hAnsiTheme="minorHAnsi" w:cstheme="minorHAnsi"/>
        </w:rPr>
      </w:pPr>
      <w:bookmarkStart w:id="6" w:name="_Hlk103774294"/>
    </w:p>
    <w:bookmarkEnd w:id="6"/>
    <w:p w14:paraId="142D32F5" w14:textId="77777777" w:rsidR="00B97267" w:rsidRDefault="00B97267" w:rsidP="00B97267">
      <w:pPr>
        <w:rPr>
          <w:rFonts w:asciiTheme="minorHAnsi" w:hAnsiTheme="minorHAnsi" w:cstheme="minorHAnsi"/>
          <w:b/>
          <w:bCs/>
        </w:rPr>
      </w:pPr>
      <w:r>
        <w:rPr>
          <w:rFonts w:asciiTheme="minorHAnsi" w:hAnsiTheme="minorHAnsi" w:cstheme="minorHAnsi"/>
          <w:b/>
          <w:bCs/>
        </w:rPr>
        <w:t>Overall</w:t>
      </w:r>
    </w:p>
    <w:p w14:paraId="7282821E" w14:textId="2BC7112B" w:rsidR="00B97267" w:rsidRPr="008B09B9" w:rsidRDefault="00B97267" w:rsidP="00B97267">
      <w:r>
        <w:t>As depicted in Table 1</w:t>
      </w:r>
      <w:r w:rsidR="004D738C">
        <w:t>2</w:t>
      </w:r>
      <w:r>
        <w:t xml:space="preserve"> below, 9</w:t>
      </w:r>
      <w:r w:rsidR="0010741C">
        <w:t>8.5</w:t>
      </w:r>
      <w:r>
        <w:t xml:space="preserve">% of the alumni answered “Neutral,” “Satisfied,” or “Very Satisfied” regarding their satisfaction with their </w:t>
      </w:r>
      <w:r w:rsidR="001C13D1">
        <w:t>quantitative literacy</w:t>
      </w:r>
      <w:r>
        <w:t xml:space="preserve"> education – this met the threshold of acceptability of 85%. Additionally, with an average satisfaction score of 4.</w:t>
      </w:r>
      <w:r w:rsidR="004475C5">
        <w:t>2</w:t>
      </w:r>
      <w:r w:rsidR="0010741C">
        <w:t>7</w:t>
      </w:r>
      <w:r>
        <w:t>, the target satisfaction score of 4.00 was achieved.</w:t>
      </w:r>
    </w:p>
    <w:p w14:paraId="550FA609" w14:textId="77777777" w:rsidR="00B97267" w:rsidRDefault="00B97267" w:rsidP="00B97267">
      <w:pPr>
        <w:rPr>
          <w:rFonts w:asciiTheme="minorHAnsi" w:hAnsiTheme="minorHAnsi" w:cstheme="minorHAnsi"/>
        </w:rPr>
      </w:pPr>
    </w:p>
    <w:p w14:paraId="54618FDE" w14:textId="77777777" w:rsidR="00B97267" w:rsidRDefault="00B97267" w:rsidP="00B97267">
      <w:pPr>
        <w:rPr>
          <w:rFonts w:asciiTheme="minorHAnsi" w:hAnsiTheme="minorHAnsi" w:cstheme="minorHAnsi"/>
          <w:b/>
          <w:bCs/>
          <w:sz w:val="20"/>
          <w:szCs w:val="20"/>
        </w:rPr>
      </w:pPr>
    </w:p>
    <w:p w14:paraId="3DD9275E" w14:textId="720C9A4E" w:rsidR="00B97267" w:rsidRDefault="00B97267" w:rsidP="00B97267">
      <w:pPr>
        <w:rPr>
          <w:rFonts w:asciiTheme="minorHAnsi" w:hAnsiTheme="minorHAnsi" w:cstheme="minorHAnsi"/>
          <w:sz w:val="20"/>
          <w:szCs w:val="20"/>
        </w:rPr>
      </w:pPr>
      <w:r>
        <w:rPr>
          <w:rFonts w:asciiTheme="minorHAnsi" w:hAnsiTheme="minorHAnsi" w:cstheme="minorHAnsi"/>
          <w:sz w:val="20"/>
          <w:szCs w:val="20"/>
        </w:rPr>
        <w:t>Table 1</w:t>
      </w:r>
      <w:r w:rsidR="004D738C">
        <w:rPr>
          <w:rFonts w:asciiTheme="minorHAnsi" w:hAnsiTheme="minorHAnsi" w:cstheme="minorHAnsi"/>
          <w:sz w:val="20"/>
          <w:szCs w:val="20"/>
        </w:rPr>
        <w:t>2</w:t>
      </w:r>
      <w:r>
        <w:rPr>
          <w:rFonts w:asciiTheme="minorHAnsi" w:hAnsiTheme="minorHAnsi" w:cstheme="minorHAnsi"/>
          <w:sz w:val="20"/>
          <w:szCs w:val="20"/>
        </w:rPr>
        <w:t xml:space="preserve">. Overall </w:t>
      </w:r>
      <w:r w:rsidR="001C13D1">
        <w:rPr>
          <w:rFonts w:asciiTheme="minorHAnsi" w:hAnsiTheme="minorHAnsi" w:cstheme="minorHAnsi"/>
          <w:sz w:val="20"/>
          <w:szCs w:val="20"/>
        </w:rPr>
        <w:t>Quantitative Literacy</w:t>
      </w:r>
      <w:r>
        <w:rPr>
          <w:rFonts w:asciiTheme="minorHAnsi" w:hAnsiTheme="minorHAnsi" w:cstheme="minorHAnsi"/>
          <w:sz w:val="20"/>
          <w:szCs w:val="20"/>
        </w:rPr>
        <w:t xml:space="preserve"> </w:t>
      </w:r>
    </w:p>
    <w:tbl>
      <w:tblPr>
        <w:tblStyle w:val="TableGrid"/>
        <w:tblW w:w="9336" w:type="dxa"/>
        <w:tblInd w:w="0" w:type="dxa"/>
        <w:tblLook w:val="04A0" w:firstRow="1" w:lastRow="0" w:firstColumn="1" w:lastColumn="0" w:noHBand="0" w:noVBand="1"/>
      </w:tblPr>
      <w:tblGrid>
        <w:gridCol w:w="1936"/>
        <w:gridCol w:w="1926"/>
        <w:gridCol w:w="1680"/>
        <w:gridCol w:w="1897"/>
        <w:gridCol w:w="1897"/>
      </w:tblGrid>
      <w:tr w:rsidR="004868AB" w14:paraId="29D77A8E" w14:textId="77777777" w:rsidTr="007B23BC">
        <w:tc>
          <w:tcPr>
            <w:tcW w:w="1936" w:type="dxa"/>
            <w:tcBorders>
              <w:top w:val="single" w:sz="4" w:space="0" w:color="auto"/>
              <w:left w:val="single" w:sz="4" w:space="0" w:color="auto"/>
              <w:bottom w:val="single" w:sz="4" w:space="0" w:color="auto"/>
              <w:right w:val="single" w:sz="4" w:space="0" w:color="auto"/>
            </w:tcBorders>
            <w:shd w:val="clear" w:color="auto" w:fill="4472C4"/>
            <w:vAlign w:val="center"/>
          </w:tcPr>
          <w:p w14:paraId="4EC81451" w14:textId="77777777" w:rsidR="004868AB" w:rsidRDefault="004868AB" w:rsidP="004868AB">
            <w:pPr>
              <w:rPr>
                <w:rFonts w:asciiTheme="minorHAnsi" w:hAnsiTheme="minorHAnsi" w:cstheme="minorHAnsi"/>
                <w:b/>
                <w:bCs/>
              </w:rPr>
            </w:pPr>
          </w:p>
        </w:tc>
        <w:tc>
          <w:tcPr>
            <w:tcW w:w="1926" w:type="dxa"/>
            <w:tcBorders>
              <w:top w:val="single" w:sz="4" w:space="0" w:color="auto"/>
              <w:left w:val="single" w:sz="4" w:space="0" w:color="auto"/>
              <w:bottom w:val="single" w:sz="4" w:space="0" w:color="auto"/>
              <w:right w:val="single" w:sz="4" w:space="0" w:color="auto"/>
            </w:tcBorders>
            <w:shd w:val="clear" w:color="auto" w:fill="4472C4"/>
            <w:vAlign w:val="center"/>
            <w:hideMark/>
          </w:tcPr>
          <w:p w14:paraId="6CC05917" w14:textId="4BCBD2CF" w:rsidR="004868AB" w:rsidRDefault="004868AB" w:rsidP="00673020">
            <w:pPr>
              <w:jc w:val="center"/>
              <w:rPr>
                <w:rFonts w:asciiTheme="minorHAnsi" w:hAnsiTheme="minorHAnsi" w:cstheme="minorHAnsi"/>
                <w:b/>
                <w:bCs/>
              </w:rPr>
            </w:pPr>
            <w:r w:rsidRPr="001A7DA9">
              <w:rPr>
                <w:b/>
                <w:bCs/>
                <w:color w:val="FFFFFF" w:themeColor="background1"/>
              </w:rPr>
              <w:t>Total number of artifacts assessed (N)</w:t>
            </w:r>
          </w:p>
        </w:tc>
        <w:tc>
          <w:tcPr>
            <w:tcW w:w="1680" w:type="dxa"/>
            <w:tcBorders>
              <w:top w:val="single" w:sz="4" w:space="0" w:color="auto"/>
              <w:left w:val="single" w:sz="4" w:space="0" w:color="auto"/>
              <w:bottom w:val="single" w:sz="4" w:space="0" w:color="auto"/>
              <w:right w:val="single" w:sz="4" w:space="0" w:color="auto"/>
            </w:tcBorders>
            <w:shd w:val="clear" w:color="auto" w:fill="4472C4"/>
            <w:vAlign w:val="center"/>
            <w:hideMark/>
          </w:tcPr>
          <w:p w14:paraId="2A26B640" w14:textId="2760FF5C" w:rsidR="004868AB" w:rsidRDefault="004868AB" w:rsidP="00673020">
            <w:pPr>
              <w:jc w:val="center"/>
              <w:rPr>
                <w:rFonts w:asciiTheme="minorHAnsi" w:hAnsiTheme="minorHAnsi" w:cstheme="minorHAnsi"/>
                <w:b/>
                <w:bCs/>
              </w:rPr>
            </w:pPr>
            <w:r>
              <w:rPr>
                <w:b/>
                <w:bCs/>
                <w:color w:val="FFFFFF" w:themeColor="background1"/>
              </w:rPr>
              <w:t>Average Score</w:t>
            </w:r>
          </w:p>
        </w:tc>
        <w:tc>
          <w:tcPr>
            <w:tcW w:w="1897" w:type="dxa"/>
            <w:tcBorders>
              <w:top w:val="single" w:sz="4" w:space="0" w:color="auto"/>
              <w:left w:val="single" w:sz="4" w:space="0" w:color="auto"/>
              <w:bottom w:val="single" w:sz="4" w:space="0" w:color="auto"/>
              <w:right w:val="single" w:sz="4" w:space="0" w:color="auto"/>
            </w:tcBorders>
            <w:shd w:val="clear" w:color="auto" w:fill="4472C4"/>
            <w:vAlign w:val="center"/>
            <w:hideMark/>
          </w:tcPr>
          <w:p w14:paraId="2A2A887F" w14:textId="2D8CEA9A" w:rsidR="004868AB" w:rsidRDefault="004868AB" w:rsidP="00673020">
            <w:pPr>
              <w:jc w:val="center"/>
              <w:rPr>
                <w:rFonts w:asciiTheme="minorHAnsi" w:hAnsiTheme="minorHAnsi" w:cstheme="minorHAnsi"/>
                <w:b/>
                <w:bCs/>
              </w:rPr>
            </w:pPr>
            <w:r w:rsidRPr="001A7DA9">
              <w:rPr>
                <w:b/>
                <w:bCs/>
                <w:color w:val="FFFFFF" w:themeColor="background1"/>
              </w:rPr>
              <w:t>Number that met t</w:t>
            </w:r>
            <w:r>
              <w:rPr>
                <w:b/>
                <w:bCs/>
                <w:color w:val="FFFFFF" w:themeColor="background1"/>
              </w:rPr>
              <w:t>hreshold</w:t>
            </w:r>
            <w:r w:rsidRPr="001A7DA9">
              <w:rPr>
                <w:b/>
                <w:bCs/>
                <w:color w:val="FFFFFF" w:themeColor="background1"/>
              </w:rPr>
              <w:t xml:space="preserve"> (n)</w:t>
            </w:r>
          </w:p>
        </w:tc>
        <w:tc>
          <w:tcPr>
            <w:tcW w:w="1897" w:type="dxa"/>
            <w:tcBorders>
              <w:top w:val="single" w:sz="4" w:space="0" w:color="auto"/>
              <w:left w:val="single" w:sz="4" w:space="0" w:color="auto"/>
              <w:bottom w:val="single" w:sz="4" w:space="0" w:color="auto"/>
              <w:right w:val="single" w:sz="4" w:space="0" w:color="auto"/>
            </w:tcBorders>
            <w:shd w:val="clear" w:color="auto" w:fill="4472C4"/>
            <w:vAlign w:val="center"/>
            <w:hideMark/>
          </w:tcPr>
          <w:p w14:paraId="3CC34269" w14:textId="2F21FFD0" w:rsidR="004868AB" w:rsidRDefault="004868AB" w:rsidP="00673020">
            <w:pPr>
              <w:jc w:val="center"/>
              <w:rPr>
                <w:rFonts w:asciiTheme="minorHAnsi" w:hAnsiTheme="minorHAnsi" w:cstheme="minorHAnsi"/>
                <w:b/>
                <w:bCs/>
              </w:rPr>
            </w:pPr>
            <w:r w:rsidRPr="001A7DA9">
              <w:rPr>
                <w:b/>
                <w:bCs/>
                <w:color w:val="FFFFFF" w:themeColor="background1"/>
              </w:rPr>
              <w:t>Percent that met t</w:t>
            </w:r>
            <w:r>
              <w:rPr>
                <w:b/>
                <w:bCs/>
                <w:color w:val="FFFFFF" w:themeColor="background1"/>
              </w:rPr>
              <w:t>hreshold</w:t>
            </w:r>
            <w:r w:rsidRPr="001A7DA9">
              <w:rPr>
                <w:b/>
                <w:bCs/>
                <w:color w:val="FFFFFF" w:themeColor="background1"/>
              </w:rPr>
              <w:t xml:space="preserve"> (%)</w:t>
            </w:r>
          </w:p>
        </w:tc>
      </w:tr>
      <w:tr w:rsidR="004868AB" w14:paraId="6026FF76" w14:textId="77777777" w:rsidTr="007B23BC">
        <w:trPr>
          <w:trHeight w:val="70"/>
        </w:trPr>
        <w:tc>
          <w:tcPr>
            <w:tcW w:w="1936" w:type="dxa"/>
            <w:tcBorders>
              <w:top w:val="single" w:sz="4" w:space="0" w:color="auto"/>
              <w:left w:val="single" w:sz="4" w:space="0" w:color="auto"/>
              <w:bottom w:val="single" w:sz="4" w:space="0" w:color="auto"/>
              <w:right w:val="single" w:sz="4" w:space="0" w:color="auto"/>
            </w:tcBorders>
            <w:shd w:val="clear" w:color="auto" w:fill="D9E1F2"/>
            <w:hideMark/>
          </w:tcPr>
          <w:p w14:paraId="4A856D35" w14:textId="5D73589C" w:rsidR="004868AB" w:rsidRDefault="004868AB" w:rsidP="004868AB">
            <w:pPr>
              <w:rPr>
                <w:rFonts w:asciiTheme="minorHAnsi" w:hAnsiTheme="minorHAnsi" w:cstheme="minorHAnsi"/>
                <w:b/>
                <w:bCs/>
              </w:rPr>
            </w:pPr>
            <w:r>
              <w:rPr>
                <w:b/>
                <w:bCs/>
              </w:rPr>
              <w:t>Overall</w:t>
            </w:r>
          </w:p>
        </w:tc>
        <w:tc>
          <w:tcPr>
            <w:tcW w:w="1926" w:type="dxa"/>
            <w:tcBorders>
              <w:top w:val="single" w:sz="4" w:space="0" w:color="auto"/>
              <w:left w:val="single" w:sz="4" w:space="0" w:color="auto"/>
              <w:bottom w:val="single" w:sz="4" w:space="0" w:color="auto"/>
              <w:right w:val="single" w:sz="4" w:space="0" w:color="auto"/>
            </w:tcBorders>
            <w:shd w:val="clear" w:color="auto" w:fill="D9E1F2"/>
            <w:vAlign w:val="center"/>
          </w:tcPr>
          <w:p w14:paraId="7BBB5900" w14:textId="4D7C889B" w:rsidR="004868AB" w:rsidRDefault="00673020" w:rsidP="00673020">
            <w:pPr>
              <w:jc w:val="center"/>
              <w:rPr>
                <w:rFonts w:asciiTheme="minorHAnsi" w:hAnsiTheme="minorHAnsi" w:cstheme="minorHAnsi"/>
                <w:b/>
                <w:bCs/>
              </w:rPr>
            </w:pPr>
            <w:r>
              <w:rPr>
                <w:rFonts w:asciiTheme="minorHAnsi" w:hAnsiTheme="minorHAnsi" w:cstheme="minorHAnsi"/>
                <w:b/>
                <w:bCs/>
              </w:rPr>
              <w:t>133</w:t>
            </w:r>
          </w:p>
        </w:tc>
        <w:tc>
          <w:tcPr>
            <w:tcW w:w="1680" w:type="dxa"/>
            <w:tcBorders>
              <w:top w:val="single" w:sz="4" w:space="0" w:color="auto"/>
              <w:left w:val="single" w:sz="4" w:space="0" w:color="auto"/>
              <w:bottom w:val="single" w:sz="4" w:space="0" w:color="auto"/>
              <w:right w:val="single" w:sz="4" w:space="0" w:color="auto"/>
            </w:tcBorders>
            <w:shd w:val="clear" w:color="auto" w:fill="D9E1F2"/>
            <w:vAlign w:val="center"/>
          </w:tcPr>
          <w:p w14:paraId="5D525188" w14:textId="13019EEE" w:rsidR="004868AB" w:rsidRDefault="00673020" w:rsidP="00673020">
            <w:pPr>
              <w:jc w:val="center"/>
              <w:rPr>
                <w:rFonts w:asciiTheme="minorHAnsi" w:hAnsiTheme="minorHAnsi" w:cstheme="minorHAnsi"/>
                <w:b/>
                <w:bCs/>
              </w:rPr>
            </w:pPr>
            <w:r>
              <w:rPr>
                <w:rFonts w:asciiTheme="minorHAnsi" w:hAnsiTheme="minorHAnsi" w:cstheme="minorHAnsi"/>
                <w:b/>
                <w:bCs/>
              </w:rPr>
              <w:t>4.2</w:t>
            </w:r>
            <w:r w:rsidR="00A8405E">
              <w:rPr>
                <w:rFonts w:asciiTheme="minorHAnsi" w:hAnsiTheme="minorHAnsi" w:cstheme="minorHAnsi"/>
                <w:b/>
                <w:bCs/>
              </w:rPr>
              <w:t>7</w:t>
            </w:r>
          </w:p>
        </w:tc>
        <w:tc>
          <w:tcPr>
            <w:tcW w:w="1897" w:type="dxa"/>
            <w:tcBorders>
              <w:top w:val="single" w:sz="4" w:space="0" w:color="auto"/>
              <w:left w:val="single" w:sz="4" w:space="0" w:color="auto"/>
              <w:bottom w:val="single" w:sz="4" w:space="0" w:color="auto"/>
              <w:right w:val="single" w:sz="4" w:space="0" w:color="auto"/>
            </w:tcBorders>
            <w:shd w:val="clear" w:color="auto" w:fill="D9E1F2"/>
            <w:vAlign w:val="center"/>
          </w:tcPr>
          <w:p w14:paraId="3A0EA40D" w14:textId="2D165659" w:rsidR="004868AB" w:rsidRDefault="00673020" w:rsidP="00673020">
            <w:pPr>
              <w:jc w:val="center"/>
              <w:rPr>
                <w:rFonts w:asciiTheme="minorHAnsi" w:hAnsiTheme="minorHAnsi" w:cstheme="minorHAnsi"/>
                <w:b/>
                <w:bCs/>
              </w:rPr>
            </w:pPr>
            <w:r>
              <w:rPr>
                <w:rFonts w:asciiTheme="minorHAnsi" w:hAnsiTheme="minorHAnsi" w:cstheme="minorHAnsi"/>
                <w:b/>
                <w:bCs/>
              </w:rPr>
              <w:t>13</w:t>
            </w:r>
            <w:r w:rsidR="00A8405E">
              <w:rPr>
                <w:rFonts w:asciiTheme="minorHAnsi" w:hAnsiTheme="minorHAnsi" w:cstheme="minorHAnsi"/>
                <w:b/>
                <w:bCs/>
              </w:rPr>
              <w:t>1</w:t>
            </w:r>
          </w:p>
        </w:tc>
        <w:tc>
          <w:tcPr>
            <w:tcW w:w="1897" w:type="dxa"/>
            <w:tcBorders>
              <w:top w:val="single" w:sz="4" w:space="0" w:color="auto"/>
              <w:left w:val="single" w:sz="4" w:space="0" w:color="auto"/>
              <w:bottom w:val="single" w:sz="4" w:space="0" w:color="auto"/>
              <w:right w:val="single" w:sz="4" w:space="0" w:color="auto"/>
            </w:tcBorders>
            <w:shd w:val="clear" w:color="auto" w:fill="D9E1F2"/>
            <w:vAlign w:val="center"/>
          </w:tcPr>
          <w:p w14:paraId="5EB851CD" w14:textId="04102E39" w:rsidR="004868AB" w:rsidRDefault="00673020" w:rsidP="00673020">
            <w:pPr>
              <w:jc w:val="center"/>
              <w:rPr>
                <w:rFonts w:asciiTheme="minorHAnsi" w:hAnsiTheme="minorHAnsi" w:cstheme="minorHAnsi"/>
                <w:b/>
                <w:bCs/>
              </w:rPr>
            </w:pPr>
            <w:r>
              <w:rPr>
                <w:rFonts w:asciiTheme="minorHAnsi" w:hAnsiTheme="minorHAnsi" w:cstheme="minorHAnsi"/>
                <w:b/>
                <w:bCs/>
              </w:rPr>
              <w:t>9</w:t>
            </w:r>
            <w:r w:rsidR="0010741C">
              <w:rPr>
                <w:rFonts w:asciiTheme="minorHAnsi" w:hAnsiTheme="minorHAnsi" w:cstheme="minorHAnsi"/>
                <w:b/>
                <w:bCs/>
              </w:rPr>
              <w:t>8.5</w:t>
            </w:r>
            <w:r>
              <w:rPr>
                <w:rFonts w:asciiTheme="minorHAnsi" w:hAnsiTheme="minorHAnsi" w:cstheme="minorHAnsi"/>
                <w:b/>
                <w:bCs/>
              </w:rPr>
              <w:t>%</w:t>
            </w:r>
          </w:p>
        </w:tc>
      </w:tr>
    </w:tbl>
    <w:p w14:paraId="082DE679" w14:textId="77777777" w:rsidR="00B97267" w:rsidRDefault="00B97267" w:rsidP="00B97267">
      <w:pPr>
        <w:rPr>
          <w:rFonts w:asciiTheme="minorHAnsi" w:hAnsiTheme="minorHAnsi" w:cstheme="minorHAnsi"/>
          <w:b/>
          <w:bCs/>
          <w:u w:val="single"/>
        </w:rPr>
      </w:pPr>
    </w:p>
    <w:p w14:paraId="63EF5891" w14:textId="77777777" w:rsidR="00B97267" w:rsidRDefault="00B97267" w:rsidP="00B97267">
      <w:pPr>
        <w:rPr>
          <w:rFonts w:asciiTheme="minorHAnsi" w:hAnsiTheme="minorHAnsi" w:cstheme="minorHAnsi"/>
          <w:b/>
          <w:bCs/>
          <w:u w:val="single"/>
        </w:rPr>
      </w:pPr>
    </w:p>
    <w:p w14:paraId="6E2197E1" w14:textId="77777777" w:rsidR="00B97267" w:rsidRDefault="00B97267" w:rsidP="00B97267">
      <w:pPr>
        <w:rPr>
          <w:rFonts w:asciiTheme="minorHAnsi" w:hAnsiTheme="minorHAnsi" w:cstheme="minorHAnsi"/>
          <w:b/>
          <w:bCs/>
        </w:rPr>
      </w:pPr>
      <w:r>
        <w:rPr>
          <w:rFonts w:asciiTheme="minorHAnsi" w:hAnsiTheme="minorHAnsi" w:cstheme="minorHAnsi"/>
          <w:b/>
          <w:bCs/>
        </w:rPr>
        <w:t>Gender</w:t>
      </w:r>
    </w:p>
    <w:p w14:paraId="518EB2CD" w14:textId="2F78202A" w:rsidR="00B97267" w:rsidRDefault="00B97267" w:rsidP="00B97267">
      <w:r w:rsidRPr="001925A3">
        <w:t>As depicted in Table</w:t>
      </w:r>
      <w:r w:rsidR="004475C5" w:rsidRPr="001925A3">
        <w:t xml:space="preserve"> </w:t>
      </w:r>
      <w:r w:rsidR="004868AB" w:rsidRPr="001925A3">
        <w:t>1</w:t>
      </w:r>
      <w:r w:rsidR="004D738C" w:rsidRPr="001925A3">
        <w:t>3</w:t>
      </w:r>
      <w:r w:rsidR="00D304DE" w:rsidRPr="001925A3">
        <w:t xml:space="preserve"> </w:t>
      </w:r>
      <w:r w:rsidRPr="001925A3">
        <w:t>below, females</w:t>
      </w:r>
      <w:r w:rsidR="0010741C">
        <w:t xml:space="preserve"> a</w:t>
      </w:r>
      <w:r w:rsidR="00E66403">
        <w:t>nd</w:t>
      </w:r>
      <w:r w:rsidRPr="001925A3">
        <w:t xml:space="preserve"> males met the 85% threshold of acceptability for percentage of alumni who met the threshold satisfaction score of 3.00 – 9</w:t>
      </w:r>
      <w:r w:rsidR="001925A3">
        <w:t>8.8</w:t>
      </w:r>
      <w:r w:rsidRPr="001925A3">
        <w:t>% of scores from female alumna met the threshold (N=83)</w:t>
      </w:r>
      <w:r w:rsidR="00E66403">
        <w:t xml:space="preserve"> and 100.0</w:t>
      </w:r>
      <w:r w:rsidRPr="001925A3">
        <w:t>% of scores obtained from male alumnus met the threshold (N=48</w:t>
      </w:r>
      <w:r w:rsidR="001925A3">
        <w:t>)</w:t>
      </w:r>
      <w:r w:rsidR="00E66403">
        <w:t>. 50.0% of alum with unspecified gender met the threshold satisfaction score of 3.00. This does not meet the threshold of acceptability; however, note that the sample size for this group is less than ten.</w:t>
      </w:r>
    </w:p>
    <w:p w14:paraId="409D4D42" w14:textId="77777777" w:rsidR="001925A3" w:rsidRPr="001925A3" w:rsidRDefault="001925A3" w:rsidP="00B97267"/>
    <w:p w14:paraId="540C28E3" w14:textId="5BDB3916" w:rsidR="00B97267" w:rsidRDefault="00B97267" w:rsidP="00B97267">
      <w:r w:rsidRPr="001925A3">
        <w:t xml:space="preserve">As shown in Table </w:t>
      </w:r>
      <w:r w:rsidR="004868AB" w:rsidRPr="001925A3">
        <w:t>1</w:t>
      </w:r>
      <w:r w:rsidR="004D738C" w:rsidRPr="001925A3">
        <w:t>3</w:t>
      </w:r>
      <w:r w:rsidRPr="001925A3">
        <w:t>, the average satisfaction score met the target score of 4.00 for female</w:t>
      </w:r>
      <w:r w:rsidR="00E66403">
        <w:t xml:space="preserve"> and </w:t>
      </w:r>
      <w:r w:rsidRPr="001925A3">
        <w:t>male</w:t>
      </w:r>
      <w:r w:rsidR="00E66403">
        <w:t xml:space="preserve"> alum </w:t>
      </w:r>
      <w:r w:rsidR="00E66403" w:rsidRPr="001925A3">
        <w:t>(4.</w:t>
      </w:r>
      <w:r w:rsidR="00E66403">
        <w:t>30 and 4.25,</w:t>
      </w:r>
      <w:r w:rsidR="00E66403" w:rsidRPr="001925A3">
        <w:t xml:space="preserve"> respectively).</w:t>
      </w:r>
      <w:r w:rsidR="00E66403">
        <w:t xml:space="preserve"> Alum with unspecified gender met the threshold score of 3.00 with an average satisfaction of 3.50.</w:t>
      </w:r>
    </w:p>
    <w:p w14:paraId="47DB1452" w14:textId="77777777" w:rsidR="00E66403" w:rsidRDefault="00E66403" w:rsidP="00B97267">
      <w:pPr>
        <w:rPr>
          <w:rFonts w:asciiTheme="minorHAnsi" w:hAnsiTheme="minorHAnsi" w:cstheme="minorHAnsi"/>
        </w:rPr>
      </w:pPr>
    </w:p>
    <w:p w14:paraId="432E8194" w14:textId="5B382C3E" w:rsidR="00B97267" w:rsidRDefault="00B97267" w:rsidP="00B97267">
      <w:pPr>
        <w:rPr>
          <w:rFonts w:asciiTheme="minorHAnsi" w:hAnsiTheme="minorHAnsi" w:cstheme="minorHAnsi"/>
          <w:sz w:val="20"/>
          <w:szCs w:val="20"/>
        </w:rPr>
      </w:pPr>
      <w:r>
        <w:rPr>
          <w:rFonts w:asciiTheme="minorHAnsi" w:hAnsiTheme="minorHAnsi" w:cstheme="minorHAnsi"/>
          <w:sz w:val="20"/>
          <w:szCs w:val="20"/>
        </w:rPr>
        <w:t>Table 1</w:t>
      </w:r>
      <w:r w:rsidR="004D738C">
        <w:rPr>
          <w:rFonts w:asciiTheme="minorHAnsi" w:hAnsiTheme="minorHAnsi" w:cstheme="minorHAnsi"/>
          <w:sz w:val="20"/>
          <w:szCs w:val="20"/>
        </w:rPr>
        <w:t>3</w:t>
      </w:r>
      <w:r>
        <w:rPr>
          <w:rFonts w:asciiTheme="minorHAnsi" w:hAnsiTheme="minorHAnsi" w:cstheme="minorHAnsi"/>
          <w:sz w:val="20"/>
          <w:szCs w:val="20"/>
        </w:rPr>
        <w:t xml:space="preserve">. </w:t>
      </w:r>
      <w:r w:rsidR="001C13D1">
        <w:rPr>
          <w:rFonts w:asciiTheme="minorHAnsi" w:hAnsiTheme="minorHAnsi" w:cstheme="minorHAnsi"/>
          <w:sz w:val="20"/>
          <w:szCs w:val="20"/>
        </w:rPr>
        <w:t>Quantitative Literacy</w:t>
      </w:r>
      <w:r>
        <w:rPr>
          <w:rFonts w:asciiTheme="minorHAnsi" w:hAnsiTheme="minorHAnsi" w:cstheme="minorHAnsi"/>
          <w:sz w:val="20"/>
          <w:szCs w:val="20"/>
        </w:rPr>
        <w:t xml:space="preserve"> by Gender</w:t>
      </w:r>
    </w:p>
    <w:tbl>
      <w:tblPr>
        <w:tblStyle w:val="TableGrid"/>
        <w:tblW w:w="9336" w:type="dxa"/>
        <w:tblInd w:w="0" w:type="dxa"/>
        <w:tblLook w:val="04A0" w:firstRow="1" w:lastRow="0" w:firstColumn="1" w:lastColumn="0" w:noHBand="0" w:noVBand="1"/>
      </w:tblPr>
      <w:tblGrid>
        <w:gridCol w:w="1936"/>
        <w:gridCol w:w="1926"/>
        <w:gridCol w:w="1680"/>
        <w:gridCol w:w="1897"/>
        <w:gridCol w:w="1897"/>
      </w:tblGrid>
      <w:tr w:rsidR="004868AB" w14:paraId="43509553" w14:textId="77777777" w:rsidTr="007B23BC">
        <w:tc>
          <w:tcPr>
            <w:tcW w:w="1936" w:type="dxa"/>
            <w:shd w:val="clear" w:color="auto" w:fill="4472C4"/>
            <w:vAlign w:val="center"/>
          </w:tcPr>
          <w:p w14:paraId="6A2DF4F0" w14:textId="77777777" w:rsidR="004868AB" w:rsidRDefault="004868AB" w:rsidP="004868AB">
            <w:pPr>
              <w:rPr>
                <w:rFonts w:asciiTheme="minorHAnsi" w:hAnsiTheme="minorHAnsi" w:cstheme="minorHAnsi"/>
                <w:b/>
                <w:bCs/>
              </w:rPr>
            </w:pPr>
          </w:p>
        </w:tc>
        <w:tc>
          <w:tcPr>
            <w:tcW w:w="1926" w:type="dxa"/>
            <w:shd w:val="clear" w:color="auto" w:fill="4472C4"/>
            <w:vAlign w:val="center"/>
            <w:hideMark/>
          </w:tcPr>
          <w:p w14:paraId="001A83CB" w14:textId="7D4B7C87" w:rsidR="004868AB" w:rsidRDefault="004868AB" w:rsidP="00673020">
            <w:pPr>
              <w:jc w:val="center"/>
              <w:rPr>
                <w:rFonts w:asciiTheme="minorHAnsi" w:hAnsiTheme="minorHAnsi" w:cstheme="minorHAnsi"/>
                <w:b/>
                <w:bCs/>
              </w:rPr>
            </w:pPr>
            <w:r w:rsidRPr="001A7DA9">
              <w:rPr>
                <w:b/>
                <w:bCs/>
                <w:color w:val="FFFFFF" w:themeColor="background1"/>
              </w:rPr>
              <w:t>Total number of artifacts assessed (N)</w:t>
            </w:r>
          </w:p>
        </w:tc>
        <w:tc>
          <w:tcPr>
            <w:tcW w:w="1680" w:type="dxa"/>
            <w:shd w:val="clear" w:color="auto" w:fill="4472C4"/>
            <w:vAlign w:val="center"/>
            <w:hideMark/>
          </w:tcPr>
          <w:p w14:paraId="143EA5BE" w14:textId="03705100" w:rsidR="004868AB" w:rsidRDefault="004868AB" w:rsidP="00673020">
            <w:pPr>
              <w:jc w:val="center"/>
              <w:rPr>
                <w:rFonts w:asciiTheme="minorHAnsi" w:hAnsiTheme="minorHAnsi" w:cstheme="minorHAnsi"/>
                <w:b/>
                <w:bCs/>
              </w:rPr>
            </w:pPr>
            <w:r>
              <w:rPr>
                <w:b/>
                <w:bCs/>
                <w:color w:val="FFFFFF" w:themeColor="background1"/>
              </w:rPr>
              <w:t>Average Score</w:t>
            </w:r>
          </w:p>
        </w:tc>
        <w:tc>
          <w:tcPr>
            <w:tcW w:w="1897" w:type="dxa"/>
            <w:shd w:val="clear" w:color="auto" w:fill="4472C4"/>
            <w:vAlign w:val="center"/>
            <w:hideMark/>
          </w:tcPr>
          <w:p w14:paraId="426916D5" w14:textId="5F141C73" w:rsidR="004868AB" w:rsidRDefault="004868AB" w:rsidP="00673020">
            <w:pPr>
              <w:jc w:val="center"/>
              <w:rPr>
                <w:rFonts w:asciiTheme="minorHAnsi" w:hAnsiTheme="minorHAnsi" w:cstheme="minorHAnsi"/>
                <w:b/>
                <w:bCs/>
              </w:rPr>
            </w:pPr>
            <w:r w:rsidRPr="001A7DA9">
              <w:rPr>
                <w:b/>
                <w:bCs/>
                <w:color w:val="FFFFFF" w:themeColor="background1"/>
              </w:rPr>
              <w:t>Number that met t</w:t>
            </w:r>
            <w:r>
              <w:rPr>
                <w:b/>
                <w:bCs/>
                <w:color w:val="FFFFFF" w:themeColor="background1"/>
              </w:rPr>
              <w:t>hreshold</w:t>
            </w:r>
            <w:r w:rsidRPr="001A7DA9">
              <w:rPr>
                <w:b/>
                <w:bCs/>
                <w:color w:val="FFFFFF" w:themeColor="background1"/>
              </w:rPr>
              <w:t xml:space="preserve"> (n)</w:t>
            </w:r>
          </w:p>
        </w:tc>
        <w:tc>
          <w:tcPr>
            <w:tcW w:w="1897" w:type="dxa"/>
            <w:shd w:val="clear" w:color="auto" w:fill="4472C4"/>
            <w:vAlign w:val="center"/>
            <w:hideMark/>
          </w:tcPr>
          <w:p w14:paraId="549DC30C" w14:textId="4FD13A21" w:rsidR="004868AB" w:rsidRDefault="004868AB" w:rsidP="00673020">
            <w:pPr>
              <w:jc w:val="center"/>
              <w:rPr>
                <w:rFonts w:asciiTheme="minorHAnsi" w:hAnsiTheme="minorHAnsi" w:cstheme="minorHAnsi"/>
                <w:b/>
                <w:bCs/>
              </w:rPr>
            </w:pPr>
            <w:r w:rsidRPr="001A7DA9">
              <w:rPr>
                <w:b/>
                <w:bCs/>
                <w:color w:val="FFFFFF" w:themeColor="background1"/>
              </w:rPr>
              <w:t>Percent that met t</w:t>
            </w:r>
            <w:r>
              <w:rPr>
                <w:b/>
                <w:bCs/>
                <w:color w:val="FFFFFF" w:themeColor="background1"/>
              </w:rPr>
              <w:t>hreshold</w:t>
            </w:r>
            <w:r w:rsidRPr="001A7DA9">
              <w:rPr>
                <w:b/>
                <w:bCs/>
                <w:color w:val="FFFFFF" w:themeColor="background1"/>
              </w:rPr>
              <w:t xml:space="preserve"> (%)</w:t>
            </w:r>
          </w:p>
        </w:tc>
      </w:tr>
      <w:tr w:rsidR="00673020" w14:paraId="240163F7" w14:textId="77777777" w:rsidTr="007B23BC">
        <w:tc>
          <w:tcPr>
            <w:tcW w:w="1936" w:type="dxa"/>
            <w:shd w:val="clear" w:color="auto" w:fill="D9E1F2"/>
            <w:hideMark/>
          </w:tcPr>
          <w:p w14:paraId="057D758F" w14:textId="0008A6BB" w:rsidR="00673020" w:rsidRDefault="00673020" w:rsidP="00673020">
            <w:pPr>
              <w:rPr>
                <w:rFonts w:asciiTheme="minorHAnsi" w:hAnsiTheme="minorHAnsi" w:cstheme="minorHAnsi"/>
                <w:b/>
                <w:bCs/>
              </w:rPr>
            </w:pPr>
            <w:r>
              <w:rPr>
                <w:b/>
                <w:bCs/>
              </w:rPr>
              <w:t>Overall</w:t>
            </w:r>
          </w:p>
        </w:tc>
        <w:tc>
          <w:tcPr>
            <w:tcW w:w="1926" w:type="dxa"/>
            <w:shd w:val="clear" w:color="auto" w:fill="D9E1F2"/>
            <w:vAlign w:val="center"/>
            <w:hideMark/>
          </w:tcPr>
          <w:p w14:paraId="3913B1B6" w14:textId="191D28FF" w:rsidR="00673020" w:rsidRDefault="00673020" w:rsidP="00673020">
            <w:pPr>
              <w:jc w:val="center"/>
              <w:rPr>
                <w:rFonts w:asciiTheme="minorHAnsi" w:hAnsiTheme="minorHAnsi" w:cstheme="minorHAnsi"/>
                <w:b/>
                <w:bCs/>
              </w:rPr>
            </w:pPr>
            <w:r>
              <w:rPr>
                <w:rFonts w:asciiTheme="minorHAnsi" w:hAnsiTheme="minorHAnsi" w:cstheme="minorHAnsi"/>
                <w:b/>
                <w:bCs/>
              </w:rPr>
              <w:t>133</w:t>
            </w:r>
          </w:p>
        </w:tc>
        <w:tc>
          <w:tcPr>
            <w:tcW w:w="1680" w:type="dxa"/>
            <w:shd w:val="clear" w:color="auto" w:fill="D9E1F2"/>
            <w:vAlign w:val="center"/>
            <w:hideMark/>
          </w:tcPr>
          <w:p w14:paraId="439566E3" w14:textId="513C39A5" w:rsidR="00673020" w:rsidRDefault="00673020" w:rsidP="00673020">
            <w:pPr>
              <w:jc w:val="center"/>
              <w:rPr>
                <w:rFonts w:asciiTheme="minorHAnsi" w:hAnsiTheme="minorHAnsi" w:cstheme="minorHAnsi"/>
                <w:b/>
                <w:bCs/>
              </w:rPr>
            </w:pPr>
            <w:r>
              <w:rPr>
                <w:rFonts w:asciiTheme="minorHAnsi" w:hAnsiTheme="minorHAnsi" w:cstheme="minorHAnsi"/>
                <w:b/>
                <w:bCs/>
              </w:rPr>
              <w:t>4.2</w:t>
            </w:r>
            <w:r w:rsidR="0010741C">
              <w:rPr>
                <w:rFonts w:asciiTheme="minorHAnsi" w:hAnsiTheme="minorHAnsi" w:cstheme="minorHAnsi"/>
                <w:b/>
                <w:bCs/>
              </w:rPr>
              <w:t>7</w:t>
            </w:r>
          </w:p>
        </w:tc>
        <w:tc>
          <w:tcPr>
            <w:tcW w:w="1897" w:type="dxa"/>
            <w:shd w:val="clear" w:color="auto" w:fill="D9E1F2"/>
            <w:vAlign w:val="center"/>
            <w:hideMark/>
          </w:tcPr>
          <w:p w14:paraId="5598EF26" w14:textId="53CF91FF" w:rsidR="00673020" w:rsidRDefault="00673020" w:rsidP="00673020">
            <w:pPr>
              <w:jc w:val="center"/>
              <w:rPr>
                <w:rFonts w:asciiTheme="minorHAnsi" w:hAnsiTheme="minorHAnsi" w:cstheme="minorHAnsi"/>
                <w:b/>
                <w:bCs/>
              </w:rPr>
            </w:pPr>
            <w:r>
              <w:rPr>
                <w:rFonts w:asciiTheme="minorHAnsi" w:hAnsiTheme="minorHAnsi" w:cstheme="minorHAnsi"/>
                <w:b/>
                <w:bCs/>
              </w:rPr>
              <w:t>13</w:t>
            </w:r>
            <w:r w:rsidR="0010741C">
              <w:rPr>
                <w:rFonts w:asciiTheme="minorHAnsi" w:hAnsiTheme="minorHAnsi" w:cstheme="minorHAnsi"/>
                <w:b/>
                <w:bCs/>
              </w:rPr>
              <w:t>1</w:t>
            </w:r>
          </w:p>
        </w:tc>
        <w:tc>
          <w:tcPr>
            <w:tcW w:w="1897" w:type="dxa"/>
            <w:shd w:val="clear" w:color="auto" w:fill="D9E1F2"/>
            <w:vAlign w:val="center"/>
            <w:hideMark/>
          </w:tcPr>
          <w:p w14:paraId="671B7917" w14:textId="7FAB8CC4" w:rsidR="00673020" w:rsidRDefault="00673020" w:rsidP="00673020">
            <w:pPr>
              <w:jc w:val="center"/>
              <w:rPr>
                <w:rFonts w:asciiTheme="minorHAnsi" w:hAnsiTheme="minorHAnsi" w:cstheme="minorHAnsi"/>
                <w:b/>
                <w:bCs/>
              </w:rPr>
            </w:pPr>
            <w:r>
              <w:rPr>
                <w:rFonts w:asciiTheme="minorHAnsi" w:hAnsiTheme="minorHAnsi" w:cstheme="minorHAnsi"/>
                <w:b/>
                <w:bCs/>
              </w:rPr>
              <w:t>9</w:t>
            </w:r>
            <w:r w:rsidR="0010741C">
              <w:rPr>
                <w:rFonts w:asciiTheme="minorHAnsi" w:hAnsiTheme="minorHAnsi" w:cstheme="minorHAnsi"/>
                <w:b/>
                <w:bCs/>
              </w:rPr>
              <w:t>8</w:t>
            </w:r>
            <w:r>
              <w:rPr>
                <w:rFonts w:asciiTheme="minorHAnsi" w:hAnsiTheme="minorHAnsi" w:cstheme="minorHAnsi"/>
                <w:b/>
                <w:bCs/>
              </w:rPr>
              <w:t>.</w:t>
            </w:r>
            <w:r w:rsidR="0010741C">
              <w:rPr>
                <w:rFonts w:asciiTheme="minorHAnsi" w:hAnsiTheme="minorHAnsi" w:cstheme="minorHAnsi"/>
                <w:b/>
                <w:bCs/>
              </w:rPr>
              <w:t>5</w:t>
            </w:r>
            <w:r>
              <w:rPr>
                <w:rFonts w:asciiTheme="minorHAnsi" w:hAnsiTheme="minorHAnsi" w:cstheme="minorHAnsi"/>
                <w:b/>
                <w:bCs/>
              </w:rPr>
              <w:t>%</w:t>
            </w:r>
          </w:p>
        </w:tc>
      </w:tr>
      <w:tr w:rsidR="004868AB" w14:paraId="01814DF3" w14:textId="77777777" w:rsidTr="0010741C">
        <w:tc>
          <w:tcPr>
            <w:tcW w:w="1936" w:type="dxa"/>
            <w:hideMark/>
          </w:tcPr>
          <w:p w14:paraId="6464B0D4" w14:textId="0616DD3C" w:rsidR="004868AB" w:rsidRDefault="004868AB" w:rsidP="004868AB">
            <w:pPr>
              <w:rPr>
                <w:rFonts w:asciiTheme="minorHAnsi" w:hAnsiTheme="minorHAnsi" w:cstheme="minorHAnsi"/>
              </w:rPr>
            </w:pPr>
            <w:r>
              <w:t>Female</w:t>
            </w:r>
          </w:p>
        </w:tc>
        <w:tc>
          <w:tcPr>
            <w:tcW w:w="1926" w:type="dxa"/>
            <w:vAlign w:val="center"/>
            <w:hideMark/>
          </w:tcPr>
          <w:p w14:paraId="05E09467" w14:textId="340DDB9D" w:rsidR="004868AB" w:rsidRDefault="004868AB" w:rsidP="00673020">
            <w:pPr>
              <w:jc w:val="center"/>
              <w:rPr>
                <w:rFonts w:asciiTheme="minorHAnsi" w:hAnsiTheme="minorHAnsi" w:cstheme="minorHAnsi"/>
              </w:rPr>
            </w:pPr>
            <w:r>
              <w:t>83</w:t>
            </w:r>
          </w:p>
        </w:tc>
        <w:tc>
          <w:tcPr>
            <w:tcW w:w="1680" w:type="dxa"/>
            <w:vAlign w:val="center"/>
          </w:tcPr>
          <w:p w14:paraId="13A9EFAA" w14:textId="0B824E52" w:rsidR="004868AB" w:rsidRDefault="0010741C" w:rsidP="00673020">
            <w:pPr>
              <w:jc w:val="center"/>
              <w:rPr>
                <w:rFonts w:asciiTheme="minorHAnsi" w:hAnsiTheme="minorHAnsi" w:cstheme="minorHAnsi"/>
              </w:rPr>
            </w:pPr>
            <w:r>
              <w:rPr>
                <w:rFonts w:asciiTheme="minorHAnsi" w:hAnsiTheme="minorHAnsi" w:cstheme="minorHAnsi"/>
              </w:rPr>
              <w:t>4.30</w:t>
            </w:r>
          </w:p>
        </w:tc>
        <w:tc>
          <w:tcPr>
            <w:tcW w:w="1897" w:type="dxa"/>
            <w:vAlign w:val="center"/>
            <w:hideMark/>
          </w:tcPr>
          <w:p w14:paraId="795C01BB" w14:textId="1CC97D87" w:rsidR="004868AB" w:rsidRDefault="004868AB" w:rsidP="00673020">
            <w:pPr>
              <w:jc w:val="center"/>
              <w:rPr>
                <w:rFonts w:asciiTheme="minorHAnsi" w:hAnsiTheme="minorHAnsi" w:cstheme="minorHAnsi"/>
              </w:rPr>
            </w:pPr>
            <w:r>
              <w:t>8</w:t>
            </w:r>
            <w:r w:rsidR="00673020">
              <w:t>2</w:t>
            </w:r>
          </w:p>
        </w:tc>
        <w:tc>
          <w:tcPr>
            <w:tcW w:w="1897" w:type="dxa"/>
            <w:vAlign w:val="center"/>
          </w:tcPr>
          <w:p w14:paraId="59BB4CE2" w14:textId="7CC4B88A" w:rsidR="004868AB" w:rsidRDefault="0010741C" w:rsidP="00673020">
            <w:pPr>
              <w:jc w:val="center"/>
              <w:rPr>
                <w:rFonts w:asciiTheme="minorHAnsi" w:hAnsiTheme="minorHAnsi" w:cstheme="minorHAnsi"/>
              </w:rPr>
            </w:pPr>
            <w:r>
              <w:rPr>
                <w:rFonts w:asciiTheme="minorHAnsi" w:hAnsiTheme="minorHAnsi" w:cstheme="minorHAnsi"/>
              </w:rPr>
              <w:t>98.8%</w:t>
            </w:r>
          </w:p>
        </w:tc>
      </w:tr>
      <w:tr w:rsidR="004868AB" w14:paraId="0FFCED73" w14:textId="77777777" w:rsidTr="0010741C">
        <w:tc>
          <w:tcPr>
            <w:tcW w:w="1936" w:type="dxa"/>
            <w:hideMark/>
          </w:tcPr>
          <w:p w14:paraId="58982091" w14:textId="259E5B8C" w:rsidR="004868AB" w:rsidRDefault="004868AB" w:rsidP="004868AB">
            <w:pPr>
              <w:rPr>
                <w:rFonts w:asciiTheme="minorHAnsi" w:hAnsiTheme="minorHAnsi" w:cstheme="minorHAnsi"/>
              </w:rPr>
            </w:pPr>
            <w:r>
              <w:t>Male</w:t>
            </w:r>
          </w:p>
        </w:tc>
        <w:tc>
          <w:tcPr>
            <w:tcW w:w="1926" w:type="dxa"/>
            <w:vAlign w:val="center"/>
            <w:hideMark/>
          </w:tcPr>
          <w:p w14:paraId="5F264AD8" w14:textId="526E4735" w:rsidR="004868AB" w:rsidRDefault="004868AB" w:rsidP="00673020">
            <w:pPr>
              <w:jc w:val="center"/>
              <w:rPr>
                <w:rFonts w:asciiTheme="minorHAnsi" w:hAnsiTheme="minorHAnsi" w:cstheme="minorHAnsi"/>
              </w:rPr>
            </w:pPr>
            <w:r>
              <w:t>48</w:t>
            </w:r>
          </w:p>
        </w:tc>
        <w:tc>
          <w:tcPr>
            <w:tcW w:w="1680" w:type="dxa"/>
            <w:vAlign w:val="center"/>
          </w:tcPr>
          <w:p w14:paraId="5B12228C" w14:textId="288DAFCD" w:rsidR="004868AB" w:rsidRDefault="0010741C" w:rsidP="00673020">
            <w:pPr>
              <w:jc w:val="center"/>
              <w:rPr>
                <w:rFonts w:asciiTheme="minorHAnsi" w:hAnsiTheme="minorHAnsi" w:cstheme="minorHAnsi"/>
              </w:rPr>
            </w:pPr>
            <w:r>
              <w:rPr>
                <w:rFonts w:asciiTheme="minorHAnsi" w:hAnsiTheme="minorHAnsi" w:cstheme="minorHAnsi"/>
              </w:rPr>
              <w:t>4.25</w:t>
            </w:r>
          </w:p>
        </w:tc>
        <w:tc>
          <w:tcPr>
            <w:tcW w:w="1897" w:type="dxa"/>
            <w:vAlign w:val="center"/>
            <w:hideMark/>
          </w:tcPr>
          <w:p w14:paraId="61C44C25" w14:textId="2098409F" w:rsidR="004868AB" w:rsidRDefault="004868AB" w:rsidP="00673020">
            <w:pPr>
              <w:jc w:val="center"/>
              <w:rPr>
                <w:rFonts w:asciiTheme="minorHAnsi" w:hAnsiTheme="minorHAnsi" w:cstheme="minorHAnsi"/>
              </w:rPr>
            </w:pPr>
            <w:r>
              <w:t>4</w:t>
            </w:r>
            <w:r w:rsidR="0010741C">
              <w:t>8</w:t>
            </w:r>
          </w:p>
        </w:tc>
        <w:tc>
          <w:tcPr>
            <w:tcW w:w="1897" w:type="dxa"/>
            <w:vAlign w:val="center"/>
          </w:tcPr>
          <w:p w14:paraId="42AA07E0" w14:textId="59BC71AF" w:rsidR="004868AB" w:rsidRDefault="0010741C" w:rsidP="00673020">
            <w:pPr>
              <w:jc w:val="center"/>
              <w:rPr>
                <w:rFonts w:asciiTheme="minorHAnsi" w:hAnsiTheme="minorHAnsi" w:cstheme="minorHAnsi"/>
              </w:rPr>
            </w:pPr>
            <w:r>
              <w:rPr>
                <w:rFonts w:asciiTheme="minorHAnsi" w:hAnsiTheme="minorHAnsi" w:cstheme="minorHAnsi"/>
              </w:rPr>
              <w:t>100.0%</w:t>
            </w:r>
          </w:p>
        </w:tc>
      </w:tr>
      <w:tr w:rsidR="004868AB" w14:paraId="41AAF19F" w14:textId="77777777" w:rsidTr="0010741C">
        <w:tc>
          <w:tcPr>
            <w:tcW w:w="1936" w:type="dxa"/>
            <w:hideMark/>
          </w:tcPr>
          <w:p w14:paraId="752E1CC8" w14:textId="202EF7AD" w:rsidR="004868AB" w:rsidRDefault="004868AB" w:rsidP="004868AB">
            <w:pPr>
              <w:rPr>
                <w:rFonts w:asciiTheme="minorHAnsi" w:hAnsiTheme="minorHAnsi" w:cstheme="minorHAnsi"/>
              </w:rPr>
            </w:pPr>
            <w:r>
              <w:t>Not Specified</w:t>
            </w:r>
          </w:p>
        </w:tc>
        <w:tc>
          <w:tcPr>
            <w:tcW w:w="1926" w:type="dxa"/>
            <w:vAlign w:val="center"/>
            <w:hideMark/>
          </w:tcPr>
          <w:p w14:paraId="051313DB" w14:textId="6FD6FCE8" w:rsidR="004868AB" w:rsidRDefault="004868AB" w:rsidP="00673020">
            <w:pPr>
              <w:jc w:val="center"/>
              <w:rPr>
                <w:rFonts w:asciiTheme="minorHAnsi" w:hAnsiTheme="minorHAnsi" w:cstheme="minorHAnsi"/>
              </w:rPr>
            </w:pPr>
            <w:r>
              <w:t>*</w:t>
            </w:r>
          </w:p>
        </w:tc>
        <w:tc>
          <w:tcPr>
            <w:tcW w:w="1680" w:type="dxa"/>
            <w:vAlign w:val="center"/>
          </w:tcPr>
          <w:p w14:paraId="47ED5AF3" w14:textId="57E83086" w:rsidR="004868AB" w:rsidRDefault="0010741C" w:rsidP="00673020">
            <w:pPr>
              <w:jc w:val="center"/>
              <w:rPr>
                <w:rFonts w:asciiTheme="minorHAnsi" w:hAnsiTheme="minorHAnsi" w:cstheme="minorHAnsi"/>
              </w:rPr>
            </w:pPr>
            <w:r>
              <w:rPr>
                <w:rFonts w:asciiTheme="minorHAnsi" w:hAnsiTheme="minorHAnsi" w:cstheme="minorHAnsi"/>
              </w:rPr>
              <w:t>3.50</w:t>
            </w:r>
          </w:p>
        </w:tc>
        <w:tc>
          <w:tcPr>
            <w:tcW w:w="1897" w:type="dxa"/>
            <w:vAlign w:val="center"/>
            <w:hideMark/>
          </w:tcPr>
          <w:p w14:paraId="77C7046D" w14:textId="05561E55" w:rsidR="004868AB" w:rsidRDefault="004868AB" w:rsidP="00673020">
            <w:pPr>
              <w:jc w:val="center"/>
              <w:rPr>
                <w:rFonts w:asciiTheme="minorHAnsi" w:hAnsiTheme="minorHAnsi" w:cstheme="minorHAnsi"/>
              </w:rPr>
            </w:pPr>
            <w:r>
              <w:t>*</w:t>
            </w:r>
          </w:p>
        </w:tc>
        <w:tc>
          <w:tcPr>
            <w:tcW w:w="1897" w:type="dxa"/>
            <w:vAlign w:val="center"/>
          </w:tcPr>
          <w:p w14:paraId="2901B5DF" w14:textId="1E6C4466" w:rsidR="004868AB" w:rsidRPr="0010741C" w:rsidRDefault="0010741C" w:rsidP="00673020">
            <w:pPr>
              <w:jc w:val="center"/>
              <w:rPr>
                <w:rFonts w:asciiTheme="minorHAnsi" w:hAnsiTheme="minorHAnsi" w:cstheme="minorHAnsi"/>
                <w:color w:val="FF0000"/>
              </w:rPr>
            </w:pPr>
            <w:r w:rsidRPr="0010741C">
              <w:rPr>
                <w:rFonts w:asciiTheme="minorHAnsi" w:hAnsiTheme="minorHAnsi" w:cstheme="minorHAnsi"/>
                <w:color w:val="FF0000"/>
              </w:rPr>
              <w:t>50.0%</w:t>
            </w:r>
          </w:p>
        </w:tc>
      </w:tr>
    </w:tbl>
    <w:p w14:paraId="560430C9" w14:textId="77777777" w:rsidR="00B97267" w:rsidRDefault="00B97267" w:rsidP="00B97267">
      <w:pPr>
        <w:rPr>
          <w:rFonts w:asciiTheme="minorHAnsi" w:hAnsiTheme="minorHAnsi" w:cstheme="minorHAnsi"/>
          <w:sz w:val="20"/>
          <w:szCs w:val="20"/>
        </w:rPr>
      </w:pPr>
      <w:r>
        <w:rPr>
          <w:rFonts w:asciiTheme="minorHAnsi" w:hAnsiTheme="minorHAnsi" w:cstheme="minorHAnsi"/>
          <w:sz w:val="20"/>
          <w:szCs w:val="20"/>
        </w:rPr>
        <w:t>* Sample size is less than ten alumni</w:t>
      </w:r>
    </w:p>
    <w:p w14:paraId="79D0688E" w14:textId="77777777" w:rsidR="00B97267" w:rsidRDefault="00B97267" w:rsidP="00B97267">
      <w:pPr>
        <w:rPr>
          <w:rFonts w:asciiTheme="minorHAnsi" w:hAnsiTheme="minorHAnsi" w:cstheme="minorHAnsi"/>
        </w:rPr>
      </w:pPr>
    </w:p>
    <w:p w14:paraId="4B48121C" w14:textId="77777777" w:rsidR="00B97267" w:rsidRDefault="00B97267" w:rsidP="00B97267">
      <w:pPr>
        <w:rPr>
          <w:rFonts w:asciiTheme="minorHAnsi" w:hAnsiTheme="minorHAnsi" w:cstheme="minorHAnsi"/>
          <w:b/>
          <w:bCs/>
        </w:rPr>
      </w:pPr>
      <w:r>
        <w:rPr>
          <w:rFonts w:asciiTheme="minorHAnsi" w:hAnsiTheme="minorHAnsi" w:cstheme="minorHAnsi"/>
          <w:b/>
          <w:bCs/>
        </w:rPr>
        <w:t>Race/Ethnicity</w:t>
      </w:r>
    </w:p>
    <w:p w14:paraId="0834981F" w14:textId="2A9C8C44" w:rsidR="004868AB" w:rsidRDefault="004868AB" w:rsidP="004868AB">
      <w:r w:rsidRPr="00495845">
        <w:t xml:space="preserve">As depicted in Table </w:t>
      </w:r>
      <w:r w:rsidR="00D304DE">
        <w:t>1</w:t>
      </w:r>
      <w:r w:rsidR="004D738C">
        <w:t>4</w:t>
      </w:r>
      <w:r w:rsidRPr="00495845">
        <w:t xml:space="preserve"> below, all races met the 85% threshold of acceptability for percentage of alumni who met the threshold satisfaction score of 3.00 – 100.0% of scores from Asian alumni met the threshold (N &lt; 10), </w:t>
      </w:r>
      <w:r w:rsidR="001925A3">
        <w:t>100.0</w:t>
      </w:r>
      <w:r w:rsidRPr="00495845">
        <w:t>% of scores obtained from Black alumni met the threshold (N=15), 100.0% of the scores from Hispanic alumni met the threshold (N &lt; 10), 100.0% of the scores from alumni who did not specify their gender met the threshold (N &lt; 10), 100.0% of the scores from alumni who identify as two or more races met the threshold (N &lt; 10), and 9</w:t>
      </w:r>
      <w:r w:rsidR="00AA1BF2">
        <w:t>8</w:t>
      </w:r>
      <w:r w:rsidRPr="00495845">
        <w:t xml:space="preserve">.0% of the scores from White alumni met the threshold (N=101). </w:t>
      </w:r>
    </w:p>
    <w:p w14:paraId="1E17B182" w14:textId="77777777" w:rsidR="004868AB" w:rsidRPr="00495845" w:rsidRDefault="004868AB" w:rsidP="004868AB"/>
    <w:p w14:paraId="5933E49C" w14:textId="731E0E99" w:rsidR="00B97267" w:rsidRDefault="004868AB" w:rsidP="004868AB">
      <w:r w:rsidRPr="00495845">
        <w:t xml:space="preserve">As shown in Table </w:t>
      </w:r>
      <w:r>
        <w:t>1</w:t>
      </w:r>
      <w:r w:rsidR="004D738C">
        <w:t>4</w:t>
      </w:r>
      <w:r w:rsidRPr="00495845">
        <w:t>, the average satisfaction score met the target score of 4.00 for Asian, Black, Hispanic, Two or More, and White alumni (4.50, 4.</w:t>
      </w:r>
      <w:r w:rsidR="001925A3">
        <w:t>40</w:t>
      </w:r>
      <w:r w:rsidRPr="00495845">
        <w:t>, 4.</w:t>
      </w:r>
      <w:r w:rsidR="001925A3">
        <w:t>50</w:t>
      </w:r>
      <w:r w:rsidRPr="00495845">
        <w:t>, 4.</w:t>
      </w:r>
      <w:r w:rsidR="001925A3">
        <w:t>00</w:t>
      </w:r>
      <w:r w:rsidRPr="00495845">
        <w:t>, and 4.2</w:t>
      </w:r>
      <w:r w:rsidR="001925A3">
        <w:t>9</w:t>
      </w:r>
      <w:r w:rsidRPr="00495845">
        <w:t xml:space="preserve">, respectively). Alumni who did </w:t>
      </w:r>
      <w:r w:rsidRPr="00495845">
        <w:lastRenderedPageBreak/>
        <w:t>not specify race had a satisfaction score of 3.</w:t>
      </w:r>
      <w:r w:rsidR="00AA1BF2">
        <w:t>67</w:t>
      </w:r>
      <w:r w:rsidRPr="00495845">
        <w:t>; this meets the threshold score of acceptability (3.00).</w:t>
      </w:r>
    </w:p>
    <w:p w14:paraId="74150336" w14:textId="77777777" w:rsidR="004475C5" w:rsidRDefault="004475C5" w:rsidP="004868AB">
      <w:pPr>
        <w:rPr>
          <w:rFonts w:asciiTheme="minorHAnsi" w:hAnsiTheme="minorHAnsi" w:cstheme="minorHAnsi"/>
          <w:sz w:val="20"/>
          <w:szCs w:val="20"/>
        </w:rPr>
      </w:pPr>
    </w:p>
    <w:p w14:paraId="36D62D75" w14:textId="29842565" w:rsidR="00B97267" w:rsidRDefault="00B97267" w:rsidP="00B97267">
      <w:pPr>
        <w:rPr>
          <w:rFonts w:asciiTheme="minorHAnsi" w:hAnsiTheme="minorHAnsi" w:cstheme="minorHAnsi"/>
          <w:sz w:val="20"/>
          <w:szCs w:val="20"/>
        </w:rPr>
      </w:pPr>
      <w:r>
        <w:rPr>
          <w:rFonts w:asciiTheme="minorHAnsi" w:hAnsiTheme="minorHAnsi" w:cstheme="minorHAnsi"/>
          <w:sz w:val="20"/>
          <w:szCs w:val="20"/>
        </w:rPr>
        <w:t>Table 1</w:t>
      </w:r>
      <w:r w:rsidR="004D738C">
        <w:rPr>
          <w:rFonts w:asciiTheme="minorHAnsi" w:hAnsiTheme="minorHAnsi" w:cstheme="minorHAnsi"/>
          <w:sz w:val="20"/>
          <w:szCs w:val="20"/>
        </w:rPr>
        <w:t>4</w:t>
      </w:r>
      <w:r>
        <w:rPr>
          <w:rFonts w:asciiTheme="minorHAnsi" w:hAnsiTheme="minorHAnsi" w:cstheme="minorHAnsi"/>
          <w:sz w:val="20"/>
          <w:szCs w:val="20"/>
        </w:rPr>
        <w:t xml:space="preserve">. </w:t>
      </w:r>
      <w:r w:rsidR="001C13D1">
        <w:rPr>
          <w:rFonts w:asciiTheme="minorHAnsi" w:hAnsiTheme="minorHAnsi" w:cstheme="minorHAnsi"/>
          <w:sz w:val="20"/>
          <w:szCs w:val="20"/>
        </w:rPr>
        <w:t>Quantitative Literacy</w:t>
      </w:r>
      <w:r>
        <w:rPr>
          <w:rFonts w:asciiTheme="minorHAnsi" w:hAnsiTheme="minorHAnsi" w:cstheme="minorHAnsi"/>
          <w:sz w:val="20"/>
          <w:szCs w:val="20"/>
        </w:rPr>
        <w:t xml:space="preserve"> by Race/Ethnicity</w:t>
      </w:r>
    </w:p>
    <w:tbl>
      <w:tblPr>
        <w:tblStyle w:val="TableGrid"/>
        <w:tblW w:w="9336" w:type="dxa"/>
        <w:tblInd w:w="0" w:type="dxa"/>
        <w:tblLook w:val="04A0" w:firstRow="1" w:lastRow="0" w:firstColumn="1" w:lastColumn="0" w:noHBand="0" w:noVBand="1"/>
      </w:tblPr>
      <w:tblGrid>
        <w:gridCol w:w="1936"/>
        <w:gridCol w:w="1926"/>
        <w:gridCol w:w="1680"/>
        <w:gridCol w:w="1897"/>
        <w:gridCol w:w="1897"/>
      </w:tblGrid>
      <w:tr w:rsidR="004868AB" w14:paraId="710DE2D4" w14:textId="77777777" w:rsidTr="007B23BC">
        <w:tc>
          <w:tcPr>
            <w:tcW w:w="1936" w:type="dxa"/>
            <w:shd w:val="clear" w:color="auto" w:fill="4472C4"/>
            <w:vAlign w:val="center"/>
          </w:tcPr>
          <w:p w14:paraId="519AB3D9" w14:textId="77777777" w:rsidR="004868AB" w:rsidRDefault="004868AB" w:rsidP="004868AB">
            <w:pPr>
              <w:rPr>
                <w:rFonts w:asciiTheme="minorHAnsi" w:hAnsiTheme="minorHAnsi" w:cstheme="minorHAnsi"/>
                <w:b/>
                <w:bCs/>
              </w:rPr>
            </w:pPr>
          </w:p>
        </w:tc>
        <w:tc>
          <w:tcPr>
            <w:tcW w:w="1926" w:type="dxa"/>
            <w:shd w:val="clear" w:color="auto" w:fill="4472C4"/>
            <w:vAlign w:val="center"/>
            <w:hideMark/>
          </w:tcPr>
          <w:p w14:paraId="36F27D93" w14:textId="40937F78" w:rsidR="004868AB" w:rsidRDefault="004868AB" w:rsidP="00673020">
            <w:pPr>
              <w:jc w:val="center"/>
              <w:rPr>
                <w:rFonts w:asciiTheme="minorHAnsi" w:hAnsiTheme="minorHAnsi" w:cstheme="minorHAnsi"/>
                <w:b/>
                <w:bCs/>
              </w:rPr>
            </w:pPr>
            <w:r w:rsidRPr="001A7DA9">
              <w:rPr>
                <w:b/>
                <w:bCs/>
                <w:color w:val="FFFFFF" w:themeColor="background1"/>
              </w:rPr>
              <w:t>Total number of artifacts assessed (N)</w:t>
            </w:r>
          </w:p>
        </w:tc>
        <w:tc>
          <w:tcPr>
            <w:tcW w:w="1680" w:type="dxa"/>
            <w:shd w:val="clear" w:color="auto" w:fill="4472C4"/>
            <w:vAlign w:val="center"/>
            <w:hideMark/>
          </w:tcPr>
          <w:p w14:paraId="0FC83FE8" w14:textId="5F952D9F" w:rsidR="004868AB" w:rsidRDefault="004868AB" w:rsidP="00673020">
            <w:pPr>
              <w:jc w:val="center"/>
              <w:rPr>
                <w:rFonts w:asciiTheme="minorHAnsi" w:hAnsiTheme="minorHAnsi" w:cstheme="minorHAnsi"/>
                <w:b/>
                <w:bCs/>
              </w:rPr>
            </w:pPr>
            <w:r>
              <w:rPr>
                <w:b/>
                <w:bCs/>
                <w:color w:val="FFFFFF" w:themeColor="background1"/>
              </w:rPr>
              <w:t>Average Score</w:t>
            </w:r>
          </w:p>
        </w:tc>
        <w:tc>
          <w:tcPr>
            <w:tcW w:w="1897" w:type="dxa"/>
            <w:shd w:val="clear" w:color="auto" w:fill="4472C4"/>
            <w:vAlign w:val="center"/>
            <w:hideMark/>
          </w:tcPr>
          <w:p w14:paraId="1048500C" w14:textId="2A0B18CB" w:rsidR="004868AB" w:rsidRDefault="004868AB" w:rsidP="00673020">
            <w:pPr>
              <w:jc w:val="center"/>
              <w:rPr>
                <w:rFonts w:asciiTheme="minorHAnsi" w:hAnsiTheme="minorHAnsi" w:cstheme="minorHAnsi"/>
                <w:b/>
                <w:bCs/>
              </w:rPr>
            </w:pPr>
            <w:r w:rsidRPr="001A7DA9">
              <w:rPr>
                <w:b/>
                <w:bCs/>
                <w:color w:val="FFFFFF" w:themeColor="background1"/>
              </w:rPr>
              <w:t>Number that met t</w:t>
            </w:r>
            <w:r>
              <w:rPr>
                <w:b/>
                <w:bCs/>
                <w:color w:val="FFFFFF" w:themeColor="background1"/>
              </w:rPr>
              <w:t>hreshold</w:t>
            </w:r>
            <w:r w:rsidRPr="001A7DA9">
              <w:rPr>
                <w:b/>
                <w:bCs/>
                <w:color w:val="FFFFFF" w:themeColor="background1"/>
              </w:rPr>
              <w:t xml:space="preserve"> (n)</w:t>
            </w:r>
          </w:p>
        </w:tc>
        <w:tc>
          <w:tcPr>
            <w:tcW w:w="1897" w:type="dxa"/>
            <w:shd w:val="clear" w:color="auto" w:fill="4472C4"/>
            <w:vAlign w:val="center"/>
            <w:hideMark/>
          </w:tcPr>
          <w:p w14:paraId="413388A4" w14:textId="7D70E43C" w:rsidR="004868AB" w:rsidRDefault="004868AB" w:rsidP="00673020">
            <w:pPr>
              <w:jc w:val="center"/>
              <w:rPr>
                <w:rFonts w:asciiTheme="minorHAnsi" w:hAnsiTheme="minorHAnsi" w:cstheme="minorHAnsi"/>
                <w:b/>
                <w:bCs/>
              </w:rPr>
            </w:pPr>
            <w:r w:rsidRPr="001A7DA9">
              <w:rPr>
                <w:b/>
                <w:bCs/>
                <w:color w:val="FFFFFF" w:themeColor="background1"/>
              </w:rPr>
              <w:t>Percent that met t</w:t>
            </w:r>
            <w:r>
              <w:rPr>
                <w:b/>
                <w:bCs/>
                <w:color w:val="FFFFFF" w:themeColor="background1"/>
              </w:rPr>
              <w:t>hreshold</w:t>
            </w:r>
            <w:r w:rsidRPr="001A7DA9">
              <w:rPr>
                <w:b/>
                <w:bCs/>
                <w:color w:val="FFFFFF" w:themeColor="background1"/>
              </w:rPr>
              <w:t xml:space="preserve"> (%)</w:t>
            </w:r>
          </w:p>
        </w:tc>
      </w:tr>
      <w:tr w:rsidR="00471467" w14:paraId="2E4E02DD" w14:textId="77777777" w:rsidTr="007B23BC">
        <w:tc>
          <w:tcPr>
            <w:tcW w:w="1936" w:type="dxa"/>
            <w:shd w:val="clear" w:color="auto" w:fill="D9E1F2"/>
            <w:hideMark/>
          </w:tcPr>
          <w:p w14:paraId="3CC3C465" w14:textId="283955CD" w:rsidR="00471467" w:rsidRDefault="00471467" w:rsidP="00471467">
            <w:pPr>
              <w:rPr>
                <w:rFonts w:asciiTheme="minorHAnsi" w:hAnsiTheme="minorHAnsi" w:cstheme="minorHAnsi"/>
                <w:b/>
                <w:bCs/>
              </w:rPr>
            </w:pPr>
            <w:r>
              <w:rPr>
                <w:b/>
                <w:bCs/>
              </w:rPr>
              <w:t>Overall</w:t>
            </w:r>
          </w:p>
        </w:tc>
        <w:tc>
          <w:tcPr>
            <w:tcW w:w="1926" w:type="dxa"/>
            <w:shd w:val="clear" w:color="auto" w:fill="D9E1F2"/>
            <w:vAlign w:val="center"/>
            <w:hideMark/>
          </w:tcPr>
          <w:p w14:paraId="3D522764" w14:textId="517DA1E5" w:rsidR="00471467" w:rsidRDefault="00471467" w:rsidP="00471467">
            <w:pPr>
              <w:jc w:val="center"/>
              <w:rPr>
                <w:rFonts w:asciiTheme="minorHAnsi" w:hAnsiTheme="minorHAnsi" w:cstheme="minorHAnsi"/>
                <w:b/>
                <w:bCs/>
              </w:rPr>
            </w:pPr>
            <w:r>
              <w:rPr>
                <w:rFonts w:asciiTheme="minorHAnsi" w:hAnsiTheme="minorHAnsi" w:cstheme="minorHAnsi"/>
                <w:b/>
                <w:bCs/>
              </w:rPr>
              <w:t>133</w:t>
            </w:r>
          </w:p>
        </w:tc>
        <w:tc>
          <w:tcPr>
            <w:tcW w:w="1680" w:type="dxa"/>
            <w:shd w:val="clear" w:color="auto" w:fill="D9E1F2"/>
            <w:vAlign w:val="center"/>
            <w:hideMark/>
          </w:tcPr>
          <w:p w14:paraId="13BDF2DC" w14:textId="573DFF21" w:rsidR="00471467" w:rsidRDefault="00471467" w:rsidP="00471467">
            <w:pPr>
              <w:jc w:val="center"/>
              <w:rPr>
                <w:rFonts w:asciiTheme="minorHAnsi" w:hAnsiTheme="minorHAnsi" w:cstheme="minorHAnsi"/>
                <w:b/>
                <w:bCs/>
              </w:rPr>
            </w:pPr>
            <w:r>
              <w:rPr>
                <w:rFonts w:asciiTheme="minorHAnsi" w:hAnsiTheme="minorHAnsi" w:cstheme="minorHAnsi"/>
                <w:b/>
                <w:bCs/>
              </w:rPr>
              <w:t>4.27</w:t>
            </w:r>
          </w:p>
        </w:tc>
        <w:tc>
          <w:tcPr>
            <w:tcW w:w="1897" w:type="dxa"/>
            <w:shd w:val="clear" w:color="auto" w:fill="D9E1F2"/>
            <w:vAlign w:val="center"/>
            <w:hideMark/>
          </w:tcPr>
          <w:p w14:paraId="791A98FE" w14:textId="19A758D9" w:rsidR="00471467" w:rsidRDefault="00471467" w:rsidP="00471467">
            <w:pPr>
              <w:jc w:val="center"/>
              <w:rPr>
                <w:rFonts w:asciiTheme="minorHAnsi" w:hAnsiTheme="minorHAnsi" w:cstheme="minorHAnsi"/>
                <w:b/>
                <w:bCs/>
              </w:rPr>
            </w:pPr>
            <w:r>
              <w:rPr>
                <w:rFonts w:asciiTheme="minorHAnsi" w:hAnsiTheme="minorHAnsi" w:cstheme="minorHAnsi"/>
                <w:b/>
                <w:bCs/>
              </w:rPr>
              <w:t>131</w:t>
            </w:r>
          </w:p>
        </w:tc>
        <w:tc>
          <w:tcPr>
            <w:tcW w:w="1897" w:type="dxa"/>
            <w:shd w:val="clear" w:color="auto" w:fill="D9E1F2"/>
            <w:vAlign w:val="center"/>
            <w:hideMark/>
          </w:tcPr>
          <w:p w14:paraId="0C6C3586" w14:textId="09B09E30" w:rsidR="00471467" w:rsidRDefault="00471467" w:rsidP="00471467">
            <w:pPr>
              <w:jc w:val="center"/>
              <w:rPr>
                <w:rFonts w:asciiTheme="minorHAnsi" w:hAnsiTheme="minorHAnsi" w:cstheme="minorHAnsi"/>
                <w:b/>
                <w:bCs/>
              </w:rPr>
            </w:pPr>
            <w:r>
              <w:rPr>
                <w:rFonts w:asciiTheme="minorHAnsi" w:hAnsiTheme="minorHAnsi" w:cstheme="minorHAnsi"/>
                <w:b/>
                <w:bCs/>
              </w:rPr>
              <w:t>98.5%</w:t>
            </w:r>
          </w:p>
        </w:tc>
      </w:tr>
      <w:tr w:rsidR="004868AB" w14:paraId="164C5C9D" w14:textId="77777777" w:rsidTr="001925A3">
        <w:tc>
          <w:tcPr>
            <w:tcW w:w="1936" w:type="dxa"/>
            <w:hideMark/>
          </w:tcPr>
          <w:p w14:paraId="01D0A012" w14:textId="6A6AF53D" w:rsidR="004868AB" w:rsidRDefault="004868AB" w:rsidP="004868AB">
            <w:pPr>
              <w:rPr>
                <w:rFonts w:asciiTheme="minorHAnsi" w:hAnsiTheme="minorHAnsi" w:cstheme="minorHAnsi"/>
              </w:rPr>
            </w:pPr>
            <w:r>
              <w:t>Asian</w:t>
            </w:r>
          </w:p>
        </w:tc>
        <w:tc>
          <w:tcPr>
            <w:tcW w:w="1926" w:type="dxa"/>
            <w:vAlign w:val="center"/>
          </w:tcPr>
          <w:p w14:paraId="3B998677" w14:textId="0BCA4341" w:rsidR="004868AB" w:rsidRDefault="001925A3" w:rsidP="00673020">
            <w:pPr>
              <w:jc w:val="center"/>
              <w:rPr>
                <w:rFonts w:asciiTheme="minorHAnsi" w:hAnsiTheme="minorHAnsi" w:cstheme="minorHAnsi"/>
              </w:rPr>
            </w:pPr>
            <w:r>
              <w:rPr>
                <w:rFonts w:asciiTheme="minorHAnsi" w:hAnsiTheme="minorHAnsi" w:cstheme="minorHAnsi"/>
              </w:rPr>
              <w:t>*</w:t>
            </w:r>
          </w:p>
        </w:tc>
        <w:tc>
          <w:tcPr>
            <w:tcW w:w="1680" w:type="dxa"/>
            <w:vAlign w:val="center"/>
          </w:tcPr>
          <w:p w14:paraId="0BC8585B" w14:textId="2518B0F7" w:rsidR="004868AB" w:rsidRDefault="00AA1BF2" w:rsidP="00673020">
            <w:pPr>
              <w:jc w:val="center"/>
              <w:rPr>
                <w:rFonts w:asciiTheme="minorHAnsi" w:hAnsiTheme="minorHAnsi" w:cstheme="minorHAnsi"/>
              </w:rPr>
            </w:pPr>
            <w:r>
              <w:rPr>
                <w:rFonts w:asciiTheme="minorHAnsi" w:hAnsiTheme="minorHAnsi" w:cstheme="minorHAnsi"/>
              </w:rPr>
              <w:t>4.50</w:t>
            </w:r>
          </w:p>
        </w:tc>
        <w:tc>
          <w:tcPr>
            <w:tcW w:w="1897" w:type="dxa"/>
            <w:vAlign w:val="center"/>
          </w:tcPr>
          <w:p w14:paraId="1FF24C5D" w14:textId="6982CB89" w:rsidR="004868AB" w:rsidRDefault="001925A3" w:rsidP="00673020">
            <w:pPr>
              <w:jc w:val="center"/>
              <w:rPr>
                <w:rFonts w:asciiTheme="minorHAnsi" w:hAnsiTheme="minorHAnsi" w:cstheme="minorHAnsi"/>
              </w:rPr>
            </w:pPr>
            <w:r>
              <w:rPr>
                <w:rFonts w:asciiTheme="minorHAnsi" w:hAnsiTheme="minorHAnsi" w:cstheme="minorHAnsi"/>
              </w:rPr>
              <w:t>*</w:t>
            </w:r>
          </w:p>
        </w:tc>
        <w:tc>
          <w:tcPr>
            <w:tcW w:w="1897" w:type="dxa"/>
            <w:vAlign w:val="center"/>
          </w:tcPr>
          <w:p w14:paraId="2D685331" w14:textId="3F64DFDF" w:rsidR="004868AB" w:rsidRDefault="001925A3" w:rsidP="00673020">
            <w:pPr>
              <w:jc w:val="center"/>
              <w:rPr>
                <w:rFonts w:asciiTheme="minorHAnsi" w:hAnsiTheme="minorHAnsi" w:cstheme="minorHAnsi"/>
              </w:rPr>
            </w:pPr>
            <w:r>
              <w:rPr>
                <w:rFonts w:asciiTheme="minorHAnsi" w:hAnsiTheme="minorHAnsi" w:cstheme="minorHAnsi"/>
              </w:rPr>
              <w:t>100.0%</w:t>
            </w:r>
          </w:p>
        </w:tc>
      </w:tr>
      <w:tr w:rsidR="004868AB" w14:paraId="19CCB873" w14:textId="77777777" w:rsidTr="001925A3">
        <w:tc>
          <w:tcPr>
            <w:tcW w:w="1936" w:type="dxa"/>
            <w:hideMark/>
          </w:tcPr>
          <w:p w14:paraId="0A89B666" w14:textId="573D034D" w:rsidR="004868AB" w:rsidRDefault="004868AB" w:rsidP="004868AB">
            <w:pPr>
              <w:rPr>
                <w:rFonts w:asciiTheme="minorHAnsi" w:hAnsiTheme="minorHAnsi" w:cstheme="minorHAnsi"/>
              </w:rPr>
            </w:pPr>
            <w:r>
              <w:t>Black</w:t>
            </w:r>
          </w:p>
        </w:tc>
        <w:tc>
          <w:tcPr>
            <w:tcW w:w="1926" w:type="dxa"/>
            <w:vAlign w:val="center"/>
          </w:tcPr>
          <w:p w14:paraId="602725D8" w14:textId="49E19D73" w:rsidR="004868AB" w:rsidRDefault="001925A3" w:rsidP="00673020">
            <w:pPr>
              <w:jc w:val="center"/>
              <w:rPr>
                <w:rFonts w:asciiTheme="minorHAnsi" w:hAnsiTheme="minorHAnsi" w:cstheme="minorHAnsi"/>
              </w:rPr>
            </w:pPr>
            <w:r>
              <w:rPr>
                <w:rFonts w:asciiTheme="minorHAnsi" w:hAnsiTheme="minorHAnsi" w:cstheme="minorHAnsi"/>
              </w:rPr>
              <w:t>15</w:t>
            </w:r>
          </w:p>
        </w:tc>
        <w:tc>
          <w:tcPr>
            <w:tcW w:w="1680" w:type="dxa"/>
            <w:vAlign w:val="center"/>
          </w:tcPr>
          <w:p w14:paraId="58E3B18C" w14:textId="6EEFA6E5" w:rsidR="004868AB" w:rsidRDefault="00AA1BF2" w:rsidP="00673020">
            <w:pPr>
              <w:jc w:val="center"/>
              <w:rPr>
                <w:rFonts w:asciiTheme="minorHAnsi" w:hAnsiTheme="minorHAnsi" w:cstheme="minorHAnsi"/>
              </w:rPr>
            </w:pPr>
            <w:r>
              <w:rPr>
                <w:rFonts w:asciiTheme="minorHAnsi" w:hAnsiTheme="minorHAnsi" w:cstheme="minorHAnsi"/>
              </w:rPr>
              <w:t>4.27</w:t>
            </w:r>
          </w:p>
        </w:tc>
        <w:tc>
          <w:tcPr>
            <w:tcW w:w="1897" w:type="dxa"/>
            <w:vAlign w:val="center"/>
          </w:tcPr>
          <w:p w14:paraId="321F3F25" w14:textId="6E5B6101" w:rsidR="004868AB" w:rsidRDefault="001925A3" w:rsidP="00673020">
            <w:pPr>
              <w:jc w:val="center"/>
              <w:rPr>
                <w:rFonts w:asciiTheme="minorHAnsi" w:hAnsiTheme="minorHAnsi" w:cstheme="minorHAnsi"/>
              </w:rPr>
            </w:pPr>
            <w:r>
              <w:rPr>
                <w:rFonts w:asciiTheme="minorHAnsi" w:hAnsiTheme="minorHAnsi" w:cstheme="minorHAnsi"/>
              </w:rPr>
              <w:t>15</w:t>
            </w:r>
          </w:p>
        </w:tc>
        <w:tc>
          <w:tcPr>
            <w:tcW w:w="1897" w:type="dxa"/>
            <w:vAlign w:val="center"/>
          </w:tcPr>
          <w:p w14:paraId="73C64EDF" w14:textId="2003CFF3" w:rsidR="004868AB" w:rsidRDefault="001925A3" w:rsidP="00673020">
            <w:pPr>
              <w:jc w:val="center"/>
              <w:rPr>
                <w:rFonts w:asciiTheme="minorHAnsi" w:hAnsiTheme="minorHAnsi" w:cstheme="minorHAnsi"/>
              </w:rPr>
            </w:pPr>
            <w:r>
              <w:rPr>
                <w:rFonts w:asciiTheme="minorHAnsi" w:hAnsiTheme="minorHAnsi" w:cstheme="minorHAnsi"/>
              </w:rPr>
              <w:t>100.0%</w:t>
            </w:r>
          </w:p>
        </w:tc>
      </w:tr>
      <w:tr w:rsidR="004868AB" w14:paraId="13B24A70" w14:textId="77777777" w:rsidTr="001925A3">
        <w:tc>
          <w:tcPr>
            <w:tcW w:w="1936" w:type="dxa"/>
            <w:hideMark/>
          </w:tcPr>
          <w:p w14:paraId="5DCCDBEF" w14:textId="5CCEF3FE" w:rsidR="004868AB" w:rsidRDefault="004868AB" w:rsidP="004868AB">
            <w:pPr>
              <w:rPr>
                <w:rFonts w:asciiTheme="minorHAnsi" w:hAnsiTheme="minorHAnsi" w:cstheme="minorHAnsi"/>
              </w:rPr>
            </w:pPr>
            <w:r>
              <w:t>Hispanic</w:t>
            </w:r>
          </w:p>
        </w:tc>
        <w:tc>
          <w:tcPr>
            <w:tcW w:w="1926" w:type="dxa"/>
            <w:vAlign w:val="center"/>
          </w:tcPr>
          <w:p w14:paraId="171E3698" w14:textId="6F621BFE" w:rsidR="004868AB" w:rsidRDefault="001925A3" w:rsidP="00673020">
            <w:pPr>
              <w:jc w:val="center"/>
              <w:rPr>
                <w:rFonts w:asciiTheme="minorHAnsi" w:hAnsiTheme="minorHAnsi" w:cstheme="minorHAnsi"/>
              </w:rPr>
            </w:pPr>
            <w:r>
              <w:rPr>
                <w:rFonts w:asciiTheme="minorHAnsi" w:hAnsiTheme="minorHAnsi" w:cstheme="minorHAnsi"/>
              </w:rPr>
              <w:t>*</w:t>
            </w:r>
          </w:p>
        </w:tc>
        <w:tc>
          <w:tcPr>
            <w:tcW w:w="1680" w:type="dxa"/>
            <w:vAlign w:val="center"/>
          </w:tcPr>
          <w:p w14:paraId="7D2125BB" w14:textId="46784986" w:rsidR="004868AB" w:rsidRDefault="00AA1BF2" w:rsidP="00673020">
            <w:pPr>
              <w:jc w:val="center"/>
              <w:rPr>
                <w:rFonts w:asciiTheme="minorHAnsi" w:hAnsiTheme="minorHAnsi" w:cstheme="minorHAnsi"/>
              </w:rPr>
            </w:pPr>
            <w:r>
              <w:rPr>
                <w:rFonts w:asciiTheme="minorHAnsi" w:hAnsiTheme="minorHAnsi" w:cstheme="minorHAnsi"/>
              </w:rPr>
              <w:t>4.25</w:t>
            </w:r>
          </w:p>
        </w:tc>
        <w:tc>
          <w:tcPr>
            <w:tcW w:w="1897" w:type="dxa"/>
            <w:vAlign w:val="center"/>
          </w:tcPr>
          <w:p w14:paraId="7BB15FD4" w14:textId="3F2D47DF" w:rsidR="004868AB" w:rsidRDefault="001925A3" w:rsidP="00673020">
            <w:pPr>
              <w:jc w:val="center"/>
              <w:rPr>
                <w:rFonts w:asciiTheme="minorHAnsi" w:hAnsiTheme="minorHAnsi" w:cstheme="minorHAnsi"/>
              </w:rPr>
            </w:pPr>
            <w:r>
              <w:rPr>
                <w:rFonts w:asciiTheme="minorHAnsi" w:hAnsiTheme="minorHAnsi" w:cstheme="minorHAnsi"/>
              </w:rPr>
              <w:t>*</w:t>
            </w:r>
          </w:p>
        </w:tc>
        <w:tc>
          <w:tcPr>
            <w:tcW w:w="1897" w:type="dxa"/>
            <w:vAlign w:val="center"/>
          </w:tcPr>
          <w:p w14:paraId="5EB6539B" w14:textId="68AB1016" w:rsidR="004868AB" w:rsidRDefault="001925A3" w:rsidP="00673020">
            <w:pPr>
              <w:jc w:val="center"/>
              <w:rPr>
                <w:rFonts w:asciiTheme="minorHAnsi" w:hAnsiTheme="minorHAnsi" w:cstheme="minorHAnsi"/>
              </w:rPr>
            </w:pPr>
            <w:r>
              <w:rPr>
                <w:rFonts w:asciiTheme="minorHAnsi" w:hAnsiTheme="minorHAnsi" w:cstheme="minorHAnsi"/>
              </w:rPr>
              <w:t>100.0%</w:t>
            </w:r>
          </w:p>
        </w:tc>
      </w:tr>
      <w:tr w:rsidR="004868AB" w14:paraId="7F90CE76" w14:textId="77777777" w:rsidTr="001925A3">
        <w:tc>
          <w:tcPr>
            <w:tcW w:w="1936" w:type="dxa"/>
            <w:hideMark/>
          </w:tcPr>
          <w:p w14:paraId="39DE5818" w14:textId="0ADBA9E4" w:rsidR="004868AB" w:rsidRDefault="004868AB" w:rsidP="004868AB">
            <w:pPr>
              <w:rPr>
                <w:rFonts w:asciiTheme="minorHAnsi" w:hAnsiTheme="minorHAnsi" w:cstheme="minorHAnsi"/>
              </w:rPr>
            </w:pPr>
            <w:r>
              <w:t>Not Specified</w:t>
            </w:r>
          </w:p>
        </w:tc>
        <w:tc>
          <w:tcPr>
            <w:tcW w:w="1926" w:type="dxa"/>
            <w:vAlign w:val="center"/>
          </w:tcPr>
          <w:p w14:paraId="21E66D68" w14:textId="21D8C999" w:rsidR="004868AB" w:rsidRDefault="001925A3" w:rsidP="00673020">
            <w:pPr>
              <w:jc w:val="center"/>
              <w:rPr>
                <w:rFonts w:asciiTheme="minorHAnsi" w:hAnsiTheme="minorHAnsi" w:cstheme="minorHAnsi"/>
              </w:rPr>
            </w:pPr>
            <w:r>
              <w:rPr>
                <w:rFonts w:asciiTheme="minorHAnsi" w:hAnsiTheme="minorHAnsi" w:cstheme="minorHAnsi"/>
              </w:rPr>
              <w:t>*</w:t>
            </w:r>
          </w:p>
        </w:tc>
        <w:tc>
          <w:tcPr>
            <w:tcW w:w="1680" w:type="dxa"/>
            <w:vAlign w:val="center"/>
          </w:tcPr>
          <w:p w14:paraId="1FFFFCB5" w14:textId="5473BB22" w:rsidR="004868AB" w:rsidRDefault="00AA1BF2" w:rsidP="00673020">
            <w:pPr>
              <w:jc w:val="center"/>
              <w:rPr>
                <w:rFonts w:asciiTheme="minorHAnsi" w:hAnsiTheme="minorHAnsi" w:cstheme="minorHAnsi"/>
              </w:rPr>
            </w:pPr>
            <w:r>
              <w:rPr>
                <w:rFonts w:asciiTheme="minorHAnsi" w:hAnsiTheme="minorHAnsi" w:cstheme="minorHAnsi"/>
              </w:rPr>
              <w:t>3.67</w:t>
            </w:r>
          </w:p>
        </w:tc>
        <w:tc>
          <w:tcPr>
            <w:tcW w:w="1897" w:type="dxa"/>
            <w:vAlign w:val="center"/>
          </w:tcPr>
          <w:p w14:paraId="3A8E81FF" w14:textId="472B05BC" w:rsidR="004868AB" w:rsidRDefault="001925A3" w:rsidP="00673020">
            <w:pPr>
              <w:jc w:val="center"/>
              <w:rPr>
                <w:rFonts w:asciiTheme="minorHAnsi" w:hAnsiTheme="minorHAnsi" w:cstheme="minorHAnsi"/>
              </w:rPr>
            </w:pPr>
            <w:r>
              <w:rPr>
                <w:rFonts w:asciiTheme="minorHAnsi" w:hAnsiTheme="minorHAnsi" w:cstheme="minorHAnsi"/>
              </w:rPr>
              <w:t>*</w:t>
            </w:r>
          </w:p>
        </w:tc>
        <w:tc>
          <w:tcPr>
            <w:tcW w:w="1897" w:type="dxa"/>
            <w:vAlign w:val="center"/>
          </w:tcPr>
          <w:p w14:paraId="081DF01A" w14:textId="2A95E4FC" w:rsidR="004868AB" w:rsidRDefault="001925A3" w:rsidP="00673020">
            <w:pPr>
              <w:jc w:val="center"/>
              <w:rPr>
                <w:rFonts w:asciiTheme="minorHAnsi" w:hAnsiTheme="minorHAnsi" w:cstheme="minorHAnsi"/>
              </w:rPr>
            </w:pPr>
            <w:r>
              <w:rPr>
                <w:rFonts w:asciiTheme="minorHAnsi" w:hAnsiTheme="minorHAnsi" w:cstheme="minorHAnsi"/>
              </w:rPr>
              <w:t>100.0%</w:t>
            </w:r>
          </w:p>
        </w:tc>
      </w:tr>
      <w:tr w:rsidR="004868AB" w14:paraId="4E1E42ED" w14:textId="77777777" w:rsidTr="001925A3">
        <w:tc>
          <w:tcPr>
            <w:tcW w:w="1936" w:type="dxa"/>
            <w:hideMark/>
          </w:tcPr>
          <w:p w14:paraId="714D8DD5" w14:textId="464542E0" w:rsidR="004868AB" w:rsidRDefault="004868AB" w:rsidP="004868AB">
            <w:pPr>
              <w:rPr>
                <w:rFonts w:asciiTheme="minorHAnsi" w:hAnsiTheme="minorHAnsi" w:cstheme="minorHAnsi"/>
              </w:rPr>
            </w:pPr>
            <w:r>
              <w:t>Two or More</w:t>
            </w:r>
          </w:p>
        </w:tc>
        <w:tc>
          <w:tcPr>
            <w:tcW w:w="1926" w:type="dxa"/>
            <w:vAlign w:val="center"/>
          </w:tcPr>
          <w:p w14:paraId="47472614" w14:textId="14BAC2D5" w:rsidR="004868AB" w:rsidRDefault="001925A3" w:rsidP="00673020">
            <w:pPr>
              <w:jc w:val="center"/>
              <w:rPr>
                <w:rFonts w:asciiTheme="minorHAnsi" w:hAnsiTheme="minorHAnsi" w:cstheme="minorHAnsi"/>
              </w:rPr>
            </w:pPr>
            <w:r>
              <w:rPr>
                <w:rFonts w:asciiTheme="minorHAnsi" w:hAnsiTheme="minorHAnsi" w:cstheme="minorHAnsi"/>
              </w:rPr>
              <w:t>*</w:t>
            </w:r>
          </w:p>
        </w:tc>
        <w:tc>
          <w:tcPr>
            <w:tcW w:w="1680" w:type="dxa"/>
            <w:vAlign w:val="center"/>
          </w:tcPr>
          <w:p w14:paraId="0F8CB74B" w14:textId="30812819" w:rsidR="004868AB" w:rsidRDefault="00AA1BF2" w:rsidP="00673020">
            <w:pPr>
              <w:jc w:val="center"/>
              <w:rPr>
                <w:rFonts w:asciiTheme="minorHAnsi" w:hAnsiTheme="minorHAnsi" w:cstheme="minorHAnsi"/>
              </w:rPr>
            </w:pPr>
            <w:r>
              <w:rPr>
                <w:rFonts w:asciiTheme="minorHAnsi" w:hAnsiTheme="minorHAnsi" w:cstheme="minorHAnsi"/>
              </w:rPr>
              <w:t>4.50</w:t>
            </w:r>
          </w:p>
        </w:tc>
        <w:tc>
          <w:tcPr>
            <w:tcW w:w="1897" w:type="dxa"/>
            <w:vAlign w:val="center"/>
          </w:tcPr>
          <w:p w14:paraId="24606C8C" w14:textId="5887E153" w:rsidR="004868AB" w:rsidRDefault="001925A3" w:rsidP="00673020">
            <w:pPr>
              <w:jc w:val="center"/>
              <w:rPr>
                <w:rFonts w:asciiTheme="minorHAnsi" w:hAnsiTheme="minorHAnsi" w:cstheme="minorHAnsi"/>
              </w:rPr>
            </w:pPr>
            <w:r>
              <w:rPr>
                <w:rFonts w:asciiTheme="minorHAnsi" w:hAnsiTheme="minorHAnsi" w:cstheme="minorHAnsi"/>
              </w:rPr>
              <w:t>*</w:t>
            </w:r>
          </w:p>
        </w:tc>
        <w:tc>
          <w:tcPr>
            <w:tcW w:w="1897" w:type="dxa"/>
            <w:vAlign w:val="center"/>
          </w:tcPr>
          <w:p w14:paraId="22310875" w14:textId="399A1FDC" w:rsidR="004868AB" w:rsidRDefault="001925A3" w:rsidP="00673020">
            <w:pPr>
              <w:jc w:val="center"/>
              <w:rPr>
                <w:rFonts w:asciiTheme="minorHAnsi" w:hAnsiTheme="minorHAnsi" w:cstheme="minorHAnsi"/>
              </w:rPr>
            </w:pPr>
            <w:r>
              <w:rPr>
                <w:rFonts w:asciiTheme="minorHAnsi" w:hAnsiTheme="minorHAnsi" w:cstheme="minorHAnsi"/>
              </w:rPr>
              <w:t>100.0%</w:t>
            </w:r>
          </w:p>
        </w:tc>
      </w:tr>
      <w:tr w:rsidR="004868AB" w14:paraId="167A1BF5" w14:textId="77777777" w:rsidTr="001925A3">
        <w:tc>
          <w:tcPr>
            <w:tcW w:w="1936" w:type="dxa"/>
            <w:hideMark/>
          </w:tcPr>
          <w:p w14:paraId="79FA5071" w14:textId="05E8E7C6" w:rsidR="004868AB" w:rsidRDefault="004868AB" w:rsidP="004868AB">
            <w:pPr>
              <w:rPr>
                <w:rFonts w:asciiTheme="minorHAnsi" w:hAnsiTheme="minorHAnsi" w:cstheme="minorHAnsi"/>
              </w:rPr>
            </w:pPr>
            <w:r>
              <w:t>White</w:t>
            </w:r>
          </w:p>
        </w:tc>
        <w:tc>
          <w:tcPr>
            <w:tcW w:w="1926" w:type="dxa"/>
            <w:vAlign w:val="center"/>
          </w:tcPr>
          <w:p w14:paraId="12ECF0CC" w14:textId="14637FC2" w:rsidR="004868AB" w:rsidRDefault="001925A3" w:rsidP="00673020">
            <w:pPr>
              <w:jc w:val="center"/>
              <w:rPr>
                <w:rFonts w:asciiTheme="minorHAnsi" w:hAnsiTheme="minorHAnsi" w:cstheme="minorHAnsi"/>
              </w:rPr>
            </w:pPr>
            <w:r>
              <w:rPr>
                <w:rFonts w:asciiTheme="minorHAnsi" w:hAnsiTheme="minorHAnsi" w:cstheme="minorHAnsi"/>
              </w:rPr>
              <w:t>101</w:t>
            </w:r>
          </w:p>
        </w:tc>
        <w:tc>
          <w:tcPr>
            <w:tcW w:w="1680" w:type="dxa"/>
            <w:vAlign w:val="center"/>
          </w:tcPr>
          <w:p w14:paraId="26DE6B66" w14:textId="38E7D272" w:rsidR="004868AB" w:rsidRDefault="00AA1BF2" w:rsidP="00673020">
            <w:pPr>
              <w:jc w:val="center"/>
              <w:rPr>
                <w:rFonts w:asciiTheme="minorHAnsi" w:hAnsiTheme="minorHAnsi" w:cstheme="minorHAnsi"/>
              </w:rPr>
            </w:pPr>
            <w:r>
              <w:rPr>
                <w:rFonts w:asciiTheme="minorHAnsi" w:hAnsiTheme="minorHAnsi" w:cstheme="minorHAnsi"/>
              </w:rPr>
              <w:t>4.28</w:t>
            </w:r>
          </w:p>
        </w:tc>
        <w:tc>
          <w:tcPr>
            <w:tcW w:w="1897" w:type="dxa"/>
            <w:vAlign w:val="center"/>
          </w:tcPr>
          <w:p w14:paraId="3DCADEC1" w14:textId="4585BC59" w:rsidR="004868AB" w:rsidRDefault="001925A3" w:rsidP="00673020">
            <w:pPr>
              <w:jc w:val="center"/>
              <w:rPr>
                <w:rFonts w:asciiTheme="minorHAnsi" w:hAnsiTheme="minorHAnsi" w:cstheme="minorHAnsi"/>
              </w:rPr>
            </w:pPr>
            <w:r>
              <w:rPr>
                <w:rFonts w:asciiTheme="minorHAnsi" w:hAnsiTheme="minorHAnsi" w:cstheme="minorHAnsi"/>
              </w:rPr>
              <w:t>9</w:t>
            </w:r>
            <w:r w:rsidR="00471467">
              <w:rPr>
                <w:rFonts w:asciiTheme="minorHAnsi" w:hAnsiTheme="minorHAnsi" w:cstheme="minorHAnsi"/>
              </w:rPr>
              <w:t>9</w:t>
            </w:r>
          </w:p>
        </w:tc>
        <w:tc>
          <w:tcPr>
            <w:tcW w:w="1897" w:type="dxa"/>
            <w:vAlign w:val="center"/>
          </w:tcPr>
          <w:p w14:paraId="2AD05C85" w14:textId="2A11C4F3" w:rsidR="004868AB" w:rsidRDefault="001925A3" w:rsidP="00673020">
            <w:pPr>
              <w:jc w:val="center"/>
              <w:rPr>
                <w:rFonts w:asciiTheme="minorHAnsi" w:hAnsiTheme="minorHAnsi" w:cstheme="minorHAnsi"/>
              </w:rPr>
            </w:pPr>
            <w:r>
              <w:rPr>
                <w:rFonts w:asciiTheme="minorHAnsi" w:hAnsiTheme="minorHAnsi" w:cstheme="minorHAnsi"/>
              </w:rPr>
              <w:t>9</w:t>
            </w:r>
            <w:r w:rsidR="00AA1BF2">
              <w:rPr>
                <w:rFonts w:asciiTheme="minorHAnsi" w:hAnsiTheme="minorHAnsi" w:cstheme="minorHAnsi"/>
              </w:rPr>
              <w:t>8</w:t>
            </w:r>
            <w:r>
              <w:rPr>
                <w:rFonts w:asciiTheme="minorHAnsi" w:hAnsiTheme="minorHAnsi" w:cstheme="minorHAnsi"/>
              </w:rPr>
              <w:t>.0%</w:t>
            </w:r>
          </w:p>
        </w:tc>
      </w:tr>
    </w:tbl>
    <w:p w14:paraId="658F3DF9" w14:textId="77777777" w:rsidR="00B97267" w:rsidRDefault="00B97267" w:rsidP="00B97267">
      <w:pPr>
        <w:rPr>
          <w:rFonts w:asciiTheme="minorHAnsi" w:hAnsiTheme="minorHAnsi" w:cstheme="minorHAnsi"/>
          <w:sz w:val="20"/>
          <w:szCs w:val="20"/>
        </w:rPr>
      </w:pPr>
      <w:r>
        <w:rPr>
          <w:rFonts w:asciiTheme="minorHAnsi" w:hAnsiTheme="minorHAnsi" w:cstheme="minorHAnsi"/>
          <w:sz w:val="20"/>
          <w:szCs w:val="20"/>
        </w:rPr>
        <w:t>* Sample size is less than ten alumni</w:t>
      </w:r>
    </w:p>
    <w:p w14:paraId="43496D99" w14:textId="31275507" w:rsidR="00B97267" w:rsidRDefault="00B97267" w:rsidP="00B97267">
      <w:pPr>
        <w:rPr>
          <w:rFonts w:asciiTheme="minorHAnsi" w:hAnsiTheme="minorHAnsi" w:cstheme="minorHAnsi"/>
          <w:b/>
          <w:bCs/>
        </w:rPr>
      </w:pPr>
    </w:p>
    <w:p w14:paraId="30962EF1" w14:textId="77777777" w:rsidR="001925A3" w:rsidRDefault="001925A3" w:rsidP="001925A3">
      <w:pPr>
        <w:rPr>
          <w:rFonts w:asciiTheme="minorHAnsi" w:hAnsiTheme="minorHAnsi" w:cstheme="minorHAnsi"/>
          <w:b/>
          <w:bCs/>
        </w:rPr>
      </w:pPr>
      <w:r>
        <w:rPr>
          <w:rFonts w:asciiTheme="minorHAnsi" w:hAnsiTheme="minorHAnsi" w:cstheme="minorHAnsi"/>
          <w:b/>
          <w:bCs/>
        </w:rPr>
        <w:t>Age Range</w:t>
      </w:r>
    </w:p>
    <w:p w14:paraId="6D1E5B90" w14:textId="3C9E688E" w:rsidR="001925A3" w:rsidRDefault="001925A3" w:rsidP="001925A3">
      <w:r w:rsidRPr="001925A3">
        <w:t>As depicted in Table 1</w:t>
      </w:r>
      <w:r>
        <w:t>5</w:t>
      </w:r>
      <w:r w:rsidRPr="001925A3">
        <w:t xml:space="preserve"> below, </w:t>
      </w:r>
      <w:r w:rsidR="00201E1D">
        <w:t xml:space="preserve">all age ranges </w:t>
      </w:r>
      <w:r w:rsidRPr="001925A3">
        <w:t xml:space="preserve">met the 85% threshold of acceptability for percentage of alumni who met the threshold satisfaction score of 3.00 – </w:t>
      </w:r>
      <w:r w:rsidR="00201E1D">
        <w:t>100.0</w:t>
      </w:r>
      <w:r w:rsidRPr="001925A3">
        <w:t>% of scores from alumn</w:t>
      </w:r>
      <w:r w:rsidR="00201E1D">
        <w:t>i</w:t>
      </w:r>
      <w:r w:rsidRPr="001925A3">
        <w:t xml:space="preserve"> </w:t>
      </w:r>
      <w:r w:rsidR="00201E1D">
        <w:t xml:space="preserve">aged 19 or younger </w:t>
      </w:r>
      <w:r w:rsidRPr="001925A3">
        <w:t>met the threshold (N</w:t>
      </w:r>
      <w:r w:rsidR="00201E1D">
        <w:t xml:space="preserve"> &lt; 10</w:t>
      </w:r>
      <w:r w:rsidRPr="001925A3">
        <w:t>)</w:t>
      </w:r>
      <w:r>
        <w:t>,</w:t>
      </w:r>
      <w:r w:rsidRPr="001925A3">
        <w:t xml:space="preserve"> </w:t>
      </w:r>
      <w:r>
        <w:t>9</w:t>
      </w:r>
      <w:r w:rsidR="00201E1D">
        <w:t>8.1</w:t>
      </w:r>
      <w:r w:rsidRPr="001925A3">
        <w:t>% of scores obtained from alumn</w:t>
      </w:r>
      <w:r w:rsidR="00201E1D">
        <w:t>i aged 20-24</w:t>
      </w:r>
      <w:r w:rsidRPr="001925A3">
        <w:t xml:space="preserve"> met the threshold (N=</w:t>
      </w:r>
      <w:r w:rsidR="00201E1D">
        <w:t>52</w:t>
      </w:r>
      <w:r>
        <w:t xml:space="preserve">), and </w:t>
      </w:r>
      <w:r w:rsidR="00201E1D">
        <w:t>9</w:t>
      </w:r>
      <w:r w:rsidR="00D52B0B">
        <w:t>8.6</w:t>
      </w:r>
      <w:r>
        <w:t>% of scores from alum</w:t>
      </w:r>
      <w:r w:rsidR="00201E1D">
        <w:t>ni aged 25 or older</w:t>
      </w:r>
      <w:r>
        <w:t xml:space="preserve"> met the threshold (N</w:t>
      </w:r>
      <w:r w:rsidR="00201E1D">
        <w:t>=73</w:t>
      </w:r>
      <w:r>
        <w:t>).</w:t>
      </w:r>
    </w:p>
    <w:p w14:paraId="40ABA04B" w14:textId="77777777" w:rsidR="001925A3" w:rsidRPr="001925A3" w:rsidRDefault="001925A3" w:rsidP="001925A3"/>
    <w:p w14:paraId="13313630" w14:textId="3FDAF02D" w:rsidR="001925A3" w:rsidRPr="00A76B2C" w:rsidRDefault="001925A3" w:rsidP="001925A3">
      <w:r w:rsidRPr="001925A3">
        <w:t>As shown in Table 1</w:t>
      </w:r>
      <w:r>
        <w:t>5</w:t>
      </w:r>
      <w:r w:rsidRPr="001925A3">
        <w:t xml:space="preserve">, the average satisfaction score met the target score of 4.00 for </w:t>
      </w:r>
      <w:r w:rsidR="00201E1D">
        <w:t xml:space="preserve">alumni 19 or younger, 20-24, and 25 or older </w:t>
      </w:r>
      <w:r w:rsidRPr="001925A3">
        <w:t>(4.</w:t>
      </w:r>
      <w:r w:rsidR="00D52B0B">
        <w:t>38</w:t>
      </w:r>
      <w:r>
        <w:t>, 4.</w:t>
      </w:r>
      <w:r w:rsidR="00201E1D">
        <w:t>2</w:t>
      </w:r>
      <w:r w:rsidR="00D52B0B">
        <w:t>1</w:t>
      </w:r>
      <w:r>
        <w:t>,</w:t>
      </w:r>
      <w:r w:rsidRPr="001925A3">
        <w:t xml:space="preserve"> and 4.</w:t>
      </w:r>
      <w:r w:rsidR="00D52B0B">
        <w:t>30</w:t>
      </w:r>
      <w:r w:rsidRPr="001925A3">
        <w:t xml:space="preserve">, respectively). </w:t>
      </w:r>
    </w:p>
    <w:p w14:paraId="61F89A37" w14:textId="77777777" w:rsidR="001925A3" w:rsidRDefault="001925A3" w:rsidP="001925A3">
      <w:pPr>
        <w:rPr>
          <w:rFonts w:asciiTheme="minorHAnsi" w:hAnsiTheme="minorHAnsi" w:cstheme="minorHAnsi"/>
        </w:rPr>
      </w:pPr>
    </w:p>
    <w:p w14:paraId="19411476" w14:textId="5CEB816A" w:rsidR="001925A3" w:rsidRDefault="001925A3" w:rsidP="001925A3">
      <w:pPr>
        <w:rPr>
          <w:rFonts w:asciiTheme="minorHAnsi" w:hAnsiTheme="minorHAnsi" w:cstheme="minorHAnsi"/>
          <w:sz w:val="20"/>
          <w:szCs w:val="20"/>
        </w:rPr>
      </w:pPr>
      <w:r>
        <w:rPr>
          <w:rFonts w:asciiTheme="minorHAnsi" w:hAnsiTheme="minorHAnsi" w:cstheme="minorHAnsi"/>
          <w:sz w:val="20"/>
          <w:szCs w:val="20"/>
        </w:rPr>
        <w:t xml:space="preserve">Table 15. </w:t>
      </w:r>
      <w:r w:rsidR="001C13D1">
        <w:rPr>
          <w:rFonts w:asciiTheme="minorHAnsi" w:hAnsiTheme="minorHAnsi" w:cstheme="minorHAnsi"/>
          <w:sz w:val="20"/>
          <w:szCs w:val="20"/>
        </w:rPr>
        <w:t>Quantitative Literacy</w:t>
      </w:r>
      <w:r>
        <w:rPr>
          <w:rFonts w:asciiTheme="minorHAnsi" w:hAnsiTheme="minorHAnsi" w:cstheme="minorHAnsi"/>
          <w:sz w:val="20"/>
          <w:szCs w:val="20"/>
        </w:rPr>
        <w:t xml:space="preserve"> by Gender</w:t>
      </w:r>
    </w:p>
    <w:tbl>
      <w:tblPr>
        <w:tblStyle w:val="TableGrid"/>
        <w:tblW w:w="9336" w:type="dxa"/>
        <w:tblInd w:w="0" w:type="dxa"/>
        <w:tblLook w:val="04A0" w:firstRow="1" w:lastRow="0" w:firstColumn="1" w:lastColumn="0" w:noHBand="0" w:noVBand="1"/>
      </w:tblPr>
      <w:tblGrid>
        <w:gridCol w:w="1936"/>
        <w:gridCol w:w="1926"/>
        <w:gridCol w:w="1680"/>
        <w:gridCol w:w="1897"/>
        <w:gridCol w:w="1897"/>
      </w:tblGrid>
      <w:tr w:rsidR="001925A3" w14:paraId="361083E4" w14:textId="77777777" w:rsidTr="007B23BC">
        <w:tc>
          <w:tcPr>
            <w:tcW w:w="1936" w:type="dxa"/>
            <w:shd w:val="clear" w:color="auto" w:fill="4472C4"/>
            <w:vAlign w:val="center"/>
          </w:tcPr>
          <w:p w14:paraId="70BABC98" w14:textId="77777777" w:rsidR="001925A3" w:rsidRDefault="001925A3" w:rsidP="001925A3">
            <w:pPr>
              <w:rPr>
                <w:rFonts w:asciiTheme="minorHAnsi" w:hAnsiTheme="minorHAnsi" w:cstheme="minorHAnsi"/>
                <w:b/>
                <w:bCs/>
              </w:rPr>
            </w:pPr>
          </w:p>
        </w:tc>
        <w:tc>
          <w:tcPr>
            <w:tcW w:w="1926" w:type="dxa"/>
            <w:shd w:val="clear" w:color="auto" w:fill="4472C4"/>
            <w:vAlign w:val="center"/>
            <w:hideMark/>
          </w:tcPr>
          <w:p w14:paraId="46E2093B" w14:textId="77777777" w:rsidR="001925A3" w:rsidRDefault="001925A3" w:rsidP="001925A3">
            <w:pPr>
              <w:jc w:val="center"/>
              <w:rPr>
                <w:rFonts w:asciiTheme="minorHAnsi" w:hAnsiTheme="minorHAnsi" w:cstheme="minorHAnsi"/>
                <w:b/>
                <w:bCs/>
              </w:rPr>
            </w:pPr>
            <w:r w:rsidRPr="001A7DA9">
              <w:rPr>
                <w:b/>
                <w:bCs/>
                <w:color w:val="FFFFFF" w:themeColor="background1"/>
              </w:rPr>
              <w:t>Total number of artifacts assessed (N)</w:t>
            </w:r>
          </w:p>
        </w:tc>
        <w:tc>
          <w:tcPr>
            <w:tcW w:w="1680" w:type="dxa"/>
            <w:shd w:val="clear" w:color="auto" w:fill="4472C4"/>
            <w:vAlign w:val="center"/>
            <w:hideMark/>
          </w:tcPr>
          <w:p w14:paraId="6888F991" w14:textId="77777777" w:rsidR="001925A3" w:rsidRDefault="001925A3" w:rsidP="001925A3">
            <w:pPr>
              <w:jc w:val="center"/>
              <w:rPr>
                <w:rFonts w:asciiTheme="minorHAnsi" w:hAnsiTheme="minorHAnsi" w:cstheme="minorHAnsi"/>
                <w:b/>
                <w:bCs/>
              </w:rPr>
            </w:pPr>
            <w:r>
              <w:rPr>
                <w:b/>
                <w:bCs/>
                <w:color w:val="FFFFFF" w:themeColor="background1"/>
              </w:rPr>
              <w:t>Average Score</w:t>
            </w:r>
          </w:p>
        </w:tc>
        <w:tc>
          <w:tcPr>
            <w:tcW w:w="1897" w:type="dxa"/>
            <w:shd w:val="clear" w:color="auto" w:fill="4472C4"/>
            <w:vAlign w:val="center"/>
            <w:hideMark/>
          </w:tcPr>
          <w:p w14:paraId="69DB2769" w14:textId="77777777" w:rsidR="001925A3" w:rsidRDefault="001925A3" w:rsidP="001925A3">
            <w:pPr>
              <w:jc w:val="center"/>
              <w:rPr>
                <w:rFonts w:asciiTheme="minorHAnsi" w:hAnsiTheme="minorHAnsi" w:cstheme="minorHAnsi"/>
                <w:b/>
                <w:bCs/>
              </w:rPr>
            </w:pPr>
            <w:r w:rsidRPr="001A7DA9">
              <w:rPr>
                <w:b/>
                <w:bCs/>
                <w:color w:val="FFFFFF" w:themeColor="background1"/>
              </w:rPr>
              <w:t>Number that met t</w:t>
            </w:r>
            <w:r>
              <w:rPr>
                <w:b/>
                <w:bCs/>
                <w:color w:val="FFFFFF" w:themeColor="background1"/>
              </w:rPr>
              <w:t>hreshold</w:t>
            </w:r>
            <w:r w:rsidRPr="001A7DA9">
              <w:rPr>
                <w:b/>
                <w:bCs/>
                <w:color w:val="FFFFFF" w:themeColor="background1"/>
              </w:rPr>
              <w:t xml:space="preserve"> (n)</w:t>
            </w:r>
          </w:p>
        </w:tc>
        <w:tc>
          <w:tcPr>
            <w:tcW w:w="1897" w:type="dxa"/>
            <w:shd w:val="clear" w:color="auto" w:fill="4472C4"/>
            <w:vAlign w:val="center"/>
            <w:hideMark/>
          </w:tcPr>
          <w:p w14:paraId="1783CB07" w14:textId="77777777" w:rsidR="001925A3" w:rsidRDefault="001925A3" w:rsidP="001925A3">
            <w:pPr>
              <w:jc w:val="center"/>
              <w:rPr>
                <w:rFonts w:asciiTheme="minorHAnsi" w:hAnsiTheme="minorHAnsi" w:cstheme="minorHAnsi"/>
                <w:b/>
                <w:bCs/>
              </w:rPr>
            </w:pPr>
            <w:r w:rsidRPr="001A7DA9">
              <w:rPr>
                <w:b/>
                <w:bCs/>
                <w:color w:val="FFFFFF" w:themeColor="background1"/>
              </w:rPr>
              <w:t>Percent that met t</w:t>
            </w:r>
            <w:r>
              <w:rPr>
                <w:b/>
                <w:bCs/>
                <w:color w:val="FFFFFF" w:themeColor="background1"/>
              </w:rPr>
              <w:t>hreshold</w:t>
            </w:r>
            <w:r w:rsidRPr="001A7DA9">
              <w:rPr>
                <w:b/>
                <w:bCs/>
                <w:color w:val="FFFFFF" w:themeColor="background1"/>
              </w:rPr>
              <w:t xml:space="preserve"> (%)</w:t>
            </w:r>
          </w:p>
        </w:tc>
      </w:tr>
      <w:tr w:rsidR="00D52B0B" w14:paraId="148149DA" w14:textId="77777777" w:rsidTr="007B23BC">
        <w:tc>
          <w:tcPr>
            <w:tcW w:w="1936" w:type="dxa"/>
            <w:shd w:val="clear" w:color="auto" w:fill="D9E1F2"/>
            <w:hideMark/>
          </w:tcPr>
          <w:p w14:paraId="32A08C15" w14:textId="77777777" w:rsidR="00D52B0B" w:rsidRDefault="00D52B0B" w:rsidP="00D52B0B">
            <w:pPr>
              <w:rPr>
                <w:rFonts w:asciiTheme="minorHAnsi" w:hAnsiTheme="minorHAnsi" w:cstheme="minorHAnsi"/>
                <w:b/>
                <w:bCs/>
              </w:rPr>
            </w:pPr>
            <w:r>
              <w:rPr>
                <w:b/>
                <w:bCs/>
              </w:rPr>
              <w:t>Overall</w:t>
            </w:r>
          </w:p>
        </w:tc>
        <w:tc>
          <w:tcPr>
            <w:tcW w:w="1926" w:type="dxa"/>
            <w:shd w:val="clear" w:color="auto" w:fill="D9E1F2"/>
            <w:vAlign w:val="center"/>
            <w:hideMark/>
          </w:tcPr>
          <w:p w14:paraId="542ADBB1" w14:textId="12E3F88E" w:rsidR="00D52B0B" w:rsidRDefault="00D52B0B" w:rsidP="00D52B0B">
            <w:pPr>
              <w:jc w:val="center"/>
              <w:rPr>
                <w:rFonts w:asciiTheme="minorHAnsi" w:hAnsiTheme="minorHAnsi" w:cstheme="minorHAnsi"/>
                <w:b/>
                <w:bCs/>
              </w:rPr>
            </w:pPr>
            <w:r>
              <w:rPr>
                <w:rFonts w:asciiTheme="minorHAnsi" w:hAnsiTheme="minorHAnsi" w:cstheme="minorHAnsi"/>
                <w:b/>
                <w:bCs/>
              </w:rPr>
              <w:t>133</w:t>
            </w:r>
          </w:p>
        </w:tc>
        <w:tc>
          <w:tcPr>
            <w:tcW w:w="1680" w:type="dxa"/>
            <w:shd w:val="clear" w:color="auto" w:fill="D9E1F2"/>
            <w:vAlign w:val="center"/>
            <w:hideMark/>
          </w:tcPr>
          <w:p w14:paraId="0B3AFBE2" w14:textId="2B54EEC8" w:rsidR="00D52B0B" w:rsidRDefault="00D52B0B" w:rsidP="00D52B0B">
            <w:pPr>
              <w:jc w:val="center"/>
              <w:rPr>
                <w:rFonts w:asciiTheme="minorHAnsi" w:hAnsiTheme="minorHAnsi" w:cstheme="minorHAnsi"/>
                <w:b/>
                <w:bCs/>
              </w:rPr>
            </w:pPr>
            <w:r>
              <w:rPr>
                <w:rFonts w:asciiTheme="minorHAnsi" w:hAnsiTheme="minorHAnsi" w:cstheme="minorHAnsi"/>
                <w:b/>
                <w:bCs/>
              </w:rPr>
              <w:t>4.27</w:t>
            </w:r>
          </w:p>
        </w:tc>
        <w:tc>
          <w:tcPr>
            <w:tcW w:w="1897" w:type="dxa"/>
            <w:shd w:val="clear" w:color="auto" w:fill="D9E1F2"/>
            <w:vAlign w:val="center"/>
            <w:hideMark/>
          </w:tcPr>
          <w:p w14:paraId="70DDB3C3" w14:textId="1D81A15E" w:rsidR="00D52B0B" w:rsidRDefault="00D52B0B" w:rsidP="00D52B0B">
            <w:pPr>
              <w:jc w:val="center"/>
              <w:rPr>
                <w:rFonts w:asciiTheme="minorHAnsi" w:hAnsiTheme="minorHAnsi" w:cstheme="minorHAnsi"/>
                <w:b/>
                <w:bCs/>
              </w:rPr>
            </w:pPr>
            <w:r>
              <w:rPr>
                <w:rFonts w:asciiTheme="minorHAnsi" w:hAnsiTheme="minorHAnsi" w:cstheme="minorHAnsi"/>
                <w:b/>
                <w:bCs/>
              </w:rPr>
              <w:t>131</w:t>
            </w:r>
          </w:p>
        </w:tc>
        <w:tc>
          <w:tcPr>
            <w:tcW w:w="1897" w:type="dxa"/>
            <w:shd w:val="clear" w:color="auto" w:fill="D9E1F2"/>
            <w:vAlign w:val="center"/>
            <w:hideMark/>
          </w:tcPr>
          <w:p w14:paraId="0446358E" w14:textId="6C852C58" w:rsidR="00D52B0B" w:rsidRDefault="00D52B0B" w:rsidP="00D52B0B">
            <w:pPr>
              <w:jc w:val="center"/>
              <w:rPr>
                <w:rFonts w:asciiTheme="minorHAnsi" w:hAnsiTheme="minorHAnsi" w:cstheme="minorHAnsi"/>
                <w:b/>
                <w:bCs/>
              </w:rPr>
            </w:pPr>
            <w:r>
              <w:rPr>
                <w:rFonts w:asciiTheme="minorHAnsi" w:hAnsiTheme="minorHAnsi" w:cstheme="minorHAnsi"/>
                <w:b/>
                <w:bCs/>
              </w:rPr>
              <w:t>98.5%</w:t>
            </w:r>
          </w:p>
        </w:tc>
      </w:tr>
      <w:tr w:rsidR="001925A3" w14:paraId="1879023B" w14:textId="77777777" w:rsidTr="001925A3">
        <w:tc>
          <w:tcPr>
            <w:tcW w:w="1936" w:type="dxa"/>
          </w:tcPr>
          <w:p w14:paraId="3EFAEBB0" w14:textId="622A87BB" w:rsidR="001925A3" w:rsidRDefault="001925A3" w:rsidP="001925A3">
            <w:pPr>
              <w:rPr>
                <w:rFonts w:asciiTheme="minorHAnsi" w:hAnsiTheme="minorHAnsi" w:cstheme="minorHAnsi"/>
              </w:rPr>
            </w:pPr>
            <w:r>
              <w:rPr>
                <w:rFonts w:asciiTheme="minorHAnsi" w:hAnsiTheme="minorHAnsi" w:cstheme="minorHAnsi"/>
              </w:rPr>
              <w:t>19 or younger</w:t>
            </w:r>
          </w:p>
        </w:tc>
        <w:tc>
          <w:tcPr>
            <w:tcW w:w="1926" w:type="dxa"/>
            <w:vAlign w:val="center"/>
          </w:tcPr>
          <w:p w14:paraId="3B30A152" w14:textId="044AAC3E" w:rsidR="001925A3" w:rsidRDefault="00201E1D" w:rsidP="001925A3">
            <w:pPr>
              <w:jc w:val="center"/>
              <w:rPr>
                <w:rFonts w:asciiTheme="minorHAnsi" w:hAnsiTheme="minorHAnsi" w:cstheme="minorHAnsi"/>
              </w:rPr>
            </w:pPr>
            <w:r>
              <w:rPr>
                <w:rFonts w:asciiTheme="minorHAnsi" w:hAnsiTheme="minorHAnsi" w:cstheme="minorHAnsi"/>
              </w:rPr>
              <w:t>*</w:t>
            </w:r>
          </w:p>
        </w:tc>
        <w:tc>
          <w:tcPr>
            <w:tcW w:w="1680" w:type="dxa"/>
            <w:vAlign w:val="center"/>
          </w:tcPr>
          <w:p w14:paraId="53A98D39" w14:textId="52B1DD47" w:rsidR="001925A3" w:rsidRDefault="00D52B0B" w:rsidP="001925A3">
            <w:pPr>
              <w:jc w:val="center"/>
              <w:rPr>
                <w:rFonts w:asciiTheme="minorHAnsi" w:hAnsiTheme="minorHAnsi" w:cstheme="minorHAnsi"/>
              </w:rPr>
            </w:pPr>
            <w:r>
              <w:rPr>
                <w:rFonts w:asciiTheme="minorHAnsi" w:hAnsiTheme="minorHAnsi" w:cstheme="minorHAnsi"/>
              </w:rPr>
              <w:t>4.38</w:t>
            </w:r>
          </w:p>
        </w:tc>
        <w:tc>
          <w:tcPr>
            <w:tcW w:w="1897" w:type="dxa"/>
            <w:vAlign w:val="center"/>
          </w:tcPr>
          <w:p w14:paraId="2A9B93A8" w14:textId="48E997F0" w:rsidR="001925A3" w:rsidRDefault="00201E1D" w:rsidP="001925A3">
            <w:pPr>
              <w:jc w:val="center"/>
              <w:rPr>
                <w:rFonts w:asciiTheme="minorHAnsi" w:hAnsiTheme="minorHAnsi" w:cstheme="minorHAnsi"/>
              </w:rPr>
            </w:pPr>
            <w:r>
              <w:rPr>
                <w:rFonts w:asciiTheme="minorHAnsi" w:hAnsiTheme="minorHAnsi" w:cstheme="minorHAnsi"/>
              </w:rPr>
              <w:t>*</w:t>
            </w:r>
          </w:p>
        </w:tc>
        <w:tc>
          <w:tcPr>
            <w:tcW w:w="1897" w:type="dxa"/>
            <w:vAlign w:val="center"/>
          </w:tcPr>
          <w:p w14:paraId="2D7C669B" w14:textId="339CF816" w:rsidR="001925A3" w:rsidRDefault="00201E1D" w:rsidP="001925A3">
            <w:pPr>
              <w:jc w:val="center"/>
              <w:rPr>
                <w:rFonts w:asciiTheme="minorHAnsi" w:hAnsiTheme="minorHAnsi" w:cstheme="minorHAnsi"/>
              </w:rPr>
            </w:pPr>
            <w:r>
              <w:rPr>
                <w:rFonts w:asciiTheme="minorHAnsi" w:hAnsiTheme="minorHAnsi" w:cstheme="minorHAnsi"/>
              </w:rPr>
              <w:t>100.0%</w:t>
            </w:r>
          </w:p>
        </w:tc>
      </w:tr>
      <w:tr w:rsidR="001925A3" w14:paraId="33E8CC5D" w14:textId="77777777" w:rsidTr="001925A3">
        <w:tc>
          <w:tcPr>
            <w:tcW w:w="1936" w:type="dxa"/>
          </w:tcPr>
          <w:p w14:paraId="75575491" w14:textId="2DA93468" w:rsidR="001925A3" w:rsidRDefault="001925A3" w:rsidP="001925A3">
            <w:pPr>
              <w:rPr>
                <w:rFonts w:asciiTheme="minorHAnsi" w:hAnsiTheme="minorHAnsi" w:cstheme="minorHAnsi"/>
              </w:rPr>
            </w:pPr>
            <w:r>
              <w:rPr>
                <w:rFonts w:asciiTheme="minorHAnsi" w:hAnsiTheme="minorHAnsi" w:cstheme="minorHAnsi"/>
              </w:rPr>
              <w:t>20-24</w:t>
            </w:r>
          </w:p>
        </w:tc>
        <w:tc>
          <w:tcPr>
            <w:tcW w:w="1926" w:type="dxa"/>
            <w:vAlign w:val="center"/>
          </w:tcPr>
          <w:p w14:paraId="3254354A" w14:textId="0A18DB24" w:rsidR="001925A3" w:rsidRDefault="00201E1D" w:rsidP="001925A3">
            <w:pPr>
              <w:jc w:val="center"/>
              <w:rPr>
                <w:rFonts w:asciiTheme="minorHAnsi" w:hAnsiTheme="minorHAnsi" w:cstheme="minorHAnsi"/>
              </w:rPr>
            </w:pPr>
            <w:r>
              <w:rPr>
                <w:rFonts w:asciiTheme="minorHAnsi" w:hAnsiTheme="minorHAnsi" w:cstheme="minorHAnsi"/>
              </w:rPr>
              <w:t>52</w:t>
            </w:r>
          </w:p>
        </w:tc>
        <w:tc>
          <w:tcPr>
            <w:tcW w:w="1680" w:type="dxa"/>
            <w:vAlign w:val="center"/>
          </w:tcPr>
          <w:p w14:paraId="638D2009" w14:textId="19F4D548" w:rsidR="001925A3" w:rsidRDefault="00D52B0B" w:rsidP="001925A3">
            <w:pPr>
              <w:jc w:val="center"/>
              <w:rPr>
                <w:rFonts w:asciiTheme="minorHAnsi" w:hAnsiTheme="minorHAnsi" w:cstheme="minorHAnsi"/>
              </w:rPr>
            </w:pPr>
            <w:r>
              <w:rPr>
                <w:rFonts w:asciiTheme="minorHAnsi" w:hAnsiTheme="minorHAnsi" w:cstheme="minorHAnsi"/>
              </w:rPr>
              <w:t>4.21</w:t>
            </w:r>
          </w:p>
        </w:tc>
        <w:tc>
          <w:tcPr>
            <w:tcW w:w="1897" w:type="dxa"/>
            <w:vAlign w:val="center"/>
          </w:tcPr>
          <w:p w14:paraId="3812F667" w14:textId="42A616AD" w:rsidR="001925A3" w:rsidRDefault="00201E1D" w:rsidP="001925A3">
            <w:pPr>
              <w:jc w:val="center"/>
              <w:rPr>
                <w:rFonts w:asciiTheme="minorHAnsi" w:hAnsiTheme="minorHAnsi" w:cstheme="minorHAnsi"/>
              </w:rPr>
            </w:pPr>
            <w:r>
              <w:rPr>
                <w:rFonts w:asciiTheme="minorHAnsi" w:hAnsiTheme="minorHAnsi" w:cstheme="minorHAnsi"/>
              </w:rPr>
              <w:t>51</w:t>
            </w:r>
          </w:p>
        </w:tc>
        <w:tc>
          <w:tcPr>
            <w:tcW w:w="1897" w:type="dxa"/>
            <w:vAlign w:val="center"/>
          </w:tcPr>
          <w:p w14:paraId="4A838DEE" w14:textId="38BAE7F9" w:rsidR="001925A3" w:rsidRDefault="00201E1D" w:rsidP="001925A3">
            <w:pPr>
              <w:jc w:val="center"/>
              <w:rPr>
                <w:rFonts w:asciiTheme="minorHAnsi" w:hAnsiTheme="minorHAnsi" w:cstheme="minorHAnsi"/>
              </w:rPr>
            </w:pPr>
            <w:r>
              <w:rPr>
                <w:rFonts w:asciiTheme="minorHAnsi" w:hAnsiTheme="minorHAnsi" w:cstheme="minorHAnsi"/>
              </w:rPr>
              <w:t>98.1%</w:t>
            </w:r>
          </w:p>
        </w:tc>
      </w:tr>
      <w:tr w:rsidR="001925A3" w14:paraId="2FA7F3D0" w14:textId="77777777" w:rsidTr="001925A3">
        <w:tc>
          <w:tcPr>
            <w:tcW w:w="1936" w:type="dxa"/>
          </w:tcPr>
          <w:p w14:paraId="04F4CAA7" w14:textId="2B5942A0" w:rsidR="001925A3" w:rsidRDefault="001925A3" w:rsidP="001925A3">
            <w:pPr>
              <w:rPr>
                <w:rFonts w:asciiTheme="minorHAnsi" w:hAnsiTheme="minorHAnsi" w:cstheme="minorHAnsi"/>
              </w:rPr>
            </w:pPr>
            <w:r>
              <w:rPr>
                <w:rFonts w:asciiTheme="minorHAnsi" w:hAnsiTheme="minorHAnsi" w:cstheme="minorHAnsi"/>
              </w:rPr>
              <w:t>25 or older</w:t>
            </w:r>
          </w:p>
        </w:tc>
        <w:tc>
          <w:tcPr>
            <w:tcW w:w="1926" w:type="dxa"/>
            <w:vAlign w:val="center"/>
          </w:tcPr>
          <w:p w14:paraId="3E0F2B5B" w14:textId="4BE24AFB" w:rsidR="001925A3" w:rsidRDefault="00201E1D" w:rsidP="001925A3">
            <w:pPr>
              <w:jc w:val="center"/>
              <w:rPr>
                <w:rFonts w:asciiTheme="minorHAnsi" w:hAnsiTheme="minorHAnsi" w:cstheme="minorHAnsi"/>
              </w:rPr>
            </w:pPr>
            <w:r>
              <w:rPr>
                <w:rFonts w:asciiTheme="minorHAnsi" w:hAnsiTheme="minorHAnsi" w:cstheme="minorHAnsi"/>
              </w:rPr>
              <w:t>73</w:t>
            </w:r>
          </w:p>
        </w:tc>
        <w:tc>
          <w:tcPr>
            <w:tcW w:w="1680" w:type="dxa"/>
            <w:vAlign w:val="center"/>
          </w:tcPr>
          <w:p w14:paraId="66FF0EDC" w14:textId="4F88D577" w:rsidR="001925A3" w:rsidRDefault="00D52B0B" w:rsidP="001925A3">
            <w:pPr>
              <w:jc w:val="center"/>
              <w:rPr>
                <w:rFonts w:asciiTheme="minorHAnsi" w:hAnsiTheme="minorHAnsi" w:cstheme="minorHAnsi"/>
              </w:rPr>
            </w:pPr>
            <w:r>
              <w:rPr>
                <w:rFonts w:asciiTheme="minorHAnsi" w:hAnsiTheme="minorHAnsi" w:cstheme="minorHAnsi"/>
              </w:rPr>
              <w:t>4.30</w:t>
            </w:r>
          </w:p>
        </w:tc>
        <w:tc>
          <w:tcPr>
            <w:tcW w:w="1897" w:type="dxa"/>
            <w:vAlign w:val="center"/>
          </w:tcPr>
          <w:p w14:paraId="61E9EEBA" w14:textId="456E4E23" w:rsidR="001925A3" w:rsidRDefault="00201E1D" w:rsidP="001925A3">
            <w:pPr>
              <w:jc w:val="center"/>
              <w:rPr>
                <w:rFonts w:asciiTheme="minorHAnsi" w:hAnsiTheme="minorHAnsi" w:cstheme="minorHAnsi"/>
              </w:rPr>
            </w:pPr>
            <w:r>
              <w:rPr>
                <w:rFonts w:asciiTheme="minorHAnsi" w:hAnsiTheme="minorHAnsi" w:cstheme="minorHAnsi"/>
              </w:rPr>
              <w:t>7</w:t>
            </w:r>
            <w:r w:rsidR="00D52B0B">
              <w:rPr>
                <w:rFonts w:asciiTheme="minorHAnsi" w:hAnsiTheme="minorHAnsi" w:cstheme="minorHAnsi"/>
              </w:rPr>
              <w:t>2</w:t>
            </w:r>
          </w:p>
        </w:tc>
        <w:tc>
          <w:tcPr>
            <w:tcW w:w="1897" w:type="dxa"/>
            <w:vAlign w:val="center"/>
          </w:tcPr>
          <w:p w14:paraId="6678497B" w14:textId="7826986D" w:rsidR="001925A3" w:rsidRDefault="00201E1D" w:rsidP="001925A3">
            <w:pPr>
              <w:jc w:val="center"/>
              <w:rPr>
                <w:rFonts w:asciiTheme="minorHAnsi" w:hAnsiTheme="minorHAnsi" w:cstheme="minorHAnsi"/>
              </w:rPr>
            </w:pPr>
            <w:r>
              <w:rPr>
                <w:rFonts w:asciiTheme="minorHAnsi" w:hAnsiTheme="minorHAnsi" w:cstheme="minorHAnsi"/>
              </w:rPr>
              <w:t>9</w:t>
            </w:r>
            <w:r w:rsidR="00D52B0B">
              <w:rPr>
                <w:rFonts w:asciiTheme="minorHAnsi" w:hAnsiTheme="minorHAnsi" w:cstheme="minorHAnsi"/>
              </w:rPr>
              <w:t>8</w:t>
            </w:r>
            <w:r>
              <w:rPr>
                <w:rFonts w:asciiTheme="minorHAnsi" w:hAnsiTheme="minorHAnsi" w:cstheme="minorHAnsi"/>
              </w:rPr>
              <w:t>.</w:t>
            </w:r>
            <w:r w:rsidR="00D52B0B">
              <w:rPr>
                <w:rFonts w:asciiTheme="minorHAnsi" w:hAnsiTheme="minorHAnsi" w:cstheme="minorHAnsi"/>
              </w:rPr>
              <w:t>6</w:t>
            </w:r>
            <w:r>
              <w:rPr>
                <w:rFonts w:asciiTheme="minorHAnsi" w:hAnsiTheme="minorHAnsi" w:cstheme="minorHAnsi"/>
              </w:rPr>
              <w:t>%</w:t>
            </w:r>
          </w:p>
        </w:tc>
      </w:tr>
    </w:tbl>
    <w:p w14:paraId="59413D44" w14:textId="77777777" w:rsidR="001925A3" w:rsidRDefault="001925A3" w:rsidP="001925A3">
      <w:pPr>
        <w:rPr>
          <w:rFonts w:asciiTheme="minorHAnsi" w:hAnsiTheme="minorHAnsi" w:cstheme="minorHAnsi"/>
          <w:sz w:val="20"/>
          <w:szCs w:val="20"/>
        </w:rPr>
      </w:pPr>
      <w:r>
        <w:rPr>
          <w:rFonts w:asciiTheme="minorHAnsi" w:hAnsiTheme="minorHAnsi" w:cstheme="minorHAnsi"/>
          <w:sz w:val="20"/>
          <w:szCs w:val="20"/>
        </w:rPr>
        <w:t>* Sample size is less than ten alumni</w:t>
      </w:r>
    </w:p>
    <w:p w14:paraId="4CF5C163" w14:textId="77777777" w:rsidR="001925A3" w:rsidRDefault="001925A3" w:rsidP="00B97267">
      <w:pPr>
        <w:rPr>
          <w:rFonts w:asciiTheme="minorHAnsi" w:hAnsiTheme="minorHAnsi" w:cstheme="minorHAnsi"/>
          <w:b/>
          <w:bCs/>
        </w:rPr>
      </w:pPr>
    </w:p>
    <w:p w14:paraId="72FE4EE3" w14:textId="77777777" w:rsidR="00B97267" w:rsidRDefault="00B97267" w:rsidP="00B97267">
      <w:pPr>
        <w:rPr>
          <w:rFonts w:asciiTheme="minorHAnsi" w:hAnsiTheme="minorHAnsi" w:cstheme="minorHAnsi"/>
          <w:b/>
          <w:bCs/>
        </w:rPr>
      </w:pPr>
    </w:p>
    <w:p w14:paraId="566A6F23" w14:textId="77777777" w:rsidR="00B97267" w:rsidRDefault="00B97267" w:rsidP="00B97267">
      <w:pPr>
        <w:rPr>
          <w:rFonts w:asciiTheme="minorHAnsi" w:hAnsiTheme="minorHAnsi" w:cstheme="minorHAnsi"/>
          <w:b/>
          <w:bCs/>
        </w:rPr>
      </w:pPr>
      <w:r>
        <w:rPr>
          <w:rFonts w:asciiTheme="minorHAnsi" w:hAnsiTheme="minorHAnsi" w:cstheme="minorHAnsi"/>
          <w:b/>
          <w:bCs/>
        </w:rPr>
        <w:t>Award/Degree</w:t>
      </w:r>
    </w:p>
    <w:p w14:paraId="4C368780" w14:textId="77777777" w:rsidR="00B97267" w:rsidRDefault="00B97267" w:rsidP="00B97267">
      <w:pPr>
        <w:rPr>
          <w:rFonts w:asciiTheme="minorHAnsi" w:hAnsiTheme="minorHAnsi" w:cstheme="minorHAnsi"/>
          <w:b/>
          <w:bCs/>
        </w:rPr>
      </w:pPr>
    </w:p>
    <w:p w14:paraId="55E1EB20" w14:textId="77777777" w:rsidR="00C4732B" w:rsidRDefault="004475C5" w:rsidP="004868AB">
      <w:r>
        <w:t xml:space="preserve">As </w:t>
      </w:r>
      <w:r w:rsidR="004868AB" w:rsidRPr="00696423">
        <w:t xml:space="preserve">depicted in Table </w:t>
      </w:r>
      <w:r w:rsidR="004868AB">
        <w:t>1</w:t>
      </w:r>
      <w:r w:rsidR="001925A3">
        <w:t>6</w:t>
      </w:r>
      <w:r w:rsidR="004868AB" w:rsidRPr="00696423">
        <w:t xml:space="preserve"> below, all awards/degrees met the 85% threshold of acceptability for percentage of alumni who met the threshold satisfaction score of 3.00 – 100.0% of scores from alumni seeking an Associate of Arts (AA) degree met the threshold (N &lt; 10), 9</w:t>
      </w:r>
      <w:r w:rsidR="00905038">
        <w:t>7.1</w:t>
      </w:r>
      <w:r w:rsidR="004868AB" w:rsidRPr="00696423">
        <w:t xml:space="preserve">% of scores obtained alumni seeking an Associate of </w:t>
      </w:r>
      <w:r w:rsidR="00905038">
        <w:t xml:space="preserve">Applied </w:t>
      </w:r>
      <w:r w:rsidR="004868AB" w:rsidRPr="00696423">
        <w:t>Science (</w:t>
      </w:r>
      <w:r w:rsidR="00905038">
        <w:t>A</w:t>
      </w:r>
      <w:r w:rsidR="004868AB" w:rsidRPr="00696423">
        <w:t>AS) degree met the threshold (N=3</w:t>
      </w:r>
      <w:r w:rsidR="00905038">
        <w:t>5</w:t>
      </w:r>
      <w:r w:rsidR="004868AB" w:rsidRPr="00696423">
        <w:t xml:space="preserve">), </w:t>
      </w:r>
      <w:r w:rsidR="00C4732B">
        <w:t>97.1</w:t>
      </w:r>
      <w:r w:rsidR="004868AB" w:rsidRPr="00696423">
        <w:t>% of the scores from alumni seeking an Associate of Science (AS) degree met the threshold (N=3</w:t>
      </w:r>
      <w:r w:rsidR="00905038">
        <w:t>4</w:t>
      </w:r>
      <w:r w:rsidR="004868AB" w:rsidRPr="00696423">
        <w:t xml:space="preserve">), 100.0% of the scores from alumni seeking a Certification (CERT) met the threshold (N &lt; 10), and </w:t>
      </w:r>
      <w:r w:rsidR="00C4732B">
        <w:t>100.0</w:t>
      </w:r>
      <w:r w:rsidR="004868AB" w:rsidRPr="00696423">
        <w:t xml:space="preserve">% of the scores from alumni seeking to earn a Career Studies Certificate (CSC) met the threshold (N=55). </w:t>
      </w:r>
    </w:p>
    <w:p w14:paraId="1C817F6E" w14:textId="77777777" w:rsidR="00C4732B" w:rsidRDefault="00C4732B" w:rsidP="004868AB"/>
    <w:p w14:paraId="2E1D0438" w14:textId="6C228D1D" w:rsidR="00263B72" w:rsidRPr="00C4732B" w:rsidRDefault="00263B72" w:rsidP="00B97267">
      <w:r>
        <w:t>T</w:t>
      </w:r>
      <w:r w:rsidR="004868AB" w:rsidRPr="00696423">
        <w:t>he average satisfaction score met the target score of 4.00 for alumni seeking an AS degree, AAS degree, CERT, or CSC (4.</w:t>
      </w:r>
      <w:r w:rsidR="00C4732B">
        <w:t>26</w:t>
      </w:r>
      <w:r w:rsidR="004868AB" w:rsidRPr="00696423">
        <w:t>, 4.</w:t>
      </w:r>
      <w:r>
        <w:t>2</w:t>
      </w:r>
      <w:r w:rsidR="00C4732B">
        <w:t>9</w:t>
      </w:r>
      <w:r w:rsidR="004868AB" w:rsidRPr="00696423">
        <w:t>, 4.20, and 4.</w:t>
      </w:r>
      <w:r w:rsidR="00C4732B">
        <w:t>33</w:t>
      </w:r>
      <w:r w:rsidR="004868AB" w:rsidRPr="00696423">
        <w:t>, respectively).</w:t>
      </w:r>
      <w:r w:rsidR="00C4732B">
        <w:t xml:space="preserve"> The average satisfaction score for alumni seeking an AA degree met the threshold of acceptability of 3.00 with a score of 3.50.</w:t>
      </w:r>
      <w:r w:rsidR="004868AB" w:rsidRPr="00696423">
        <w:t xml:space="preserve"> </w:t>
      </w:r>
    </w:p>
    <w:p w14:paraId="4871A63E" w14:textId="4EB0EDCD" w:rsidR="00B97267" w:rsidRDefault="00B97267" w:rsidP="00B97267">
      <w:pPr>
        <w:rPr>
          <w:rFonts w:asciiTheme="minorHAnsi" w:hAnsiTheme="minorHAnsi" w:cstheme="minorHAnsi"/>
          <w:sz w:val="20"/>
          <w:szCs w:val="20"/>
        </w:rPr>
      </w:pPr>
      <w:r>
        <w:rPr>
          <w:rFonts w:asciiTheme="minorHAnsi" w:hAnsiTheme="minorHAnsi" w:cstheme="minorHAnsi"/>
          <w:sz w:val="20"/>
          <w:szCs w:val="20"/>
        </w:rPr>
        <w:lastRenderedPageBreak/>
        <w:t>Table 1</w:t>
      </w:r>
      <w:r w:rsidR="001925A3">
        <w:rPr>
          <w:rFonts w:asciiTheme="minorHAnsi" w:hAnsiTheme="minorHAnsi" w:cstheme="minorHAnsi"/>
          <w:sz w:val="20"/>
          <w:szCs w:val="20"/>
        </w:rPr>
        <w:t>6</w:t>
      </w:r>
      <w:r>
        <w:rPr>
          <w:rFonts w:asciiTheme="minorHAnsi" w:hAnsiTheme="minorHAnsi" w:cstheme="minorHAnsi"/>
          <w:sz w:val="20"/>
          <w:szCs w:val="20"/>
        </w:rPr>
        <w:t xml:space="preserve">. </w:t>
      </w:r>
      <w:r w:rsidR="001C13D1">
        <w:rPr>
          <w:rFonts w:asciiTheme="minorHAnsi" w:hAnsiTheme="minorHAnsi" w:cstheme="minorHAnsi"/>
          <w:sz w:val="20"/>
          <w:szCs w:val="20"/>
        </w:rPr>
        <w:t>Quantitative Literacy</w:t>
      </w:r>
      <w:r>
        <w:rPr>
          <w:rFonts w:asciiTheme="minorHAnsi" w:hAnsiTheme="minorHAnsi" w:cstheme="minorHAnsi"/>
          <w:sz w:val="20"/>
          <w:szCs w:val="20"/>
        </w:rPr>
        <w:t xml:space="preserve"> by Award/Degree Type</w:t>
      </w:r>
    </w:p>
    <w:tbl>
      <w:tblPr>
        <w:tblStyle w:val="TableGrid"/>
        <w:tblW w:w="9336" w:type="dxa"/>
        <w:tblInd w:w="0" w:type="dxa"/>
        <w:tblLook w:val="04A0" w:firstRow="1" w:lastRow="0" w:firstColumn="1" w:lastColumn="0" w:noHBand="0" w:noVBand="1"/>
      </w:tblPr>
      <w:tblGrid>
        <w:gridCol w:w="1936"/>
        <w:gridCol w:w="1926"/>
        <w:gridCol w:w="1680"/>
        <w:gridCol w:w="1897"/>
        <w:gridCol w:w="1897"/>
      </w:tblGrid>
      <w:tr w:rsidR="004868AB" w14:paraId="6EED0F8B" w14:textId="77777777" w:rsidTr="007B23BC">
        <w:tc>
          <w:tcPr>
            <w:tcW w:w="1936" w:type="dxa"/>
            <w:shd w:val="clear" w:color="auto" w:fill="4472C4"/>
            <w:vAlign w:val="center"/>
          </w:tcPr>
          <w:p w14:paraId="4B037536" w14:textId="77777777" w:rsidR="004868AB" w:rsidRDefault="004868AB" w:rsidP="004868AB">
            <w:pPr>
              <w:rPr>
                <w:rFonts w:asciiTheme="minorHAnsi" w:hAnsiTheme="minorHAnsi" w:cstheme="minorHAnsi"/>
                <w:b/>
                <w:bCs/>
              </w:rPr>
            </w:pPr>
          </w:p>
        </w:tc>
        <w:tc>
          <w:tcPr>
            <w:tcW w:w="1926" w:type="dxa"/>
            <w:shd w:val="clear" w:color="auto" w:fill="4472C4"/>
            <w:vAlign w:val="center"/>
            <w:hideMark/>
          </w:tcPr>
          <w:p w14:paraId="5EB4668B" w14:textId="5A58A837" w:rsidR="004868AB" w:rsidRDefault="004868AB" w:rsidP="00673020">
            <w:pPr>
              <w:jc w:val="center"/>
              <w:rPr>
                <w:rFonts w:asciiTheme="minorHAnsi" w:hAnsiTheme="minorHAnsi" w:cstheme="minorHAnsi"/>
                <w:b/>
                <w:bCs/>
              </w:rPr>
            </w:pPr>
            <w:r w:rsidRPr="001A7DA9">
              <w:rPr>
                <w:b/>
                <w:bCs/>
                <w:color w:val="FFFFFF" w:themeColor="background1"/>
              </w:rPr>
              <w:t>Total number of artifacts assessed (N)</w:t>
            </w:r>
          </w:p>
        </w:tc>
        <w:tc>
          <w:tcPr>
            <w:tcW w:w="1680" w:type="dxa"/>
            <w:shd w:val="clear" w:color="auto" w:fill="4472C4"/>
            <w:vAlign w:val="center"/>
            <w:hideMark/>
          </w:tcPr>
          <w:p w14:paraId="49CEB8BD" w14:textId="50FA34E8" w:rsidR="004868AB" w:rsidRDefault="004868AB" w:rsidP="00673020">
            <w:pPr>
              <w:jc w:val="center"/>
              <w:rPr>
                <w:rFonts w:asciiTheme="minorHAnsi" w:hAnsiTheme="minorHAnsi" w:cstheme="minorHAnsi"/>
                <w:b/>
                <w:bCs/>
              </w:rPr>
            </w:pPr>
            <w:r>
              <w:rPr>
                <w:b/>
                <w:bCs/>
                <w:color w:val="FFFFFF" w:themeColor="background1"/>
              </w:rPr>
              <w:t>Average Score</w:t>
            </w:r>
          </w:p>
        </w:tc>
        <w:tc>
          <w:tcPr>
            <w:tcW w:w="1897" w:type="dxa"/>
            <w:shd w:val="clear" w:color="auto" w:fill="4472C4"/>
            <w:vAlign w:val="center"/>
            <w:hideMark/>
          </w:tcPr>
          <w:p w14:paraId="1A920720" w14:textId="25B4306B" w:rsidR="004868AB" w:rsidRDefault="004868AB" w:rsidP="00673020">
            <w:pPr>
              <w:jc w:val="center"/>
              <w:rPr>
                <w:rFonts w:asciiTheme="minorHAnsi" w:hAnsiTheme="minorHAnsi" w:cstheme="minorHAnsi"/>
                <w:b/>
                <w:bCs/>
              </w:rPr>
            </w:pPr>
            <w:r w:rsidRPr="001A7DA9">
              <w:rPr>
                <w:b/>
                <w:bCs/>
                <w:color w:val="FFFFFF" w:themeColor="background1"/>
              </w:rPr>
              <w:t>Number that met t</w:t>
            </w:r>
            <w:r>
              <w:rPr>
                <w:b/>
                <w:bCs/>
                <w:color w:val="FFFFFF" w:themeColor="background1"/>
              </w:rPr>
              <w:t>hreshold</w:t>
            </w:r>
            <w:r w:rsidRPr="001A7DA9">
              <w:rPr>
                <w:b/>
                <w:bCs/>
                <w:color w:val="FFFFFF" w:themeColor="background1"/>
              </w:rPr>
              <w:t xml:space="preserve"> (n)</w:t>
            </w:r>
          </w:p>
        </w:tc>
        <w:tc>
          <w:tcPr>
            <w:tcW w:w="1897" w:type="dxa"/>
            <w:shd w:val="clear" w:color="auto" w:fill="4472C4"/>
            <w:vAlign w:val="center"/>
            <w:hideMark/>
          </w:tcPr>
          <w:p w14:paraId="6F280FA5" w14:textId="2D923F05" w:rsidR="004868AB" w:rsidRDefault="004868AB" w:rsidP="00673020">
            <w:pPr>
              <w:jc w:val="center"/>
              <w:rPr>
                <w:rFonts w:asciiTheme="minorHAnsi" w:hAnsiTheme="minorHAnsi" w:cstheme="minorHAnsi"/>
                <w:b/>
                <w:bCs/>
              </w:rPr>
            </w:pPr>
            <w:r w:rsidRPr="001A7DA9">
              <w:rPr>
                <w:b/>
                <w:bCs/>
                <w:color w:val="FFFFFF" w:themeColor="background1"/>
              </w:rPr>
              <w:t>Percent that met t</w:t>
            </w:r>
            <w:r>
              <w:rPr>
                <w:b/>
                <w:bCs/>
                <w:color w:val="FFFFFF" w:themeColor="background1"/>
              </w:rPr>
              <w:t>hreshold</w:t>
            </w:r>
            <w:r w:rsidRPr="001A7DA9">
              <w:rPr>
                <w:b/>
                <w:bCs/>
                <w:color w:val="FFFFFF" w:themeColor="background1"/>
              </w:rPr>
              <w:t xml:space="preserve"> (%)</w:t>
            </w:r>
          </w:p>
        </w:tc>
      </w:tr>
      <w:tr w:rsidR="00C4732B" w14:paraId="437FDB38" w14:textId="77777777" w:rsidTr="007B23BC">
        <w:tc>
          <w:tcPr>
            <w:tcW w:w="1936" w:type="dxa"/>
            <w:shd w:val="clear" w:color="auto" w:fill="D9E1F2"/>
            <w:hideMark/>
          </w:tcPr>
          <w:p w14:paraId="177A4933" w14:textId="30EA3B55" w:rsidR="00C4732B" w:rsidRDefault="00C4732B" w:rsidP="00C4732B">
            <w:pPr>
              <w:rPr>
                <w:rFonts w:asciiTheme="minorHAnsi" w:hAnsiTheme="minorHAnsi" w:cstheme="minorHAnsi"/>
                <w:b/>
                <w:bCs/>
              </w:rPr>
            </w:pPr>
            <w:r>
              <w:rPr>
                <w:b/>
                <w:bCs/>
              </w:rPr>
              <w:t>Overall</w:t>
            </w:r>
          </w:p>
        </w:tc>
        <w:tc>
          <w:tcPr>
            <w:tcW w:w="1926" w:type="dxa"/>
            <w:shd w:val="clear" w:color="auto" w:fill="D9E1F2"/>
            <w:vAlign w:val="center"/>
            <w:hideMark/>
          </w:tcPr>
          <w:p w14:paraId="4956ED30" w14:textId="24702A7D" w:rsidR="00C4732B" w:rsidRDefault="00C4732B" w:rsidP="00C4732B">
            <w:pPr>
              <w:jc w:val="center"/>
              <w:rPr>
                <w:rFonts w:asciiTheme="minorHAnsi" w:hAnsiTheme="minorHAnsi" w:cstheme="minorHAnsi"/>
                <w:b/>
                <w:bCs/>
              </w:rPr>
            </w:pPr>
            <w:r>
              <w:rPr>
                <w:rFonts w:asciiTheme="minorHAnsi" w:hAnsiTheme="minorHAnsi" w:cstheme="minorHAnsi"/>
                <w:b/>
                <w:bCs/>
              </w:rPr>
              <w:t>133</w:t>
            </w:r>
          </w:p>
        </w:tc>
        <w:tc>
          <w:tcPr>
            <w:tcW w:w="1680" w:type="dxa"/>
            <w:shd w:val="clear" w:color="auto" w:fill="D9E1F2"/>
            <w:vAlign w:val="center"/>
            <w:hideMark/>
          </w:tcPr>
          <w:p w14:paraId="26D6251A" w14:textId="6450BFFC" w:rsidR="00C4732B" w:rsidRDefault="00C4732B" w:rsidP="00C4732B">
            <w:pPr>
              <w:jc w:val="center"/>
              <w:rPr>
                <w:rFonts w:asciiTheme="minorHAnsi" w:hAnsiTheme="minorHAnsi" w:cstheme="minorHAnsi"/>
                <w:b/>
                <w:bCs/>
              </w:rPr>
            </w:pPr>
            <w:r>
              <w:rPr>
                <w:rFonts w:asciiTheme="minorHAnsi" w:hAnsiTheme="minorHAnsi" w:cstheme="minorHAnsi"/>
                <w:b/>
                <w:bCs/>
              </w:rPr>
              <w:t>4.27</w:t>
            </w:r>
          </w:p>
        </w:tc>
        <w:tc>
          <w:tcPr>
            <w:tcW w:w="1897" w:type="dxa"/>
            <w:shd w:val="clear" w:color="auto" w:fill="D9E1F2"/>
            <w:vAlign w:val="center"/>
            <w:hideMark/>
          </w:tcPr>
          <w:p w14:paraId="005A280C" w14:textId="62F053B8" w:rsidR="00C4732B" w:rsidRDefault="00C4732B" w:rsidP="00C4732B">
            <w:pPr>
              <w:jc w:val="center"/>
              <w:rPr>
                <w:rFonts w:asciiTheme="minorHAnsi" w:hAnsiTheme="minorHAnsi" w:cstheme="minorHAnsi"/>
                <w:b/>
                <w:bCs/>
              </w:rPr>
            </w:pPr>
            <w:r>
              <w:rPr>
                <w:rFonts w:asciiTheme="minorHAnsi" w:hAnsiTheme="minorHAnsi" w:cstheme="minorHAnsi"/>
                <w:b/>
                <w:bCs/>
              </w:rPr>
              <w:t>131</w:t>
            </w:r>
          </w:p>
        </w:tc>
        <w:tc>
          <w:tcPr>
            <w:tcW w:w="1897" w:type="dxa"/>
            <w:shd w:val="clear" w:color="auto" w:fill="D9E1F2"/>
            <w:vAlign w:val="center"/>
            <w:hideMark/>
          </w:tcPr>
          <w:p w14:paraId="1DBF006B" w14:textId="0465D4C4" w:rsidR="00C4732B" w:rsidRDefault="00C4732B" w:rsidP="00C4732B">
            <w:pPr>
              <w:jc w:val="center"/>
              <w:rPr>
                <w:rFonts w:asciiTheme="minorHAnsi" w:hAnsiTheme="minorHAnsi" w:cstheme="minorHAnsi"/>
                <w:b/>
                <w:bCs/>
              </w:rPr>
            </w:pPr>
            <w:r>
              <w:rPr>
                <w:rFonts w:asciiTheme="minorHAnsi" w:hAnsiTheme="minorHAnsi" w:cstheme="minorHAnsi"/>
                <w:b/>
                <w:bCs/>
              </w:rPr>
              <w:t>98.5%</w:t>
            </w:r>
          </w:p>
        </w:tc>
      </w:tr>
      <w:tr w:rsidR="004868AB" w14:paraId="34A92A9C" w14:textId="77777777" w:rsidTr="00DA4E21">
        <w:tc>
          <w:tcPr>
            <w:tcW w:w="1936" w:type="dxa"/>
            <w:hideMark/>
          </w:tcPr>
          <w:p w14:paraId="1B09CD1C" w14:textId="7A132027" w:rsidR="004868AB" w:rsidRDefault="004868AB" w:rsidP="004868AB">
            <w:pPr>
              <w:rPr>
                <w:rFonts w:asciiTheme="minorHAnsi" w:hAnsiTheme="minorHAnsi" w:cstheme="minorHAnsi"/>
              </w:rPr>
            </w:pPr>
            <w:r>
              <w:t>Associate of Arts (AA)</w:t>
            </w:r>
          </w:p>
        </w:tc>
        <w:tc>
          <w:tcPr>
            <w:tcW w:w="1926" w:type="dxa"/>
            <w:vAlign w:val="center"/>
          </w:tcPr>
          <w:p w14:paraId="620E75E0" w14:textId="2D464AAB" w:rsidR="004868AB" w:rsidRDefault="00DA4E21" w:rsidP="00673020">
            <w:pPr>
              <w:jc w:val="center"/>
              <w:rPr>
                <w:rFonts w:asciiTheme="minorHAnsi" w:hAnsiTheme="minorHAnsi" w:cstheme="minorHAnsi"/>
              </w:rPr>
            </w:pPr>
            <w:r>
              <w:rPr>
                <w:rFonts w:asciiTheme="minorHAnsi" w:hAnsiTheme="minorHAnsi" w:cstheme="minorHAnsi"/>
              </w:rPr>
              <w:t>*</w:t>
            </w:r>
          </w:p>
        </w:tc>
        <w:tc>
          <w:tcPr>
            <w:tcW w:w="1680" w:type="dxa"/>
            <w:vAlign w:val="center"/>
          </w:tcPr>
          <w:p w14:paraId="5FCCEFE2" w14:textId="6B3D4AA7" w:rsidR="004868AB" w:rsidRDefault="00C4732B" w:rsidP="00673020">
            <w:pPr>
              <w:jc w:val="center"/>
              <w:rPr>
                <w:rFonts w:asciiTheme="minorHAnsi" w:hAnsiTheme="minorHAnsi" w:cstheme="minorHAnsi"/>
              </w:rPr>
            </w:pPr>
            <w:r>
              <w:rPr>
                <w:rFonts w:asciiTheme="minorHAnsi" w:hAnsiTheme="minorHAnsi" w:cstheme="minorHAnsi"/>
              </w:rPr>
              <w:t>3.50</w:t>
            </w:r>
          </w:p>
        </w:tc>
        <w:tc>
          <w:tcPr>
            <w:tcW w:w="1897" w:type="dxa"/>
            <w:vAlign w:val="center"/>
          </w:tcPr>
          <w:p w14:paraId="541BA550" w14:textId="4766D3AC" w:rsidR="004868AB" w:rsidRDefault="00DA4E21" w:rsidP="00673020">
            <w:pPr>
              <w:jc w:val="center"/>
              <w:rPr>
                <w:rFonts w:asciiTheme="minorHAnsi" w:hAnsiTheme="minorHAnsi" w:cstheme="minorHAnsi"/>
              </w:rPr>
            </w:pPr>
            <w:r>
              <w:rPr>
                <w:rFonts w:asciiTheme="minorHAnsi" w:hAnsiTheme="minorHAnsi" w:cstheme="minorHAnsi"/>
              </w:rPr>
              <w:t>*</w:t>
            </w:r>
          </w:p>
        </w:tc>
        <w:tc>
          <w:tcPr>
            <w:tcW w:w="1897" w:type="dxa"/>
            <w:vAlign w:val="center"/>
          </w:tcPr>
          <w:p w14:paraId="43A1E3B3" w14:textId="62B56932" w:rsidR="004868AB" w:rsidRDefault="00DA4E21" w:rsidP="00673020">
            <w:pPr>
              <w:jc w:val="center"/>
              <w:rPr>
                <w:rFonts w:asciiTheme="minorHAnsi" w:hAnsiTheme="minorHAnsi" w:cstheme="minorHAnsi"/>
              </w:rPr>
            </w:pPr>
            <w:r>
              <w:rPr>
                <w:rFonts w:asciiTheme="minorHAnsi" w:hAnsiTheme="minorHAnsi" w:cstheme="minorHAnsi"/>
              </w:rPr>
              <w:t>100.0%</w:t>
            </w:r>
          </w:p>
        </w:tc>
      </w:tr>
      <w:tr w:rsidR="004868AB" w14:paraId="69AA4A9B" w14:textId="77777777" w:rsidTr="00DA4E21">
        <w:tc>
          <w:tcPr>
            <w:tcW w:w="1936" w:type="dxa"/>
            <w:hideMark/>
          </w:tcPr>
          <w:p w14:paraId="58D481AE" w14:textId="1BA46965" w:rsidR="004868AB" w:rsidRDefault="004868AB" w:rsidP="004868AB">
            <w:pPr>
              <w:rPr>
                <w:rFonts w:asciiTheme="minorHAnsi" w:hAnsiTheme="minorHAnsi" w:cstheme="minorHAnsi"/>
              </w:rPr>
            </w:pPr>
            <w:r>
              <w:t xml:space="preserve">Associate of </w:t>
            </w:r>
            <w:r w:rsidR="00DA4E21">
              <w:t xml:space="preserve">Applied </w:t>
            </w:r>
            <w:r>
              <w:t>Science (A</w:t>
            </w:r>
            <w:r w:rsidR="00DA4E21">
              <w:t>AS</w:t>
            </w:r>
            <w:r>
              <w:t>)</w:t>
            </w:r>
          </w:p>
        </w:tc>
        <w:tc>
          <w:tcPr>
            <w:tcW w:w="1926" w:type="dxa"/>
            <w:vAlign w:val="center"/>
          </w:tcPr>
          <w:p w14:paraId="6B7FD656" w14:textId="41B0E4C5" w:rsidR="004868AB" w:rsidRDefault="00DA4E21" w:rsidP="00673020">
            <w:pPr>
              <w:jc w:val="center"/>
              <w:rPr>
                <w:rFonts w:asciiTheme="minorHAnsi" w:hAnsiTheme="minorHAnsi" w:cstheme="minorHAnsi"/>
              </w:rPr>
            </w:pPr>
            <w:r>
              <w:rPr>
                <w:rFonts w:asciiTheme="minorHAnsi" w:hAnsiTheme="minorHAnsi" w:cstheme="minorHAnsi"/>
              </w:rPr>
              <w:t>35</w:t>
            </w:r>
          </w:p>
        </w:tc>
        <w:tc>
          <w:tcPr>
            <w:tcW w:w="1680" w:type="dxa"/>
            <w:vAlign w:val="center"/>
          </w:tcPr>
          <w:p w14:paraId="224E9130" w14:textId="0D3B9310" w:rsidR="004868AB" w:rsidRDefault="00C4732B" w:rsidP="00673020">
            <w:pPr>
              <w:jc w:val="center"/>
              <w:rPr>
                <w:rFonts w:asciiTheme="minorHAnsi" w:hAnsiTheme="minorHAnsi" w:cstheme="minorHAnsi"/>
              </w:rPr>
            </w:pPr>
            <w:r>
              <w:rPr>
                <w:rFonts w:asciiTheme="minorHAnsi" w:hAnsiTheme="minorHAnsi" w:cstheme="minorHAnsi"/>
              </w:rPr>
              <w:t>4.26</w:t>
            </w:r>
          </w:p>
        </w:tc>
        <w:tc>
          <w:tcPr>
            <w:tcW w:w="1897" w:type="dxa"/>
            <w:vAlign w:val="center"/>
          </w:tcPr>
          <w:p w14:paraId="3B24A04D" w14:textId="4B7B83A7" w:rsidR="004868AB" w:rsidRDefault="00DA4E21" w:rsidP="00673020">
            <w:pPr>
              <w:jc w:val="center"/>
              <w:rPr>
                <w:rFonts w:asciiTheme="minorHAnsi" w:hAnsiTheme="minorHAnsi" w:cstheme="minorHAnsi"/>
              </w:rPr>
            </w:pPr>
            <w:r>
              <w:rPr>
                <w:rFonts w:asciiTheme="minorHAnsi" w:hAnsiTheme="minorHAnsi" w:cstheme="minorHAnsi"/>
              </w:rPr>
              <w:t>34</w:t>
            </w:r>
          </w:p>
        </w:tc>
        <w:tc>
          <w:tcPr>
            <w:tcW w:w="1897" w:type="dxa"/>
            <w:vAlign w:val="center"/>
          </w:tcPr>
          <w:p w14:paraId="072676DA" w14:textId="5A9A4302" w:rsidR="004868AB" w:rsidRDefault="00DA4E21" w:rsidP="00673020">
            <w:pPr>
              <w:jc w:val="center"/>
              <w:rPr>
                <w:rFonts w:asciiTheme="minorHAnsi" w:hAnsiTheme="minorHAnsi" w:cstheme="minorHAnsi"/>
              </w:rPr>
            </w:pPr>
            <w:r>
              <w:rPr>
                <w:rFonts w:asciiTheme="minorHAnsi" w:hAnsiTheme="minorHAnsi" w:cstheme="minorHAnsi"/>
              </w:rPr>
              <w:t>97.1%</w:t>
            </w:r>
          </w:p>
        </w:tc>
      </w:tr>
      <w:tr w:rsidR="004868AB" w14:paraId="512E51C5" w14:textId="77777777" w:rsidTr="00DA4E21">
        <w:tc>
          <w:tcPr>
            <w:tcW w:w="1936" w:type="dxa"/>
            <w:hideMark/>
          </w:tcPr>
          <w:p w14:paraId="44FD0C1A" w14:textId="58EA71F2" w:rsidR="004868AB" w:rsidRDefault="004868AB" w:rsidP="004868AB">
            <w:pPr>
              <w:rPr>
                <w:rFonts w:asciiTheme="minorHAnsi" w:hAnsiTheme="minorHAnsi" w:cstheme="minorHAnsi"/>
              </w:rPr>
            </w:pPr>
            <w:r>
              <w:t>Associate of Science (AS)</w:t>
            </w:r>
          </w:p>
        </w:tc>
        <w:tc>
          <w:tcPr>
            <w:tcW w:w="1926" w:type="dxa"/>
            <w:vAlign w:val="center"/>
          </w:tcPr>
          <w:p w14:paraId="3AC61B96" w14:textId="7C0291F2" w:rsidR="004868AB" w:rsidRDefault="00DA4E21" w:rsidP="00673020">
            <w:pPr>
              <w:jc w:val="center"/>
              <w:rPr>
                <w:rFonts w:asciiTheme="minorHAnsi" w:hAnsiTheme="minorHAnsi" w:cstheme="minorHAnsi"/>
              </w:rPr>
            </w:pPr>
            <w:r>
              <w:rPr>
                <w:rFonts w:asciiTheme="minorHAnsi" w:hAnsiTheme="minorHAnsi" w:cstheme="minorHAnsi"/>
              </w:rPr>
              <w:t>34</w:t>
            </w:r>
          </w:p>
        </w:tc>
        <w:tc>
          <w:tcPr>
            <w:tcW w:w="1680" w:type="dxa"/>
            <w:vAlign w:val="center"/>
          </w:tcPr>
          <w:p w14:paraId="5D1D10AC" w14:textId="602B6087" w:rsidR="004868AB" w:rsidRDefault="00C4732B" w:rsidP="00673020">
            <w:pPr>
              <w:jc w:val="center"/>
              <w:rPr>
                <w:rFonts w:asciiTheme="minorHAnsi" w:hAnsiTheme="minorHAnsi" w:cstheme="minorHAnsi"/>
              </w:rPr>
            </w:pPr>
            <w:r>
              <w:rPr>
                <w:rFonts w:asciiTheme="minorHAnsi" w:hAnsiTheme="minorHAnsi" w:cstheme="minorHAnsi"/>
              </w:rPr>
              <w:t>4.29</w:t>
            </w:r>
          </w:p>
        </w:tc>
        <w:tc>
          <w:tcPr>
            <w:tcW w:w="1897" w:type="dxa"/>
            <w:vAlign w:val="center"/>
          </w:tcPr>
          <w:p w14:paraId="3F1585C1" w14:textId="7A9D7EA2" w:rsidR="004868AB" w:rsidRDefault="00DA4E21" w:rsidP="00673020">
            <w:pPr>
              <w:jc w:val="center"/>
              <w:rPr>
                <w:rFonts w:asciiTheme="minorHAnsi" w:hAnsiTheme="minorHAnsi" w:cstheme="minorHAnsi"/>
              </w:rPr>
            </w:pPr>
            <w:r>
              <w:rPr>
                <w:rFonts w:asciiTheme="minorHAnsi" w:hAnsiTheme="minorHAnsi" w:cstheme="minorHAnsi"/>
              </w:rPr>
              <w:t>3</w:t>
            </w:r>
            <w:r w:rsidR="00C4732B">
              <w:rPr>
                <w:rFonts w:asciiTheme="minorHAnsi" w:hAnsiTheme="minorHAnsi" w:cstheme="minorHAnsi"/>
              </w:rPr>
              <w:t>3</w:t>
            </w:r>
          </w:p>
        </w:tc>
        <w:tc>
          <w:tcPr>
            <w:tcW w:w="1897" w:type="dxa"/>
            <w:vAlign w:val="center"/>
          </w:tcPr>
          <w:p w14:paraId="37B90CD6" w14:textId="3EA01AB3" w:rsidR="004868AB" w:rsidRDefault="00C4732B" w:rsidP="00673020">
            <w:pPr>
              <w:jc w:val="center"/>
              <w:rPr>
                <w:rFonts w:asciiTheme="minorHAnsi" w:hAnsiTheme="minorHAnsi" w:cstheme="minorHAnsi"/>
              </w:rPr>
            </w:pPr>
            <w:r>
              <w:rPr>
                <w:rFonts w:asciiTheme="minorHAnsi" w:hAnsiTheme="minorHAnsi" w:cstheme="minorHAnsi"/>
              </w:rPr>
              <w:t>97.1</w:t>
            </w:r>
            <w:r w:rsidR="00DA4E21">
              <w:rPr>
                <w:rFonts w:asciiTheme="minorHAnsi" w:hAnsiTheme="minorHAnsi" w:cstheme="minorHAnsi"/>
              </w:rPr>
              <w:t>%</w:t>
            </w:r>
          </w:p>
        </w:tc>
      </w:tr>
      <w:tr w:rsidR="004868AB" w14:paraId="063C7B02" w14:textId="77777777" w:rsidTr="00DA4E21">
        <w:tc>
          <w:tcPr>
            <w:tcW w:w="1936" w:type="dxa"/>
            <w:hideMark/>
          </w:tcPr>
          <w:p w14:paraId="7903DF36" w14:textId="487F00DA" w:rsidR="004868AB" w:rsidRDefault="004868AB" w:rsidP="004868AB">
            <w:pPr>
              <w:rPr>
                <w:rFonts w:asciiTheme="minorHAnsi" w:hAnsiTheme="minorHAnsi" w:cstheme="minorHAnsi"/>
              </w:rPr>
            </w:pPr>
            <w:r>
              <w:t>Certification (CERT)</w:t>
            </w:r>
          </w:p>
        </w:tc>
        <w:tc>
          <w:tcPr>
            <w:tcW w:w="1926" w:type="dxa"/>
            <w:vAlign w:val="center"/>
          </w:tcPr>
          <w:p w14:paraId="249702FF" w14:textId="7CAB44F4" w:rsidR="004868AB" w:rsidRDefault="00DA4E21" w:rsidP="00673020">
            <w:pPr>
              <w:jc w:val="center"/>
              <w:rPr>
                <w:rFonts w:asciiTheme="minorHAnsi" w:hAnsiTheme="minorHAnsi" w:cstheme="minorHAnsi"/>
              </w:rPr>
            </w:pPr>
            <w:r>
              <w:rPr>
                <w:rFonts w:asciiTheme="minorHAnsi" w:hAnsiTheme="minorHAnsi" w:cstheme="minorHAnsi"/>
              </w:rPr>
              <w:t>*</w:t>
            </w:r>
          </w:p>
        </w:tc>
        <w:tc>
          <w:tcPr>
            <w:tcW w:w="1680" w:type="dxa"/>
            <w:vAlign w:val="center"/>
          </w:tcPr>
          <w:p w14:paraId="505AA529" w14:textId="3B349EE4" w:rsidR="004868AB" w:rsidRDefault="00C4732B" w:rsidP="00673020">
            <w:pPr>
              <w:jc w:val="center"/>
              <w:rPr>
                <w:rFonts w:asciiTheme="minorHAnsi" w:hAnsiTheme="minorHAnsi" w:cstheme="minorHAnsi"/>
              </w:rPr>
            </w:pPr>
            <w:r>
              <w:rPr>
                <w:rFonts w:asciiTheme="minorHAnsi" w:hAnsiTheme="minorHAnsi" w:cstheme="minorHAnsi"/>
              </w:rPr>
              <w:t>4.20</w:t>
            </w:r>
          </w:p>
        </w:tc>
        <w:tc>
          <w:tcPr>
            <w:tcW w:w="1897" w:type="dxa"/>
            <w:vAlign w:val="center"/>
          </w:tcPr>
          <w:p w14:paraId="407EFC66" w14:textId="4ED34B38" w:rsidR="004868AB" w:rsidRDefault="00DA4E21" w:rsidP="00673020">
            <w:pPr>
              <w:jc w:val="center"/>
              <w:rPr>
                <w:rFonts w:asciiTheme="minorHAnsi" w:hAnsiTheme="minorHAnsi" w:cstheme="minorHAnsi"/>
              </w:rPr>
            </w:pPr>
            <w:r>
              <w:rPr>
                <w:rFonts w:asciiTheme="minorHAnsi" w:hAnsiTheme="minorHAnsi" w:cstheme="minorHAnsi"/>
              </w:rPr>
              <w:t>*</w:t>
            </w:r>
          </w:p>
        </w:tc>
        <w:tc>
          <w:tcPr>
            <w:tcW w:w="1897" w:type="dxa"/>
            <w:vAlign w:val="center"/>
          </w:tcPr>
          <w:p w14:paraId="62A59B1C" w14:textId="0D8BE331" w:rsidR="004868AB" w:rsidRDefault="00DA4E21" w:rsidP="00673020">
            <w:pPr>
              <w:jc w:val="center"/>
              <w:rPr>
                <w:rFonts w:asciiTheme="minorHAnsi" w:hAnsiTheme="minorHAnsi" w:cstheme="minorHAnsi"/>
              </w:rPr>
            </w:pPr>
            <w:r>
              <w:rPr>
                <w:rFonts w:asciiTheme="minorHAnsi" w:hAnsiTheme="minorHAnsi" w:cstheme="minorHAnsi"/>
              </w:rPr>
              <w:t>100.0%</w:t>
            </w:r>
          </w:p>
        </w:tc>
      </w:tr>
      <w:tr w:rsidR="004868AB" w14:paraId="49D5DD7E" w14:textId="77777777" w:rsidTr="00DA4E21">
        <w:tc>
          <w:tcPr>
            <w:tcW w:w="1936" w:type="dxa"/>
            <w:hideMark/>
          </w:tcPr>
          <w:p w14:paraId="5947BC8A" w14:textId="7377E577" w:rsidR="004868AB" w:rsidRDefault="004868AB" w:rsidP="004868AB">
            <w:pPr>
              <w:rPr>
                <w:rFonts w:asciiTheme="minorHAnsi" w:hAnsiTheme="minorHAnsi" w:cstheme="minorHAnsi"/>
              </w:rPr>
            </w:pPr>
            <w:r>
              <w:t>Career Studies Certificate (CSC)</w:t>
            </w:r>
          </w:p>
        </w:tc>
        <w:tc>
          <w:tcPr>
            <w:tcW w:w="1926" w:type="dxa"/>
            <w:vAlign w:val="center"/>
          </w:tcPr>
          <w:p w14:paraId="3018D88B" w14:textId="3416F0D1" w:rsidR="004868AB" w:rsidRDefault="00DA4E21" w:rsidP="00673020">
            <w:pPr>
              <w:jc w:val="center"/>
              <w:rPr>
                <w:rFonts w:asciiTheme="minorHAnsi" w:hAnsiTheme="minorHAnsi" w:cstheme="minorHAnsi"/>
              </w:rPr>
            </w:pPr>
            <w:r>
              <w:rPr>
                <w:rFonts w:asciiTheme="minorHAnsi" w:hAnsiTheme="minorHAnsi" w:cstheme="minorHAnsi"/>
              </w:rPr>
              <w:t>55</w:t>
            </w:r>
          </w:p>
        </w:tc>
        <w:tc>
          <w:tcPr>
            <w:tcW w:w="1680" w:type="dxa"/>
            <w:vAlign w:val="center"/>
          </w:tcPr>
          <w:p w14:paraId="4438213D" w14:textId="7B9D9536" w:rsidR="004868AB" w:rsidRDefault="00C4732B" w:rsidP="00673020">
            <w:pPr>
              <w:jc w:val="center"/>
              <w:rPr>
                <w:rFonts w:asciiTheme="minorHAnsi" w:hAnsiTheme="minorHAnsi" w:cstheme="minorHAnsi"/>
              </w:rPr>
            </w:pPr>
            <w:r>
              <w:rPr>
                <w:rFonts w:asciiTheme="minorHAnsi" w:hAnsiTheme="minorHAnsi" w:cstheme="minorHAnsi"/>
              </w:rPr>
              <w:t>4.33</w:t>
            </w:r>
          </w:p>
        </w:tc>
        <w:tc>
          <w:tcPr>
            <w:tcW w:w="1897" w:type="dxa"/>
            <w:vAlign w:val="center"/>
          </w:tcPr>
          <w:p w14:paraId="38600BB5" w14:textId="5ACFF3E5" w:rsidR="004868AB" w:rsidRDefault="00DA4E21" w:rsidP="00673020">
            <w:pPr>
              <w:jc w:val="center"/>
              <w:rPr>
                <w:rFonts w:asciiTheme="minorHAnsi" w:hAnsiTheme="minorHAnsi" w:cstheme="minorHAnsi"/>
              </w:rPr>
            </w:pPr>
            <w:r>
              <w:rPr>
                <w:rFonts w:asciiTheme="minorHAnsi" w:hAnsiTheme="minorHAnsi" w:cstheme="minorHAnsi"/>
              </w:rPr>
              <w:t>5</w:t>
            </w:r>
            <w:r w:rsidR="00C4732B">
              <w:rPr>
                <w:rFonts w:asciiTheme="minorHAnsi" w:hAnsiTheme="minorHAnsi" w:cstheme="minorHAnsi"/>
              </w:rPr>
              <w:t>5</w:t>
            </w:r>
          </w:p>
        </w:tc>
        <w:tc>
          <w:tcPr>
            <w:tcW w:w="1897" w:type="dxa"/>
            <w:vAlign w:val="center"/>
          </w:tcPr>
          <w:p w14:paraId="57AE03D5" w14:textId="0E7D1C5A" w:rsidR="004868AB" w:rsidRDefault="00C4732B" w:rsidP="00673020">
            <w:pPr>
              <w:jc w:val="center"/>
              <w:rPr>
                <w:rFonts w:asciiTheme="minorHAnsi" w:hAnsiTheme="minorHAnsi" w:cstheme="minorHAnsi"/>
              </w:rPr>
            </w:pPr>
            <w:r>
              <w:rPr>
                <w:rFonts w:asciiTheme="minorHAnsi" w:hAnsiTheme="minorHAnsi" w:cstheme="minorHAnsi"/>
              </w:rPr>
              <w:t>100.0</w:t>
            </w:r>
            <w:r w:rsidR="00DA4E21">
              <w:rPr>
                <w:rFonts w:asciiTheme="minorHAnsi" w:hAnsiTheme="minorHAnsi" w:cstheme="minorHAnsi"/>
              </w:rPr>
              <w:t>%</w:t>
            </w:r>
          </w:p>
        </w:tc>
      </w:tr>
    </w:tbl>
    <w:p w14:paraId="2C9EFFD2" w14:textId="77777777" w:rsidR="00B97267" w:rsidRDefault="00B97267" w:rsidP="00B97267">
      <w:pPr>
        <w:rPr>
          <w:rFonts w:asciiTheme="minorHAnsi" w:hAnsiTheme="minorHAnsi" w:cstheme="minorHAnsi"/>
          <w:sz w:val="20"/>
          <w:szCs w:val="20"/>
        </w:rPr>
      </w:pPr>
      <w:r>
        <w:rPr>
          <w:rFonts w:asciiTheme="minorHAnsi" w:hAnsiTheme="minorHAnsi" w:cstheme="minorHAnsi"/>
          <w:sz w:val="20"/>
          <w:szCs w:val="20"/>
        </w:rPr>
        <w:t>* Sample size is less than ten alumni</w:t>
      </w:r>
    </w:p>
    <w:p w14:paraId="605FB15F" w14:textId="77777777" w:rsidR="00D71ED3" w:rsidRDefault="00D71ED3" w:rsidP="00B97267">
      <w:pPr>
        <w:rPr>
          <w:rFonts w:asciiTheme="minorHAnsi" w:hAnsiTheme="minorHAnsi" w:cstheme="minorHAnsi"/>
          <w:b/>
          <w:bCs/>
        </w:rPr>
      </w:pPr>
    </w:p>
    <w:p w14:paraId="42A5C9D9" w14:textId="07083180" w:rsidR="00B97267" w:rsidRDefault="00B97267" w:rsidP="00B97267">
      <w:pPr>
        <w:rPr>
          <w:rFonts w:asciiTheme="minorHAnsi" w:hAnsiTheme="minorHAnsi" w:cstheme="minorHAnsi"/>
          <w:b/>
          <w:bCs/>
        </w:rPr>
      </w:pPr>
      <w:r>
        <w:rPr>
          <w:rFonts w:asciiTheme="minorHAnsi" w:hAnsiTheme="minorHAnsi" w:cstheme="minorHAnsi"/>
          <w:b/>
          <w:bCs/>
        </w:rPr>
        <w:t>Graduation Status</w:t>
      </w:r>
    </w:p>
    <w:p w14:paraId="6D3D5A61" w14:textId="77777777" w:rsidR="00B97267" w:rsidRDefault="00B97267" w:rsidP="00B97267">
      <w:pPr>
        <w:rPr>
          <w:rFonts w:asciiTheme="minorHAnsi" w:hAnsiTheme="minorHAnsi" w:cstheme="minorHAnsi"/>
          <w:b/>
          <w:bCs/>
        </w:rPr>
      </w:pPr>
    </w:p>
    <w:p w14:paraId="35144CDD" w14:textId="7D7AB05D" w:rsidR="004868AB" w:rsidRPr="004313D5" w:rsidRDefault="004868AB" w:rsidP="004868AB">
      <w:r w:rsidRPr="009349AD">
        <w:t>As depicted in Table 1</w:t>
      </w:r>
      <w:r w:rsidR="001925A3">
        <w:t>7</w:t>
      </w:r>
      <w:r w:rsidR="00193688">
        <w:t xml:space="preserve"> </w:t>
      </w:r>
      <w:r w:rsidRPr="009349AD">
        <w:t>below, both graduation statuses met the 85% threshold of acceptability for percentage of students who met the threshold satisfaction score of 3.00 – 94.9% of scores from</w:t>
      </w:r>
      <w:r w:rsidR="009F2914">
        <w:t xml:space="preserve"> </w:t>
      </w:r>
      <w:r w:rsidR="009F2914" w:rsidRPr="002733EF">
        <w:t>non-graduate alumnus</w:t>
      </w:r>
      <w:r w:rsidRPr="009349AD">
        <w:t xml:space="preserve"> met the threshold (N=39) and </w:t>
      </w:r>
      <w:r w:rsidR="00BD15A6">
        <w:t>100.0</w:t>
      </w:r>
      <w:r w:rsidRPr="009349AD">
        <w:t>% of scores from students who graduated met the threshold (N=94). As shown in Table 1</w:t>
      </w:r>
      <w:r w:rsidR="001925A3">
        <w:t>7</w:t>
      </w:r>
      <w:r w:rsidRPr="009349AD">
        <w:t>, the average satisfaction score met the target score of 4.00 for alumni who graduated (4.</w:t>
      </w:r>
      <w:r w:rsidR="006A1BF6">
        <w:t>4</w:t>
      </w:r>
      <w:r w:rsidR="00BD15A6">
        <w:t>4</w:t>
      </w:r>
      <w:r w:rsidRPr="009349AD">
        <w:t>).  Alumni who did not graduate had satisfaction scores met the threshold score of acceptability (3.</w:t>
      </w:r>
      <w:r w:rsidR="00BD15A6">
        <w:t>87</w:t>
      </w:r>
      <w:r w:rsidRPr="009349AD">
        <w:t>).</w:t>
      </w:r>
    </w:p>
    <w:p w14:paraId="3CD680A1" w14:textId="77777777" w:rsidR="00B97267" w:rsidRDefault="00B97267" w:rsidP="00B97267">
      <w:pPr>
        <w:rPr>
          <w:rFonts w:asciiTheme="minorHAnsi" w:hAnsiTheme="minorHAnsi" w:cstheme="minorHAnsi"/>
          <w:b/>
          <w:bCs/>
        </w:rPr>
      </w:pPr>
    </w:p>
    <w:p w14:paraId="0C117490" w14:textId="77777777" w:rsidR="00B97267" w:rsidRDefault="00B97267" w:rsidP="00B97267">
      <w:pPr>
        <w:rPr>
          <w:rFonts w:asciiTheme="minorHAnsi" w:hAnsiTheme="minorHAnsi" w:cstheme="minorHAnsi"/>
          <w:sz w:val="20"/>
          <w:szCs w:val="20"/>
        </w:rPr>
      </w:pPr>
    </w:p>
    <w:p w14:paraId="14B16426" w14:textId="2B371C5A" w:rsidR="00B97267" w:rsidRDefault="00B97267" w:rsidP="00B97267">
      <w:pPr>
        <w:rPr>
          <w:rFonts w:asciiTheme="minorHAnsi" w:hAnsiTheme="minorHAnsi" w:cstheme="minorHAnsi"/>
          <w:sz w:val="20"/>
          <w:szCs w:val="20"/>
        </w:rPr>
      </w:pPr>
      <w:r>
        <w:rPr>
          <w:rFonts w:asciiTheme="minorHAnsi" w:hAnsiTheme="minorHAnsi" w:cstheme="minorHAnsi"/>
          <w:sz w:val="20"/>
          <w:szCs w:val="20"/>
        </w:rPr>
        <w:t>Table 1</w:t>
      </w:r>
      <w:r w:rsidR="001925A3">
        <w:rPr>
          <w:rFonts w:asciiTheme="minorHAnsi" w:hAnsiTheme="minorHAnsi" w:cstheme="minorHAnsi"/>
          <w:sz w:val="20"/>
          <w:szCs w:val="20"/>
        </w:rPr>
        <w:t>7</w:t>
      </w:r>
      <w:r>
        <w:rPr>
          <w:rFonts w:asciiTheme="minorHAnsi" w:hAnsiTheme="minorHAnsi" w:cstheme="minorHAnsi"/>
          <w:sz w:val="20"/>
          <w:szCs w:val="20"/>
        </w:rPr>
        <w:t xml:space="preserve">. </w:t>
      </w:r>
      <w:r w:rsidR="001C13D1">
        <w:rPr>
          <w:rFonts w:asciiTheme="minorHAnsi" w:hAnsiTheme="minorHAnsi" w:cstheme="minorHAnsi"/>
          <w:sz w:val="20"/>
          <w:szCs w:val="20"/>
        </w:rPr>
        <w:t>Quantitative Literacy</w:t>
      </w:r>
      <w:r>
        <w:rPr>
          <w:rFonts w:asciiTheme="minorHAnsi" w:hAnsiTheme="minorHAnsi" w:cstheme="minorHAnsi"/>
          <w:sz w:val="20"/>
          <w:szCs w:val="20"/>
        </w:rPr>
        <w:t xml:space="preserve"> by Graduation Status</w:t>
      </w:r>
    </w:p>
    <w:tbl>
      <w:tblPr>
        <w:tblStyle w:val="TableGrid"/>
        <w:tblW w:w="9336" w:type="dxa"/>
        <w:tblInd w:w="0" w:type="dxa"/>
        <w:tblLook w:val="04A0" w:firstRow="1" w:lastRow="0" w:firstColumn="1" w:lastColumn="0" w:noHBand="0" w:noVBand="1"/>
      </w:tblPr>
      <w:tblGrid>
        <w:gridCol w:w="1936"/>
        <w:gridCol w:w="1926"/>
        <w:gridCol w:w="1680"/>
        <w:gridCol w:w="1897"/>
        <w:gridCol w:w="1897"/>
      </w:tblGrid>
      <w:tr w:rsidR="004868AB" w14:paraId="37FAD950" w14:textId="77777777" w:rsidTr="007B23BC">
        <w:tc>
          <w:tcPr>
            <w:tcW w:w="1936" w:type="dxa"/>
            <w:shd w:val="clear" w:color="auto" w:fill="4472C4"/>
            <w:vAlign w:val="center"/>
          </w:tcPr>
          <w:p w14:paraId="745BC33E" w14:textId="77777777" w:rsidR="004868AB" w:rsidRDefault="004868AB" w:rsidP="004868AB">
            <w:pPr>
              <w:rPr>
                <w:rFonts w:asciiTheme="minorHAnsi" w:hAnsiTheme="minorHAnsi" w:cstheme="minorHAnsi"/>
                <w:b/>
                <w:bCs/>
              </w:rPr>
            </w:pPr>
          </w:p>
        </w:tc>
        <w:tc>
          <w:tcPr>
            <w:tcW w:w="1926" w:type="dxa"/>
            <w:shd w:val="clear" w:color="auto" w:fill="4472C4"/>
            <w:vAlign w:val="center"/>
            <w:hideMark/>
          </w:tcPr>
          <w:p w14:paraId="7F5E1FA0" w14:textId="2CC55B36" w:rsidR="004868AB" w:rsidRDefault="004868AB" w:rsidP="00673020">
            <w:pPr>
              <w:jc w:val="center"/>
              <w:rPr>
                <w:rFonts w:asciiTheme="minorHAnsi" w:hAnsiTheme="minorHAnsi" w:cstheme="minorHAnsi"/>
                <w:b/>
                <w:bCs/>
              </w:rPr>
            </w:pPr>
            <w:r w:rsidRPr="001A7DA9">
              <w:rPr>
                <w:b/>
                <w:bCs/>
                <w:color w:val="FFFFFF" w:themeColor="background1"/>
              </w:rPr>
              <w:t>Total number of artifacts assessed (N)</w:t>
            </w:r>
          </w:p>
        </w:tc>
        <w:tc>
          <w:tcPr>
            <w:tcW w:w="1680" w:type="dxa"/>
            <w:shd w:val="clear" w:color="auto" w:fill="4472C4"/>
            <w:vAlign w:val="center"/>
            <w:hideMark/>
          </w:tcPr>
          <w:p w14:paraId="58F031F0" w14:textId="4BA3B132" w:rsidR="004868AB" w:rsidRDefault="004868AB" w:rsidP="00673020">
            <w:pPr>
              <w:jc w:val="center"/>
              <w:rPr>
                <w:rFonts w:asciiTheme="minorHAnsi" w:hAnsiTheme="minorHAnsi" w:cstheme="minorHAnsi"/>
                <w:b/>
                <w:bCs/>
              </w:rPr>
            </w:pPr>
            <w:r>
              <w:rPr>
                <w:b/>
                <w:bCs/>
                <w:color w:val="FFFFFF" w:themeColor="background1"/>
              </w:rPr>
              <w:t>Average Score</w:t>
            </w:r>
          </w:p>
        </w:tc>
        <w:tc>
          <w:tcPr>
            <w:tcW w:w="1897" w:type="dxa"/>
            <w:shd w:val="clear" w:color="auto" w:fill="4472C4"/>
            <w:vAlign w:val="center"/>
            <w:hideMark/>
          </w:tcPr>
          <w:p w14:paraId="11B8A4EC" w14:textId="4354E1CB" w:rsidR="004868AB" w:rsidRDefault="004868AB" w:rsidP="00673020">
            <w:pPr>
              <w:jc w:val="center"/>
              <w:rPr>
                <w:rFonts w:asciiTheme="minorHAnsi" w:hAnsiTheme="minorHAnsi" w:cstheme="minorHAnsi"/>
                <w:b/>
                <w:bCs/>
              </w:rPr>
            </w:pPr>
            <w:r w:rsidRPr="001A7DA9">
              <w:rPr>
                <w:b/>
                <w:bCs/>
                <w:color w:val="FFFFFF" w:themeColor="background1"/>
              </w:rPr>
              <w:t>Number that met t</w:t>
            </w:r>
            <w:r>
              <w:rPr>
                <w:b/>
                <w:bCs/>
                <w:color w:val="FFFFFF" w:themeColor="background1"/>
              </w:rPr>
              <w:t>hreshold</w:t>
            </w:r>
            <w:r w:rsidRPr="001A7DA9">
              <w:rPr>
                <w:b/>
                <w:bCs/>
                <w:color w:val="FFFFFF" w:themeColor="background1"/>
              </w:rPr>
              <w:t xml:space="preserve"> (n)</w:t>
            </w:r>
          </w:p>
        </w:tc>
        <w:tc>
          <w:tcPr>
            <w:tcW w:w="1897" w:type="dxa"/>
            <w:shd w:val="clear" w:color="auto" w:fill="4472C4"/>
            <w:vAlign w:val="center"/>
            <w:hideMark/>
          </w:tcPr>
          <w:p w14:paraId="739BB850" w14:textId="4CB2C7F9" w:rsidR="004868AB" w:rsidRDefault="004868AB" w:rsidP="00673020">
            <w:pPr>
              <w:jc w:val="center"/>
              <w:rPr>
                <w:rFonts w:asciiTheme="minorHAnsi" w:hAnsiTheme="minorHAnsi" w:cstheme="minorHAnsi"/>
                <w:b/>
                <w:bCs/>
              </w:rPr>
            </w:pPr>
            <w:r w:rsidRPr="001A7DA9">
              <w:rPr>
                <w:b/>
                <w:bCs/>
                <w:color w:val="FFFFFF" w:themeColor="background1"/>
              </w:rPr>
              <w:t>Percent that met t</w:t>
            </w:r>
            <w:r>
              <w:rPr>
                <w:b/>
                <w:bCs/>
                <w:color w:val="FFFFFF" w:themeColor="background1"/>
              </w:rPr>
              <w:t>hreshold</w:t>
            </w:r>
            <w:r w:rsidRPr="001A7DA9">
              <w:rPr>
                <w:b/>
                <w:bCs/>
                <w:color w:val="FFFFFF" w:themeColor="background1"/>
              </w:rPr>
              <w:t xml:space="preserve"> (%)</w:t>
            </w:r>
          </w:p>
        </w:tc>
      </w:tr>
      <w:tr w:rsidR="00BD15A6" w14:paraId="2BB9A6E0" w14:textId="77777777" w:rsidTr="007B23BC">
        <w:tc>
          <w:tcPr>
            <w:tcW w:w="1936" w:type="dxa"/>
            <w:shd w:val="clear" w:color="auto" w:fill="D9E1F2"/>
            <w:hideMark/>
          </w:tcPr>
          <w:p w14:paraId="2D6F9C78" w14:textId="1FAB15B2" w:rsidR="00BD15A6" w:rsidRDefault="00BD15A6" w:rsidP="00BD15A6">
            <w:pPr>
              <w:rPr>
                <w:rFonts w:asciiTheme="minorHAnsi" w:hAnsiTheme="minorHAnsi" w:cstheme="minorHAnsi"/>
                <w:b/>
                <w:bCs/>
              </w:rPr>
            </w:pPr>
            <w:r>
              <w:rPr>
                <w:b/>
                <w:bCs/>
              </w:rPr>
              <w:t>Overall</w:t>
            </w:r>
          </w:p>
        </w:tc>
        <w:tc>
          <w:tcPr>
            <w:tcW w:w="1926" w:type="dxa"/>
            <w:shd w:val="clear" w:color="auto" w:fill="D9E1F2"/>
            <w:vAlign w:val="center"/>
            <w:hideMark/>
          </w:tcPr>
          <w:p w14:paraId="2DD2693B" w14:textId="60AF3522" w:rsidR="00BD15A6" w:rsidRDefault="00BD15A6" w:rsidP="00BD15A6">
            <w:pPr>
              <w:jc w:val="center"/>
              <w:rPr>
                <w:rFonts w:asciiTheme="minorHAnsi" w:hAnsiTheme="minorHAnsi" w:cstheme="minorHAnsi"/>
                <w:b/>
                <w:bCs/>
              </w:rPr>
            </w:pPr>
            <w:r>
              <w:rPr>
                <w:rFonts w:asciiTheme="minorHAnsi" w:hAnsiTheme="minorHAnsi" w:cstheme="minorHAnsi"/>
                <w:b/>
                <w:bCs/>
              </w:rPr>
              <w:t>133</w:t>
            </w:r>
          </w:p>
        </w:tc>
        <w:tc>
          <w:tcPr>
            <w:tcW w:w="1680" w:type="dxa"/>
            <w:shd w:val="clear" w:color="auto" w:fill="D9E1F2"/>
            <w:vAlign w:val="center"/>
            <w:hideMark/>
          </w:tcPr>
          <w:p w14:paraId="7C1BDAC4" w14:textId="69F18810" w:rsidR="00BD15A6" w:rsidRDefault="00BD15A6" w:rsidP="00BD15A6">
            <w:pPr>
              <w:jc w:val="center"/>
              <w:rPr>
                <w:rFonts w:asciiTheme="minorHAnsi" w:hAnsiTheme="minorHAnsi" w:cstheme="minorHAnsi"/>
                <w:b/>
                <w:bCs/>
              </w:rPr>
            </w:pPr>
            <w:r>
              <w:rPr>
                <w:rFonts w:asciiTheme="minorHAnsi" w:hAnsiTheme="minorHAnsi" w:cstheme="minorHAnsi"/>
                <w:b/>
                <w:bCs/>
              </w:rPr>
              <w:t>4.27</w:t>
            </w:r>
          </w:p>
        </w:tc>
        <w:tc>
          <w:tcPr>
            <w:tcW w:w="1897" w:type="dxa"/>
            <w:shd w:val="clear" w:color="auto" w:fill="D9E1F2"/>
            <w:vAlign w:val="center"/>
            <w:hideMark/>
          </w:tcPr>
          <w:p w14:paraId="53A48557" w14:textId="30DDE0BD" w:rsidR="00BD15A6" w:rsidRDefault="00BD15A6" w:rsidP="00BD15A6">
            <w:pPr>
              <w:jc w:val="center"/>
              <w:rPr>
                <w:rFonts w:asciiTheme="minorHAnsi" w:hAnsiTheme="minorHAnsi" w:cstheme="minorHAnsi"/>
                <w:b/>
                <w:bCs/>
              </w:rPr>
            </w:pPr>
            <w:r>
              <w:rPr>
                <w:rFonts w:asciiTheme="minorHAnsi" w:hAnsiTheme="minorHAnsi" w:cstheme="minorHAnsi"/>
                <w:b/>
                <w:bCs/>
              </w:rPr>
              <w:t>131</w:t>
            </w:r>
          </w:p>
        </w:tc>
        <w:tc>
          <w:tcPr>
            <w:tcW w:w="1897" w:type="dxa"/>
            <w:shd w:val="clear" w:color="auto" w:fill="D9E1F2"/>
            <w:vAlign w:val="center"/>
            <w:hideMark/>
          </w:tcPr>
          <w:p w14:paraId="699C496C" w14:textId="60493228" w:rsidR="00BD15A6" w:rsidRDefault="00BD15A6" w:rsidP="00BD15A6">
            <w:pPr>
              <w:jc w:val="center"/>
              <w:rPr>
                <w:rFonts w:asciiTheme="minorHAnsi" w:hAnsiTheme="minorHAnsi" w:cstheme="minorHAnsi"/>
                <w:b/>
                <w:bCs/>
              </w:rPr>
            </w:pPr>
            <w:r>
              <w:rPr>
                <w:rFonts w:asciiTheme="minorHAnsi" w:hAnsiTheme="minorHAnsi" w:cstheme="minorHAnsi"/>
                <w:b/>
                <w:bCs/>
              </w:rPr>
              <w:t>98.5%</w:t>
            </w:r>
          </w:p>
        </w:tc>
      </w:tr>
      <w:tr w:rsidR="004868AB" w14:paraId="4C14CB3A" w14:textId="77777777" w:rsidTr="006A1BF6">
        <w:tc>
          <w:tcPr>
            <w:tcW w:w="1936" w:type="dxa"/>
            <w:hideMark/>
          </w:tcPr>
          <w:p w14:paraId="0C43B5C5" w14:textId="2C909734" w:rsidR="004868AB" w:rsidRDefault="002733EF" w:rsidP="004868AB">
            <w:pPr>
              <w:rPr>
                <w:rFonts w:asciiTheme="minorHAnsi" w:hAnsiTheme="minorHAnsi" w:cstheme="minorHAnsi"/>
              </w:rPr>
            </w:pPr>
            <w:r>
              <w:t>Non-</w:t>
            </w:r>
            <w:r w:rsidR="004868AB">
              <w:t>Graduate</w:t>
            </w:r>
            <w:r>
              <w:t>s</w:t>
            </w:r>
          </w:p>
        </w:tc>
        <w:tc>
          <w:tcPr>
            <w:tcW w:w="1926" w:type="dxa"/>
            <w:vAlign w:val="center"/>
            <w:hideMark/>
          </w:tcPr>
          <w:p w14:paraId="1CA10A9B" w14:textId="45ECE423" w:rsidR="004868AB" w:rsidRDefault="004868AB" w:rsidP="00673020">
            <w:pPr>
              <w:jc w:val="center"/>
              <w:rPr>
                <w:rFonts w:asciiTheme="minorHAnsi" w:hAnsiTheme="minorHAnsi" w:cstheme="minorHAnsi"/>
              </w:rPr>
            </w:pPr>
            <w:r>
              <w:t>39</w:t>
            </w:r>
          </w:p>
        </w:tc>
        <w:tc>
          <w:tcPr>
            <w:tcW w:w="1680" w:type="dxa"/>
            <w:vAlign w:val="center"/>
          </w:tcPr>
          <w:p w14:paraId="69208D16" w14:textId="2FD5B7A2" w:rsidR="004868AB" w:rsidRDefault="006A1BF6" w:rsidP="00673020">
            <w:pPr>
              <w:jc w:val="center"/>
              <w:rPr>
                <w:rFonts w:asciiTheme="minorHAnsi" w:hAnsiTheme="minorHAnsi" w:cstheme="minorHAnsi"/>
              </w:rPr>
            </w:pPr>
            <w:r>
              <w:rPr>
                <w:rFonts w:asciiTheme="minorHAnsi" w:hAnsiTheme="minorHAnsi" w:cstheme="minorHAnsi"/>
              </w:rPr>
              <w:t>3.</w:t>
            </w:r>
            <w:r w:rsidR="00BD15A6">
              <w:rPr>
                <w:rFonts w:asciiTheme="minorHAnsi" w:hAnsiTheme="minorHAnsi" w:cstheme="minorHAnsi"/>
              </w:rPr>
              <w:t>8</w:t>
            </w:r>
            <w:r>
              <w:rPr>
                <w:rFonts w:asciiTheme="minorHAnsi" w:hAnsiTheme="minorHAnsi" w:cstheme="minorHAnsi"/>
              </w:rPr>
              <w:t>7</w:t>
            </w:r>
          </w:p>
        </w:tc>
        <w:tc>
          <w:tcPr>
            <w:tcW w:w="1897" w:type="dxa"/>
            <w:vAlign w:val="center"/>
          </w:tcPr>
          <w:p w14:paraId="20D16859" w14:textId="07C5FF63" w:rsidR="004868AB" w:rsidRDefault="006A1BF6" w:rsidP="00673020">
            <w:pPr>
              <w:jc w:val="center"/>
              <w:rPr>
                <w:rFonts w:asciiTheme="minorHAnsi" w:hAnsiTheme="minorHAnsi" w:cstheme="minorHAnsi"/>
              </w:rPr>
            </w:pPr>
            <w:r>
              <w:rPr>
                <w:rFonts w:asciiTheme="minorHAnsi" w:hAnsiTheme="minorHAnsi" w:cstheme="minorHAnsi"/>
              </w:rPr>
              <w:t>3</w:t>
            </w:r>
            <w:r w:rsidR="00BD15A6">
              <w:rPr>
                <w:rFonts w:asciiTheme="minorHAnsi" w:hAnsiTheme="minorHAnsi" w:cstheme="minorHAnsi"/>
              </w:rPr>
              <w:t>7</w:t>
            </w:r>
          </w:p>
        </w:tc>
        <w:tc>
          <w:tcPr>
            <w:tcW w:w="1897" w:type="dxa"/>
            <w:vAlign w:val="center"/>
          </w:tcPr>
          <w:p w14:paraId="1C9CF2A1" w14:textId="1A6C316D" w:rsidR="004868AB" w:rsidRDefault="006A1BF6" w:rsidP="00673020">
            <w:pPr>
              <w:jc w:val="center"/>
              <w:rPr>
                <w:rFonts w:asciiTheme="minorHAnsi" w:hAnsiTheme="minorHAnsi" w:cstheme="minorHAnsi"/>
              </w:rPr>
            </w:pPr>
            <w:r>
              <w:rPr>
                <w:rFonts w:asciiTheme="minorHAnsi" w:hAnsiTheme="minorHAnsi" w:cstheme="minorHAnsi"/>
              </w:rPr>
              <w:t>94.9%</w:t>
            </w:r>
          </w:p>
        </w:tc>
      </w:tr>
      <w:tr w:rsidR="004868AB" w14:paraId="12DE20B5" w14:textId="77777777" w:rsidTr="006A1BF6">
        <w:tc>
          <w:tcPr>
            <w:tcW w:w="1936" w:type="dxa"/>
            <w:hideMark/>
          </w:tcPr>
          <w:p w14:paraId="54C54783" w14:textId="657B37B4" w:rsidR="004868AB" w:rsidRDefault="004868AB" w:rsidP="004868AB">
            <w:pPr>
              <w:rPr>
                <w:rFonts w:asciiTheme="minorHAnsi" w:hAnsiTheme="minorHAnsi" w:cstheme="minorHAnsi"/>
              </w:rPr>
            </w:pPr>
            <w:r>
              <w:t>Graduate</w:t>
            </w:r>
            <w:r w:rsidR="002733EF">
              <w:t>s</w:t>
            </w:r>
          </w:p>
        </w:tc>
        <w:tc>
          <w:tcPr>
            <w:tcW w:w="1926" w:type="dxa"/>
            <w:vAlign w:val="center"/>
            <w:hideMark/>
          </w:tcPr>
          <w:p w14:paraId="2F554575" w14:textId="58DA5D30" w:rsidR="004868AB" w:rsidRDefault="004868AB" w:rsidP="00673020">
            <w:pPr>
              <w:jc w:val="center"/>
              <w:rPr>
                <w:rFonts w:asciiTheme="minorHAnsi" w:hAnsiTheme="minorHAnsi" w:cstheme="minorHAnsi"/>
              </w:rPr>
            </w:pPr>
            <w:r>
              <w:t>94</w:t>
            </w:r>
          </w:p>
        </w:tc>
        <w:tc>
          <w:tcPr>
            <w:tcW w:w="1680" w:type="dxa"/>
            <w:vAlign w:val="center"/>
          </w:tcPr>
          <w:p w14:paraId="75565D50" w14:textId="55F05926" w:rsidR="004868AB" w:rsidRDefault="006A1BF6" w:rsidP="00673020">
            <w:pPr>
              <w:jc w:val="center"/>
              <w:rPr>
                <w:rFonts w:asciiTheme="minorHAnsi" w:hAnsiTheme="minorHAnsi" w:cstheme="minorHAnsi"/>
              </w:rPr>
            </w:pPr>
            <w:r>
              <w:rPr>
                <w:rFonts w:asciiTheme="minorHAnsi" w:hAnsiTheme="minorHAnsi" w:cstheme="minorHAnsi"/>
              </w:rPr>
              <w:t>4.4</w:t>
            </w:r>
            <w:r w:rsidR="00BD15A6">
              <w:rPr>
                <w:rFonts w:asciiTheme="minorHAnsi" w:hAnsiTheme="minorHAnsi" w:cstheme="minorHAnsi"/>
              </w:rPr>
              <w:t>4</w:t>
            </w:r>
          </w:p>
        </w:tc>
        <w:tc>
          <w:tcPr>
            <w:tcW w:w="1897" w:type="dxa"/>
            <w:vAlign w:val="center"/>
          </w:tcPr>
          <w:p w14:paraId="0D46AEAA" w14:textId="149CB7AC" w:rsidR="004868AB" w:rsidRDefault="006A1BF6" w:rsidP="00673020">
            <w:pPr>
              <w:jc w:val="center"/>
              <w:rPr>
                <w:rFonts w:asciiTheme="minorHAnsi" w:hAnsiTheme="minorHAnsi" w:cstheme="minorHAnsi"/>
              </w:rPr>
            </w:pPr>
            <w:r>
              <w:rPr>
                <w:rFonts w:asciiTheme="minorHAnsi" w:hAnsiTheme="minorHAnsi" w:cstheme="minorHAnsi"/>
              </w:rPr>
              <w:t>9</w:t>
            </w:r>
            <w:r w:rsidR="00BD15A6">
              <w:rPr>
                <w:rFonts w:asciiTheme="minorHAnsi" w:hAnsiTheme="minorHAnsi" w:cstheme="minorHAnsi"/>
              </w:rPr>
              <w:t>4</w:t>
            </w:r>
          </w:p>
        </w:tc>
        <w:tc>
          <w:tcPr>
            <w:tcW w:w="1897" w:type="dxa"/>
            <w:vAlign w:val="center"/>
          </w:tcPr>
          <w:p w14:paraId="6BA7791C" w14:textId="0DE0F120" w:rsidR="004868AB" w:rsidRDefault="00BD15A6" w:rsidP="00673020">
            <w:pPr>
              <w:jc w:val="center"/>
              <w:rPr>
                <w:rFonts w:asciiTheme="minorHAnsi" w:hAnsiTheme="minorHAnsi" w:cstheme="minorHAnsi"/>
              </w:rPr>
            </w:pPr>
            <w:r>
              <w:rPr>
                <w:rFonts w:asciiTheme="minorHAnsi" w:hAnsiTheme="minorHAnsi" w:cstheme="minorHAnsi"/>
              </w:rPr>
              <w:t>100.0</w:t>
            </w:r>
            <w:r w:rsidR="006A1BF6">
              <w:rPr>
                <w:rFonts w:asciiTheme="minorHAnsi" w:hAnsiTheme="minorHAnsi" w:cstheme="minorHAnsi"/>
              </w:rPr>
              <w:t>%</w:t>
            </w:r>
          </w:p>
        </w:tc>
      </w:tr>
    </w:tbl>
    <w:p w14:paraId="6E998B34" w14:textId="77777777" w:rsidR="00B97267" w:rsidRDefault="00B97267" w:rsidP="00B97267">
      <w:pPr>
        <w:rPr>
          <w:rFonts w:asciiTheme="minorHAnsi" w:hAnsiTheme="minorHAnsi" w:cstheme="minorHAnsi"/>
          <w:sz w:val="20"/>
          <w:szCs w:val="20"/>
        </w:rPr>
      </w:pPr>
      <w:r>
        <w:rPr>
          <w:rFonts w:asciiTheme="minorHAnsi" w:hAnsiTheme="minorHAnsi" w:cstheme="minorHAnsi"/>
          <w:sz w:val="20"/>
          <w:szCs w:val="20"/>
        </w:rPr>
        <w:t>* Sample size is less than ten alumni</w:t>
      </w:r>
    </w:p>
    <w:p w14:paraId="29BDA847" w14:textId="77777777" w:rsidR="00E51791" w:rsidRDefault="00B97267" w:rsidP="00E51791">
      <w:pPr>
        <w:rPr>
          <w:rFonts w:asciiTheme="minorHAnsi" w:hAnsiTheme="minorHAnsi" w:cstheme="minorHAnsi"/>
        </w:rPr>
      </w:pPr>
      <w:r>
        <w:rPr>
          <w:rFonts w:asciiTheme="minorHAnsi" w:hAnsiTheme="minorHAnsi" w:cstheme="minorHAnsi"/>
        </w:rPr>
        <w:tab/>
      </w:r>
    </w:p>
    <w:p w14:paraId="668947DB" w14:textId="77777777" w:rsidR="00BE7128" w:rsidRDefault="00BE7128">
      <w:pPr>
        <w:widowControl/>
        <w:autoSpaceDE/>
        <w:autoSpaceDN/>
        <w:spacing w:after="160" w:line="259" w:lineRule="auto"/>
        <w:rPr>
          <w:rFonts w:asciiTheme="majorHAnsi" w:eastAsiaTheme="majorEastAsia" w:hAnsiTheme="majorHAnsi" w:cstheme="majorBidi"/>
          <w:color w:val="2F5496" w:themeColor="accent1" w:themeShade="BF"/>
          <w:sz w:val="32"/>
          <w:szCs w:val="32"/>
          <w:highlight w:val="yellow"/>
        </w:rPr>
      </w:pPr>
      <w:r>
        <w:rPr>
          <w:highlight w:val="yellow"/>
        </w:rPr>
        <w:br w:type="page"/>
      </w:r>
    </w:p>
    <w:p w14:paraId="2F1E0074" w14:textId="0D148043" w:rsidR="00BE7128" w:rsidRPr="006034C2" w:rsidRDefault="00BE7128" w:rsidP="00BE7128">
      <w:pPr>
        <w:pStyle w:val="Heading1"/>
      </w:pPr>
      <w:r w:rsidRPr="006034C2">
        <w:lastRenderedPageBreak/>
        <w:t>Comparison of Results from Last Assessment</w:t>
      </w:r>
    </w:p>
    <w:p w14:paraId="69179FB6" w14:textId="77777777" w:rsidR="00BE7128" w:rsidRPr="006034C2" w:rsidRDefault="00BE7128" w:rsidP="00BE7128"/>
    <w:p w14:paraId="27CE2A29" w14:textId="016C3446" w:rsidR="00E51791" w:rsidRPr="006034C2" w:rsidRDefault="00E51791" w:rsidP="00E51791">
      <w:pPr>
        <w:rPr>
          <w:rFonts w:asciiTheme="minorHAnsi" w:hAnsiTheme="minorHAnsi" w:cstheme="minorHAnsi"/>
        </w:rPr>
      </w:pPr>
      <w:r w:rsidRPr="006034C2">
        <w:rPr>
          <w:rFonts w:asciiTheme="minorHAnsi" w:hAnsiTheme="minorHAnsi" w:cstheme="minorHAnsi"/>
          <w:b/>
          <w:bCs/>
          <w:u w:val="single"/>
        </w:rPr>
        <w:t>Have results changed since the last time this competency was assessed?</w:t>
      </w:r>
    </w:p>
    <w:p w14:paraId="5E3FE8A7" w14:textId="1FF4C36C" w:rsidR="006034C2" w:rsidRPr="0085420D" w:rsidRDefault="001C13D1" w:rsidP="00E51791">
      <w:pPr>
        <w:rPr>
          <w:rFonts w:asciiTheme="minorHAnsi" w:hAnsiTheme="minorHAnsi" w:cstheme="minorHAnsi"/>
        </w:rPr>
      </w:pPr>
      <w:r>
        <w:rPr>
          <w:rFonts w:asciiTheme="minorHAnsi" w:hAnsiTheme="minorHAnsi" w:cstheme="minorHAnsi"/>
        </w:rPr>
        <w:t>Quantitative Literacy</w:t>
      </w:r>
      <w:r w:rsidR="006034C2" w:rsidRPr="0085420D">
        <w:rPr>
          <w:rFonts w:asciiTheme="minorHAnsi" w:hAnsiTheme="minorHAnsi" w:cstheme="minorHAnsi"/>
        </w:rPr>
        <w:t xml:space="preserve"> was last assessed during the 2019-20 academic year. During that assessment cycle,</w:t>
      </w:r>
      <w:r w:rsidR="00AB60FE">
        <w:rPr>
          <w:rFonts w:asciiTheme="minorHAnsi" w:hAnsiTheme="minorHAnsi" w:cstheme="minorHAnsi"/>
        </w:rPr>
        <w:t xml:space="preserve"> 83</w:t>
      </w:r>
      <w:r w:rsidR="006034C2" w:rsidRPr="0085420D">
        <w:rPr>
          <w:rFonts w:asciiTheme="minorHAnsi" w:hAnsiTheme="minorHAnsi" w:cstheme="minorHAnsi"/>
        </w:rPr>
        <w:t>.0% of direct assessment artifacts met the threshold of acceptability of scoring a 2.00 or better (N=150). During this assessment cycle, 9</w:t>
      </w:r>
      <w:r w:rsidR="00AB60FE">
        <w:rPr>
          <w:rFonts w:asciiTheme="minorHAnsi" w:hAnsiTheme="minorHAnsi" w:cstheme="minorHAnsi"/>
        </w:rPr>
        <w:t>0.1</w:t>
      </w:r>
      <w:r w:rsidR="006034C2" w:rsidRPr="0085420D">
        <w:rPr>
          <w:rFonts w:asciiTheme="minorHAnsi" w:hAnsiTheme="minorHAnsi" w:cstheme="minorHAnsi"/>
        </w:rPr>
        <w:t>% of artifacts met the threshold of acceptability (N=</w:t>
      </w:r>
      <w:r w:rsidR="00AB60FE">
        <w:rPr>
          <w:rFonts w:asciiTheme="minorHAnsi" w:hAnsiTheme="minorHAnsi" w:cstheme="minorHAnsi"/>
        </w:rPr>
        <w:t>716</w:t>
      </w:r>
      <w:r w:rsidR="006034C2" w:rsidRPr="0085420D">
        <w:rPr>
          <w:rFonts w:asciiTheme="minorHAnsi" w:hAnsiTheme="minorHAnsi" w:cstheme="minorHAnsi"/>
        </w:rPr>
        <w:t xml:space="preserve">). </w:t>
      </w:r>
      <w:r w:rsidR="00AB60FE">
        <w:rPr>
          <w:rFonts w:asciiTheme="minorHAnsi" w:hAnsiTheme="minorHAnsi" w:cstheme="minorHAnsi"/>
        </w:rPr>
        <w:t>Compared to 2019-20, q</w:t>
      </w:r>
      <w:r>
        <w:rPr>
          <w:rFonts w:asciiTheme="minorHAnsi" w:hAnsiTheme="minorHAnsi" w:cstheme="minorHAnsi"/>
        </w:rPr>
        <w:t>uantitative literacy</w:t>
      </w:r>
      <w:r w:rsidR="00AB60FE">
        <w:rPr>
          <w:rFonts w:asciiTheme="minorHAnsi" w:hAnsiTheme="minorHAnsi" w:cstheme="minorHAnsi"/>
        </w:rPr>
        <w:t xml:space="preserve"> scores improved by 7.1% and</w:t>
      </w:r>
      <w:r w:rsidR="006034C2" w:rsidRPr="0085420D">
        <w:rPr>
          <w:rFonts w:asciiTheme="minorHAnsi" w:hAnsiTheme="minorHAnsi" w:cstheme="minorHAnsi"/>
        </w:rPr>
        <w:t xml:space="preserve"> the sample size increased </w:t>
      </w:r>
      <w:r w:rsidR="00AB60FE">
        <w:rPr>
          <w:rFonts w:asciiTheme="minorHAnsi" w:hAnsiTheme="minorHAnsi" w:cstheme="minorHAnsi"/>
        </w:rPr>
        <w:t>over 400</w:t>
      </w:r>
      <w:r w:rsidR="006034C2" w:rsidRPr="0085420D">
        <w:rPr>
          <w:rFonts w:asciiTheme="minorHAnsi" w:hAnsiTheme="minorHAnsi" w:cstheme="minorHAnsi"/>
        </w:rPr>
        <w:t>%</w:t>
      </w:r>
      <w:r w:rsidR="00AB60FE">
        <w:rPr>
          <w:rFonts w:asciiTheme="minorHAnsi" w:hAnsiTheme="minorHAnsi" w:cstheme="minorHAnsi"/>
        </w:rPr>
        <w:t>.</w:t>
      </w:r>
      <w:r w:rsidR="006034C2" w:rsidRPr="0085420D">
        <w:rPr>
          <w:rFonts w:asciiTheme="minorHAnsi" w:hAnsiTheme="minorHAnsi" w:cstheme="minorHAnsi"/>
        </w:rPr>
        <w:t xml:space="preserve"> </w:t>
      </w:r>
    </w:p>
    <w:p w14:paraId="43E89CD4" w14:textId="77777777" w:rsidR="006034C2" w:rsidRPr="0085420D" w:rsidRDefault="006034C2" w:rsidP="00E51791">
      <w:pPr>
        <w:rPr>
          <w:rFonts w:asciiTheme="minorHAnsi" w:hAnsiTheme="minorHAnsi" w:cstheme="minorHAnsi"/>
        </w:rPr>
      </w:pPr>
    </w:p>
    <w:p w14:paraId="0D42ADE1" w14:textId="658515D7" w:rsidR="00E51791" w:rsidRPr="0085420D" w:rsidRDefault="006034C2" w:rsidP="00E51791">
      <w:pPr>
        <w:rPr>
          <w:rFonts w:asciiTheme="minorHAnsi" w:hAnsiTheme="minorHAnsi" w:cstheme="minorHAnsi"/>
        </w:rPr>
      </w:pPr>
      <w:r w:rsidRPr="0085420D">
        <w:rPr>
          <w:rFonts w:asciiTheme="minorHAnsi" w:hAnsiTheme="minorHAnsi" w:cstheme="minorHAnsi"/>
        </w:rPr>
        <w:t>In 2019-20, results were not disaggregated by gender, race, age range, or award type. Therefore, these comparisons will not be able to be made until the next assessment cycle.</w:t>
      </w:r>
      <w:r w:rsidR="00454D01" w:rsidRPr="0085420D">
        <w:rPr>
          <w:rFonts w:asciiTheme="minorHAnsi" w:hAnsiTheme="minorHAnsi" w:cstheme="minorHAnsi"/>
        </w:rPr>
        <w:t xml:space="preserve"> Additionally, no indirect assessments were conducted for </w:t>
      </w:r>
      <w:r w:rsidR="001C13D1">
        <w:rPr>
          <w:rFonts w:asciiTheme="minorHAnsi" w:hAnsiTheme="minorHAnsi" w:cstheme="minorHAnsi"/>
        </w:rPr>
        <w:t>Quantitative Literacy</w:t>
      </w:r>
      <w:r w:rsidR="00454D01" w:rsidRPr="0085420D">
        <w:rPr>
          <w:rFonts w:asciiTheme="minorHAnsi" w:hAnsiTheme="minorHAnsi" w:cstheme="minorHAnsi"/>
        </w:rPr>
        <w:t xml:space="preserve"> in 2019-20.</w:t>
      </w:r>
      <w:r w:rsidRPr="0085420D">
        <w:rPr>
          <w:rFonts w:asciiTheme="minorHAnsi" w:hAnsiTheme="minorHAnsi" w:cstheme="minorHAnsi"/>
        </w:rPr>
        <w:t xml:space="preserve">  </w:t>
      </w:r>
    </w:p>
    <w:p w14:paraId="2C043538" w14:textId="387A701F" w:rsidR="006034C2" w:rsidRPr="0085420D" w:rsidRDefault="006034C2" w:rsidP="00E51791">
      <w:pPr>
        <w:rPr>
          <w:rFonts w:asciiTheme="minorHAnsi" w:hAnsiTheme="minorHAnsi" w:cstheme="minorHAnsi"/>
        </w:rPr>
      </w:pPr>
    </w:p>
    <w:p w14:paraId="4C2C39BD" w14:textId="77777777" w:rsidR="006034C2" w:rsidRPr="0085420D" w:rsidRDefault="006034C2" w:rsidP="00E51791">
      <w:pPr>
        <w:rPr>
          <w:rFonts w:asciiTheme="minorHAnsi" w:hAnsiTheme="minorHAnsi" w:cstheme="minorHAnsi"/>
        </w:rPr>
      </w:pPr>
    </w:p>
    <w:p w14:paraId="24F3D260" w14:textId="4F61D990" w:rsidR="00D71ED3" w:rsidRPr="00802786" w:rsidRDefault="00E51791" w:rsidP="00E51791">
      <w:pPr>
        <w:rPr>
          <w:rFonts w:asciiTheme="minorHAnsi" w:hAnsiTheme="minorHAnsi" w:cstheme="minorHAnsi"/>
          <w:b/>
          <w:bCs/>
        </w:rPr>
      </w:pPr>
      <w:r w:rsidRPr="00802786">
        <w:rPr>
          <w:rFonts w:asciiTheme="minorHAnsi" w:hAnsiTheme="minorHAnsi" w:cstheme="minorHAnsi"/>
          <w:b/>
          <w:bCs/>
          <w:u w:val="single"/>
        </w:rPr>
        <w:t xml:space="preserve">What changes are we making to improve student learning for </w:t>
      </w:r>
      <w:r w:rsidR="001C13D1" w:rsidRPr="00802786">
        <w:rPr>
          <w:rFonts w:asciiTheme="minorHAnsi" w:hAnsiTheme="minorHAnsi" w:cstheme="minorHAnsi"/>
          <w:b/>
          <w:bCs/>
          <w:u w:val="single"/>
        </w:rPr>
        <w:t>Quantitative Literacy</w:t>
      </w:r>
      <w:r w:rsidRPr="00802786">
        <w:rPr>
          <w:rFonts w:asciiTheme="minorHAnsi" w:hAnsiTheme="minorHAnsi" w:cstheme="minorHAnsi"/>
          <w:b/>
          <w:bCs/>
        </w:rPr>
        <w:t>?</w:t>
      </w:r>
    </w:p>
    <w:p w14:paraId="6BA7F416" w14:textId="1F87436F" w:rsidR="00454D01" w:rsidRPr="00802786" w:rsidRDefault="00454D01" w:rsidP="00D71ED3">
      <w:pPr>
        <w:rPr>
          <w:rFonts w:asciiTheme="minorHAnsi" w:hAnsiTheme="minorHAnsi" w:cstheme="minorHAnsi"/>
        </w:rPr>
      </w:pPr>
      <w:r w:rsidRPr="00802786">
        <w:rPr>
          <w:rFonts w:asciiTheme="minorHAnsi" w:hAnsiTheme="minorHAnsi" w:cstheme="minorHAnsi"/>
        </w:rPr>
        <w:t xml:space="preserve">One change that was made since the last assessment cycle was moving general education assessment to Canvas, VWCC’s learning management system. By having the rubric available to all instructors, this allows for artifacts to be collected from any course that assesses one or more </w:t>
      </w:r>
      <w:r w:rsidR="001C13D1" w:rsidRPr="00802786">
        <w:rPr>
          <w:rFonts w:asciiTheme="minorHAnsi" w:hAnsiTheme="minorHAnsi" w:cstheme="minorHAnsi"/>
        </w:rPr>
        <w:t>quantitative literacy</w:t>
      </w:r>
      <w:r w:rsidRPr="00802786">
        <w:rPr>
          <w:rFonts w:asciiTheme="minorHAnsi" w:hAnsiTheme="minorHAnsi" w:cstheme="minorHAnsi"/>
        </w:rPr>
        <w:t xml:space="preserve"> student learning outcomes. This helped increase the number of artifacts collected by over </w:t>
      </w:r>
      <w:r w:rsidR="00AB60FE" w:rsidRPr="00802786">
        <w:rPr>
          <w:rFonts w:asciiTheme="minorHAnsi" w:hAnsiTheme="minorHAnsi" w:cstheme="minorHAnsi"/>
        </w:rPr>
        <w:t>400</w:t>
      </w:r>
      <w:r w:rsidRPr="00802786">
        <w:rPr>
          <w:rFonts w:asciiTheme="minorHAnsi" w:hAnsiTheme="minorHAnsi" w:cstheme="minorHAnsi"/>
        </w:rPr>
        <w:t xml:space="preserve">% – increasing from 150 in 2019-20 to </w:t>
      </w:r>
      <w:r w:rsidR="00AB60FE" w:rsidRPr="00802786">
        <w:rPr>
          <w:rFonts w:asciiTheme="minorHAnsi" w:hAnsiTheme="minorHAnsi" w:cstheme="minorHAnsi"/>
        </w:rPr>
        <w:t>716</w:t>
      </w:r>
      <w:r w:rsidRPr="00802786">
        <w:rPr>
          <w:rFonts w:asciiTheme="minorHAnsi" w:hAnsiTheme="minorHAnsi" w:cstheme="minorHAnsi"/>
        </w:rPr>
        <w:t xml:space="preserve"> in 2022-23. </w:t>
      </w:r>
    </w:p>
    <w:p w14:paraId="6B36B7E9" w14:textId="77777777" w:rsidR="00454D01" w:rsidRPr="00802786" w:rsidRDefault="00454D01" w:rsidP="00D71ED3">
      <w:pPr>
        <w:rPr>
          <w:rFonts w:asciiTheme="minorHAnsi" w:hAnsiTheme="minorHAnsi" w:cstheme="minorHAnsi"/>
        </w:rPr>
      </w:pPr>
    </w:p>
    <w:p w14:paraId="22088BE4" w14:textId="0D46E5F2" w:rsidR="00D71ED3" w:rsidRPr="0085420D" w:rsidRDefault="00D71ED3" w:rsidP="00D71ED3">
      <w:pPr>
        <w:rPr>
          <w:rFonts w:asciiTheme="minorHAnsi" w:hAnsiTheme="minorHAnsi" w:cstheme="minorHAnsi"/>
        </w:rPr>
      </w:pPr>
      <w:r w:rsidRPr="00802786">
        <w:rPr>
          <w:rFonts w:asciiTheme="minorHAnsi" w:hAnsiTheme="minorHAnsi" w:cstheme="minorHAnsi"/>
        </w:rPr>
        <w:t xml:space="preserve">The governance Assessment Committee will be presented with and review the </w:t>
      </w:r>
      <w:r w:rsidR="001C13D1" w:rsidRPr="00802786">
        <w:rPr>
          <w:rFonts w:asciiTheme="minorHAnsi" w:hAnsiTheme="minorHAnsi" w:cstheme="minorHAnsi"/>
        </w:rPr>
        <w:t>Quantitative Literacy</w:t>
      </w:r>
      <w:r w:rsidRPr="00802786">
        <w:rPr>
          <w:rFonts w:asciiTheme="minorHAnsi" w:hAnsiTheme="minorHAnsi" w:cstheme="minorHAnsi"/>
        </w:rPr>
        <w:t xml:space="preserve"> results in </w:t>
      </w:r>
      <w:r w:rsidR="00454D01" w:rsidRPr="00802786">
        <w:rPr>
          <w:rFonts w:asciiTheme="minorHAnsi" w:hAnsiTheme="minorHAnsi" w:cstheme="minorHAnsi"/>
        </w:rPr>
        <w:t>Fall 2023</w:t>
      </w:r>
      <w:r w:rsidRPr="00802786">
        <w:rPr>
          <w:rFonts w:asciiTheme="minorHAnsi" w:hAnsiTheme="minorHAnsi" w:cstheme="minorHAnsi"/>
        </w:rPr>
        <w:t>. Recommendations will be established by the committee and presented to the Faculty Senate for approval</w:t>
      </w:r>
      <w:r w:rsidR="0085420D" w:rsidRPr="00802786">
        <w:rPr>
          <w:rFonts w:asciiTheme="minorHAnsi" w:hAnsiTheme="minorHAnsi" w:cstheme="minorHAnsi"/>
        </w:rPr>
        <w:t>.</w:t>
      </w:r>
      <w:r w:rsidR="0085420D" w:rsidRPr="0085420D">
        <w:rPr>
          <w:rFonts w:asciiTheme="minorHAnsi" w:hAnsiTheme="minorHAnsi" w:cstheme="minorHAnsi"/>
        </w:rPr>
        <w:t xml:space="preserve"> </w:t>
      </w:r>
    </w:p>
    <w:p w14:paraId="6D421A19" w14:textId="1BF02AB1" w:rsidR="0085420D" w:rsidRPr="0085420D" w:rsidRDefault="0085420D" w:rsidP="00D71ED3">
      <w:pPr>
        <w:rPr>
          <w:rFonts w:asciiTheme="minorHAnsi" w:hAnsiTheme="minorHAnsi" w:cstheme="minorHAnsi"/>
        </w:rPr>
      </w:pPr>
    </w:p>
    <w:p w14:paraId="67A29AA5" w14:textId="77777777" w:rsidR="0085420D" w:rsidRPr="0085420D" w:rsidRDefault="0085420D" w:rsidP="00D71ED3">
      <w:pPr>
        <w:rPr>
          <w:rFonts w:asciiTheme="minorHAnsi" w:hAnsiTheme="minorHAnsi" w:cstheme="minorHAnsi"/>
        </w:rPr>
      </w:pPr>
    </w:p>
    <w:p w14:paraId="2EE854C3" w14:textId="77777777" w:rsidR="00D71ED3" w:rsidRPr="0085420D" w:rsidRDefault="00D71ED3" w:rsidP="00E51791">
      <w:pPr>
        <w:rPr>
          <w:rFonts w:asciiTheme="minorHAnsi" w:hAnsiTheme="minorHAnsi" w:cstheme="minorHAnsi"/>
          <w:b/>
          <w:bCs/>
        </w:rPr>
      </w:pPr>
    </w:p>
    <w:p w14:paraId="09BD5309" w14:textId="3F273146" w:rsidR="00E51791" w:rsidRPr="0085420D" w:rsidRDefault="0088050B" w:rsidP="00E51791">
      <w:pPr>
        <w:rPr>
          <w:rFonts w:asciiTheme="minorHAnsi" w:hAnsiTheme="minorHAnsi" w:cstheme="minorHAnsi"/>
        </w:rPr>
      </w:pPr>
      <w:r w:rsidRPr="0085420D">
        <w:rPr>
          <w:rFonts w:asciiTheme="minorHAnsi" w:hAnsiTheme="minorHAnsi" w:cstheme="minorHAnsi"/>
        </w:rPr>
        <w:br w:type="page"/>
      </w:r>
    </w:p>
    <w:p w14:paraId="0D06BFD5" w14:textId="455EC7E3" w:rsidR="0088050B" w:rsidRPr="0085420D" w:rsidRDefault="00BE7128" w:rsidP="00BE7128">
      <w:pPr>
        <w:pStyle w:val="Heading1"/>
      </w:pPr>
      <w:r w:rsidRPr="0085420D">
        <w:lastRenderedPageBreak/>
        <w:t>Summary</w:t>
      </w:r>
    </w:p>
    <w:p w14:paraId="602716CC" w14:textId="77777777" w:rsidR="00BE7128" w:rsidRPr="0085420D" w:rsidRDefault="00BE7128" w:rsidP="00BE7128"/>
    <w:p w14:paraId="502E5EB0" w14:textId="2F396FB6" w:rsidR="0088050B" w:rsidRPr="0085420D" w:rsidRDefault="0088050B" w:rsidP="0088050B">
      <w:r w:rsidRPr="0085420D">
        <w:t>For the direct, artifact-based assessment</w:t>
      </w:r>
      <w:r w:rsidR="0085420D" w:rsidRPr="0085420D">
        <w:t xml:space="preserve"> (N=</w:t>
      </w:r>
      <w:r w:rsidR="00D80667">
        <w:t>716</w:t>
      </w:r>
      <w:r w:rsidR="0085420D" w:rsidRPr="0085420D">
        <w:t>)</w:t>
      </w:r>
      <w:r w:rsidRPr="0085420D">
        <w:t>, VWCC is meeting its threshold of acceptability of 75% of students earning a 2.00 or better</w:t>
      </w:r>
      <w:r w:rsidR="0085420D" w:rsidRPr="0085420D">
        <w:t xml:space="preserve"> (9</w:t>
      </w:r>
      <w:r w:rsidR="00D80667">
        <w:t>0.1</w:t>
      </w:r>
      <w:r w:rsidR="0085420D" w:rsidRPr="0085420D">
        <w:t>%)</w:t>
      </w:r>
      <w:r w:rsidRPr="0085420D">
        <w:t>. With an average score of 3</w:t>
      </w:r>
      <w:r w:rsidR="00D80667">
        <w:t>.02</w:t>
      </w:r>
      <w:r w:rsidRPr="0085420D">
        <w:t xml:space="preserve">, this also meets the target score. </w:t>
      </w:r>
      <w:r w:rsidR="00E25488" w:rsidRPr="0085420D">
        <w:t>This direct</w:t>
      </w:r>
      <w:r w:rsidRPr="0085420D">
        <w:t xml:space="preserve"> assessment shows that VWCC students are proficient across </w:t>
      </w:r>
      <w:r w:rsidR="00E25488" w:rsidRPr="0085420D">
        <w:t xml:space="preserve">all </w:t>
      </w:r>
      <w:r w:rsidRPr="0085420D">
        <w:t xml:space="preserve">aspects of the </w:t>
      </w:r>
      <w:r w:rsidR="001C13D1">
        <w:t>quantitative literacy</w:t>
      </w:r>
      <w:r w:rsidRPr="0085420D">
        <w:t xml:space="preserve"> rubric</w:t>
      </w:r>
      <w:r w:rsidR="00E25488" w:rsidRPr="0085420D">
        <w:t>.</w:t>
      </w:r>
    </w:p>
    <w:p w14:paraId="1DF365EC" w14:textId="77777777" w:rsidR="0088050B" w:rsidRPr="0085420D" w:rsidRDefault="0088050B" w:rsidP="0088050B"/>
    <w:p w14:paraId="0C243B9C" w14:textId="1A91515A" w:rsidR="00E25488" w:rsidRPr="0085420D" w:rsidRDefault="0088050B" w:rsidP="00E25488">
      <w:r w:rsidRPr="0085420D">
        <w:t>For the two indirect assessments, VWCC graduates and alumni met all targets. According to the 202</w:t>
      </w:r>
      <w:r w:rsidR="0085420D" w:rsidRPr="0085420D">
        <w:t>3</w:t>
      </w:r>
      <w:r w:rsidRPr="0085420D">
        <w:t xml:space="preserve"> Graduation Survey, </w:t>
      </w:r>
      <w:r w:rsidR="0085420D" w:rsidRPr="0085420D">
        <w:t>9</w:t>
      </w:r>
      <w:r w:rsidR="00D80667">
        <w:t>6.7</w:t>
      </w:r>
      <w:r w:rsidRPr="0085420D">
        <w:t xml:space="preserve">% of VWCC graduates </w:t>
      </w:r>
      <w:r w:rsidR="0085420D" w:rsidRPr="0085420D">
        <w:t xml:space="preserve">(N=121) </w:t>
      </w:r>
      <w:r w:rsidRPr="0085420D">
        <w:t xml:space="preserve">rated their satisfaction with their </w:t>
      </w:r>
      <w:r w:rsidR="001C13D1">
        <w:t>quantitative literacy</w:t>
      </w:r>
      <w:r w:rsidRPr="0085420D">
        <w:t xml:space="preserve"> education as 3.00 or better, exceeding the target of 85%. </w:t>
      </w:r>
      <w:r w:rsidR="0085420D" w:rsidRPr="0085420D">
        <w:t>The average satisfaction score for graduates was 4.</w:t>
      </w:r>
      <w:r w:rsidR="00D80667">
        <w:t>45</w:t>
      </w:r>
      <w:r w:rsidR="0085420D" w:rsidRPr="0085420D">
        <w:t xml:space="preserve">. </w:t>
      </w:r>
      <w:r w:rsidRPr="0085420D">
        <w:t>Similarly, in the 2022 Alumni Survey, 9</w:t>
      </w:r>
      <w:r w:rsidR="00D80667">
        <w:t>8.5</w:t>
      </w:r>
      <w:r w:rsidRPr="0085420D">
        <w:t>% of VWCC alumni</w:t>
      </w:r>
      <w:r w:rsidR="0085420D" w:rsidRPr="0085420D">
        <w:t xml:space="preserve"> (N=133)</w:t>
      </w:r>
      <w:r w:rsidRPr="0085420D">
        <w:t xml:space="preserve"> rated their satisfaction with their </w:t>
      </w:r>
      <w:r w:rsidR="001C13D1">
        <w:t>quantitative literacy</w:t>
      </w:r>
      <w:r w:rsidR="0085420D" w:rsidRPr="0085420D">
        <w:t xml:space="preserve"> </w:t>
      </w:r>
      <w:r w:rsidRPr="0085420D">
        <w:t>education as 3.00 or better out of 5.00. This meets the target of 85%.</w:t>
      </w:r>
      <w:r w:rsidR="00E25488" w:rsidRPr="0085420D">
        <w:t xml:space="preserve"> </w:t>
      </w:r>
      <w:r w:rsidR="0085420D" w:rsidRPr="0085420D">
        <w:t>The average satisfaction score for alumni was 4.</w:t>
      </w:r>
      <w:r w:rsidR="00D80667">
        <w:t>27</w:t>
      </w:r>
      <w:r w:rsidR="0085420D" w:rsidRPr="0085420D">
        <w:t>.</w:t>
      </w:r>
    </w:p>
    <w:p w14:paraId="23738D6C" w14:textId="77777777" w:rsidR="0088050B" w:rsidRPr="0085420D" w:rsidRDefault="0088050B" w:rsidP="0088050B"/>
    <w:p w14:paraId="6EAB6B49" w14:textId="1499C743" w:rsidR="00E51791" w:rsidRDefault="0088050B" w:rsidP="0088050B">
      <w:pPr>
        <w:rPr>
          <w:rFonts w:asciiTheme="minorHAnsi" w:hAnsiTheme="minorHAnsi" w:cstheme="minorHAnsi"/>
        </w:rPr>
      </w:pPr>
      <w:r w:rsidRPr="0085420D">
        <w:t xml:space="preserve">In conclusion, while examining overall assessment results, VWCC students are proficient in their </w:t>
      </w:r>
      <w:r w:rsidR="001C13D1">
        <w:t>quantitative literacy</w:t>
      </w:r>
      <w:r w:rsidRPr="0085420D">
        <w:t xml:space="preserve"> skills and meet all thresholds of acceptability. This report will be shared with the governance Assessment Committee for feedback and next steps.</w:t>
      </w:r>
    </w:p>
    <w:p w14:paraId="413FB187" w14:textId="77777777" w:rsidR="00E51791" w:rsidRDefault="00E51791" w:rsidP="00E51791">
      <w:pPr>
        <w:rPr>
          <w:rFonts w:asciiTheme="minorHAnsi" w:hAnsiTheme="minorHAnsi" w:cstheme="minorHAnsi"/>
        </w:rPr>
      </w:pPr>
      <w:r>
        <w:rPr>
          <w:rFonts w:asciiTheme="minorHAnsi" w:hAnsiTheme="minorHAnsi" w:cstheme="minorHAnsi"/>
        </w:rPr>
        <w:tab/>
      </w:r>
    </w:p>
    <w:p w14:paraId="438A51FF" w14:textId="77777777" w:rsidR="00E51791" w:rsidRDefault="00E51791" w:rsidP="00E51791">
      <w:pPr>
        <w:rPr>
          <w:rFonts w:asciiTheme="minorHAnsi" w:hAnsiTheme="minorHAnsi" w:cstheme="minorHAnsi"/>
        </w:rPr>
      </w:pPr>
    </w:p>
    <w:p w14:paraId="2C788831" w14:textId="77777777" w:rsidR="00E51791" w:rsidRDefault="00E51791" w:rsidP="00E51791">
      <w:pPr>
        <w:rPr>
          <w:rFonts w:asciiTheme="minorHAnsi" w:hAnsiTheme="minorHAnsi" w:cstheme="minorHAnsi"/>
        </w:rPr>
      </w:pPr>
    </w:p>
    <w:p w14:paraId="270D9080" w14:textId="77777777" w:rsidR="00E51791" w:rsidRDefault="00E51791" w:rsidP="00E51791">
      <w:pPr>
        <w:rPr>
          <w:rFonts w:asciiTheme="minorHAnsi" w:hAnsiTheme="minorHAnsi" w:cstheme="minorHAnsi"/>
        </w:rPr>
      </w:pPr>
    </w:p>
    <w:p w14:paraId="4E6D4A07" w14:textId="77777777" w:rsidR="00E51791" w:rsidRDefault="00E51791" w:rsidP="00E51791">
      <w:pPr>
        <w:rPr>
          <w:rFonts w:asciiTheme="minorHAnsi" w:hAnsiTheme="minorHAnsi" w:cstheme="minorHAnsi"/>
        </w:rPr>
      </w:pPr>
    </w:p>
    <w:p w14:paraId="51BDCBFA" w14:textId="77777777" w:rsidR="00E51791" w:rsidRDefault="00E51791" w:rsidP="00E51791">
      <w:pPr>
        <w:rPr>
          <w:rFonts w:asciiTheme="minorHAnsi" w:hAnsiTheme="minorHAnsi" w:cstheme="minorHAnsi"/>
        </w:rPr>
      </w:pPr>
      <w:r>
        <w:rPr>
          <w:rFonts w:asciiTheme="minorHAnsi" w:hAnsiTheme="minorHAnsi" w:cstheme="minorHAnsi"/>
        </w:rPr>
        <w:br w:type="page"/>
      </w:r>
      <w:bookmarkStart w:id="7" w:name="_Hlk101864685"/>
      <w:bookmarkEnd w:id="7"/>
    </w:p>
    <w:p w14:paraId="47C2D4AF" w14:textId="5D44ED47" w:rsidR="003D161B" w:rsidRDefault="003D161B" w:rsidP="00BE7128">
      <w:pPr>
        <w:pStyle w:val="Heading1"/>
      </w:pPr>
      <w:bookmarkStart w:id="8" w:name="Rubric"/>
      <w:r w:rsidRPr="000D3BA9">
        <w:lastRenderedPageBreak/>
        <w:t xml:space="preserve">Appendix A – </w:t>
      </w:r>
      <w:r w:rsidR="001C13D1">
        <w:t>Quantitative Literacy</w:t>
      </w:r>
      <w:r w:rsidRPr="000D3BA9">
        <w:t xml:space="preserve"> Rubric</w:t>
      </w:r>
    </w:p>
    <w:bookmarkEnd w:id="8"/>
    <w:p w14:paraId="06FB88D0" w14:textId="77777777" w:rsidR="003D161B" w:rsidRDefault="003D161B" w:rsidP="003D161B">
      <w:pPr>
        <w:widowControl/>
        <w:autoSpaceDE/>
        <w:autoSpaceDN/>
        <w:spacing w:after="160" w:line="259" w:lineRule="auto"/>
        <w:rPr>
          <w:b/>
          <w:bCs/>
        </w:rPr>
      </w:pPr>
    </w:p>
    <w:tbl>
      <w:tblPr>
        <w:tblStyle w:val="TableGrid"/>
        <w:tblW w:w="0" w:type="auto"/>
        <w:tblInd w:w="0" w:type="dxa"/>
        <w:tblLook w:val="04A0" w:firstRow="1" w:lastRow="0" w:firstColumn="1" w:lastColumn="0" w:noHBand="0" w:noVBand="1"/>
      </w:tblPr>
      <w:tblGrid>
        <w:gridCol w:w="1953"/>
        <w:gridCol w:w="1947"/>
        <w:gridCol w:w="1947"/>
        <w:gridCol w:w="1938"/>
        <w:gridCol w:w="1565"/>
      </w:tblGrid>
      <w:tr w:rsidR="007B6E87" w:rsidRPr="00B128AF" w14:paraId="381BFA0B" w14:textId="77777777" w:rsidTr="00A52641">
        <w:tc>
          <w:tcPr>
            <w:tcW w:w="9350" w:type="dxa"/>
            <w:gridSpan w:val="5"/>
          </w:tcPr>
          <w:p w14:paraId="26CD96B9" w14:textId="152EBE08" w:rsidR="007B6E87" w:rsidRPr="007B6E87" w:rsidRDefault="007B6E87" w:rsidP="00A52641">
            <w:pPr>
              <w:jc w:val="center"/>
              <w:rPr>
                <w:b/>
              </w:rPr>
            </w:pPr>
            <w:r>
              <w:rPr>
                <w:b/>
              </w:rPr>
              <w:t>Quantitative Literacy Rubric</w:t>
            </w:r>
          </w:p>
        </w:tc>
      </w:tr>
      <w:tr w:rsidR="007B6E87" w:rsidRPr="00B128AF" w14:paraId="26718E75" w14:textId="77777777" w:rsidTr="007B6E87">
        <w:tc>
          <w:tcPr>
            <w:tcW w:w="1953" w:type="dxa"/>
          </w:tcPr>
          <w:p w14:paraId="2FDC49C3" w14:textId="77777777" w:rsidR="007B6E87" w:rsidRPr="00B128AF" w:rsidRDefault="007B6E87" w:rsidP="00A52641">
            <w:pPr>
              <w:jc w:val="center"/>
              <w:rPr>
                <w:b/>
              </w:rPr>
            </w:pPr>
          </w:p>
        </w:tc>
        <w:tc>
          <w:tcPr>
            <w:tcW w:w="1947" w:type="dxa"/>
          </w:tcPr>
          <w:p w14:paraId="3106858C" w14:textId="77777777" w:rsidR="007B6E87" w:rsidRPr="00B128AF" w:rsidRDefault="007B6E87" w:rsidP="00A52641">
            <w:pPr>
              <w:jc w:val="center"/>
              <w:rPr>
                <w:b/>
              </w:rPr>
            </w:pPr>
            <w:r w:rsidRPr="00B128AF">
              <w:rPr>
                <w:b/>
              </w:rPr>
              <w:t>Excellent</w:t>
            </w:r>
            <w:r>
              <w:rPr>
                <w:b/>
              </w:rPr>
              <w:t>-4</w:t>
            </w:r>
          </w:p>
        </w:tc>
        <w:tc>
          <w:tcPr>
            <w:tcW w:w="1947" w:type="dxa"/>
          </w:tcPr>
          <w:p w14:paraId="623E1F2E" w14:textId="77777777" w:rsidR="007B6E87" w:rsidRPr="00B128AF" w:rsidRDefault="007B6E87" w:rsidP="00A52641">
            <w:pPr>
              <w:jc w:val="center"/>
              <w:rPr>
                <w:b/>
              </w:rPr>
            </w:pPr>
            <w:r w:rsidRPr="00B128AF">
              <w:rPr>
                <w:b/>
              </w:rPr>
              <w:t>Good</w:t>
            </w:r>
            <w:r>
              <w:rPr>
                <w:b/>
              </w:rPr>
              <w:t>-3</w:t>
            </w:r>
          </w:p>
        </w:tc>
        <w:tc>
          <w:tcPr>
            <w:tcW w:w="1938" w:type="dxa"/>
          </w:tcPr>
          <w:p w14:paraId="043F00F4" w14:textId="77777777" w:rsidR="007B6E87" w:rsidRPr="00B128AF" w:rsidRDefault="007B6E87" w:rsidP="00A52641">
            <w:pPr>
              <w:jc w:val="center"/>
              <w:rPr>
                <w:b/>
              </w:rPr>
            </w:pPr>
            <w:r>
              <w:rPr>
                <w:b/>
              </w:rPr>
              <w:t>Acceptable-2</w:t>
            </w:r>
          </w:p>
        </w:tc>
        <w:tc>
          <w:tcPr>
            <w:tcW w:w="1565" w:type="dxa"/>
          </w:tcPr>
          <w:p w14:paraId="001450EF" w14:textId="77777777" w:rsidR="007B6E87" w:rsidRPr="00B128AF" w:rsidRDefault="007B6E87" w:rsidP="00A52641">
            <w:pPr>
              <w:jc w:val="center"/>
              <w:rPr>
                <w:b/>
              </w:rPr>
            </w:pPr>
            <w:r w:rsidRPr="00B128AF">
              <w:rPr>
                <w:b/>
              </w:rPr>
              <w:t>Needs Improvement</w:t>
            </w:r>
            <w:r>
              <w:rPr>
                <w:b/>
              </w:rPr>
              <w:t>-1</w:t>
            </w:r>
          </w:p>
        </w:tc>
      </w:tr>
      <w:tr w:rsidR="007B6E87" w:rsidRPr="007B6E87" w14:paraId="45035EF8" w14:textId="77777777" w:rsidTr="007B6E87">
        <w:trPr>
          <w:trHeight w:val="1691"/>
        </w:trPr>
        <w:tc>
          <w:tcPr>
            <w:tcW w:w="1953" w:type="dxa"/>
          </w:tcPr>
          <w:p w14:paraId="6D72E9BB" w14:textId="77777777" w:rsidR="007B6E87" w:rsidRPr="007B6E87" w:rsidRDefault="007B6E87" w:rsidP="00A52641">
            <w:pPr>
              <w:rPr>
                <w:sz w:val="20"/>
                <w:szCs w:val="20"/>
              </w:rPr>
            </w:pPr>
            <w:r w:rsidRPr="007B6E87">
              <w:rPr>
                <w:b/>
                <w:sz w:val="20"/>
                <w:szCs w:val="20"/>
              </w:rPr>
              <w:t>Interpretation.</w:t>
            </w:r>
            <w:r w:rsidRPr="007B6E87">
              <w:rPr>
                <w:sz w:val="20"/>
                <w:szCs w:val="20"/>
              </w:rPr>
              <w:t xml:space="preserve">  Can the student answer questions directly </w:t>
            </w:r>
            <w:proofErr w:type="gramStart"/>
            <w:r w:rsidRPr="007B6E87">
              <w:rPr>
                <w:sz w:val="20"/>
                <w:szCs w:val="20"/>
              </w:rPr>
              <w:t>related</w:t>
            </w:r>
            <w:proofErr w:type="gramEnd"/>
            <w:r w:rsidRPr="007B6E87">
              <w:rPr>
                <w:sz w:val="20"/>
                <w:szCs w:val="20"/>
              </w:rPr>
              <w:t xml:space="preserve"> to the information provided?  Example – Look at a chart and give the correct temperature for a charted date.</w:t>
            </w:r>
          </w:p>
        </w:tc>
        <w:tc>
          <w:tcPr>
            <w:tcW w:w="1947" w:type="dxa"/>
          </w:tcPr>
          <w:p w14:paraId="6C7DA07E" w14:textId="77777777" w:rsidR="007B6E87" w:rsidRPr="007B6E87" w:rsidRDefault="007B6E87" w:rsidP="00A52641">
            <w:pPr>
              <w:rPr>
                <w:sz w:val="20"/>
                <w:szCs w:val="20"/>
              </w:rPr>
            </w:pPr>
            <w:r w:rsidRPr="007B6E87">
              <w:rPr>
                <w:sz w:val="20"/>
                <w:szCs w:val="20"/>
              </w:rPr>
              <w:t xml:space="preserve">Demonstrates a thorough understanding of the given information.  Can correctly answer questions directly related to the data.   </w:t>
            </w:r>
          </w:p>
        </w:tc>
        <w:tc>
          <w:tcPr>
            <w:tcW w:w="1947" w:type="dxa"/>
          </w:tcPr>
          <w:p w14:paraId="2A8301D4" w14:textId="77777777" w:rsidR="007B6E87" w:rsidRPr="007B6E87" w:rsidRDefault="007B6E87" w:rsidP="00A52641">
            <w:pPr>
              <w:rPr>
                <w:sz w:val="20"/>
                <w:szCs w:val="20"/>
              </w:rPr>
            </w:pPr>
            <w:r w:rsidRPr="007B6E87">
              <w:rPr>
                <w:sz w:val="20"/>
                <w:szCs w:val="20"/>
              </w:rPr>
              <w:t xml:space="preserve">Demonstrates an understanding of the given information.  Can answer questions directly related to the data, but with minor errors.   </w:t>
            </w:r>
          </w:p>
        </w:tc>
        <w:tc>
          <w:tcPr>
            <w:tcW w:w="1938" w:type="dxa"/>
          </w:tcPr>
          <w:p w14:paraId="7EE9E5D2" w14:textId="77777777" w:rsidR="007B6E87" w:rsidRPr="007B6E87" w:rsidRDefault="007B6E87" w:rsidP="00A52641">
            <w:pPr>
              <w:rPr>
                <w:sz w:val="20"/>
                <w:szCs w:val="20"/>
              </w:rPr>
            </w:pPr>
            <w:r w:rsidRPr="007B6E87">
              <w:rPr>
                <w:sz w:val="20"/>
                <w:szCs w:val="20"/>
              </w:rPr>
              <w:t xml:space="preserve">Demonstrates a limited understanding of the given information.  Can answer questions directly related to the data, but with substantial errors.  </w:t>
            </w:r>
          </w:p>
        </w:tc>
        <w:tc>
          <w:tcPr>
            <w:tcW w:w="1565" w:type="dxa"/>
          </w:tcPr>
          <w:p w14:paraId="6E22B840" w14:textId="77777777" w:rsidR="007B6E87" w:rsidRPr="007B6E87" w:rsidRDefault="007B6E87" w:rsidP="00A52641">
            <w:pPr>
              <w:rPr>
                <w:sz w:val="20"/>
                <w:szCs w:val="20"/>
              </w:rPr>
            </w:pPr>
            <w:r w:rsidRPr="007B6E87">
              <w:rPr>
                <w:sz w:val="20"/>
                <w:szCs w:val="20"/>
              </w:rPr>
              <w:t xml:space="preserve">Demonstrates very little if any understanding of the given information. </w:t>
            </w:r>
          </w:p>
        </w:tc>
      </w:tr>
      <w:tr w:rsidR="007B6E87" w:rsidRPr="007B6E87" w14:paraId="0D8C4B81" w14:textId="77777777" w:rsidTr="007B6E87">
        <w:tc>
          <w:tcPr>
            <w:tcW w:w="1953" w:type="dxa"/>
          </w:tcPr>
          <w:p w14:paraId="2D5F2357" w14:textId="77777777" w:rsidR="007B6E87" w:rsidRPr="007B6E87" w:rsidRDefault="007B6E87" w:rsidP="00A52641">
            <w:pPr>
              <w:rPr>
                <w:b/>
                <w:sz w:val="20"/>
                <w:szCs w:val="20"/>
              </w:rPr>
            </w:pPr>
            <w:r w:rsidRPr="007B6E87">
              <w:rPr>
                <w:b/>
                <w:sz w:val="20"/>
                <w:szCs w:val="20"/>
              </w:rPr>
              <w:t xml:space="preserve">Analysis.  </w:t>
            </w:r>
            <w:r w:rsidRPr="007B6E87">
              <w:rPr>
                <w:sz w:val="20"/>
                <w:szCs w:val="20"/>
              </w:rPr>
              <w:t>Can the student use the information provided to draw conclusions about a related topic?  Example – Use a graph of past data to make predictions about the future.</w:t>
            </w:r>
          </w:p>
        </w:tc>
        <w:tc>
          <w:tcPr>
            <w:tcW w:w="1947" w:type="dxa"/>
          </w:tcPr>
          <w:p w14:paraId="35DB92E1" w14:textId="77777777" w:rsidR="007B6E87" w:rsidRPr="007B6E87" w:rsidRDefault="007B6E87" w:rsidP="00A52641">
            <w:pPr>
              <w:rPr>
                <w:sz w:val="20"/>
                <w:szCs w:val="20"/>
              </w:rPr>
            </w:pPr>
            <w:r w:rsidRPr="007B6E87">
              <w:rPr>
                <w:sz w:val="20"/>
                <w:szCs w:val="20"/>
              </w:rPr>
              <w:t>Uses the given information to make conclusions, with no errors.</w:t>
            </w:r>
          </w:p>
        </w:tc>
        <w:tc>
          <w:tcPr>
            <w:tcW w:w="1947" w:type="dxa"/>
          </w:tcPr>
          <w:p w14:paraId="439E8626" w14:textId="77777777" w:rsidR="007B6E87" w:rsidRPr="007B6E87" w:rsidRDefault="007B6E87" w:rsidP="00A52641">
            <w:pPr>
              <w:rPr>
                <w:sz w:val="20"/>
                <w:szCs w:val="20"/>
              </w:rPr>
            </w:pPr>
            <w:r w:rsidRPr="007B6E87">
              <w:rPr>
                <w:sz w:val="20"/>
                <w:szCs w:val="20"/>
              </w:rPr>
              <w:t>Uses the given information to make conclusions, with minor errors.</w:t>
            </w:r>
          </w:p>
        </w:tc>
        <w:tc>
          <w:tcPr>
            <w:tcW w:w="1938" w:type="dxa"/>
          </w:tcPr>
          <w:p w14:paraId="338D336D" w14:textId="77777777" w:rsidR="007B6E87" w:rsidRPr="007B6E87" w:rsidRDefault="007B6E87" w:rsidP="00A52641">
            <w:pPr>
              <w:rPr>
                <w:sz w:val="20"/>
                <w:szCs w:val="20"/>
              </w:rPr>
            </w:pPr>
            <w:r w:rsidRPr="007B6E87">
              <w:rPr>
                <w:sz w:val="20"/>
                <w:szCs w:val="20"/>
              </w:rPr>
              <w:t xml:space="preserve">Uses the given information to make conclusions, with substantial errors. </w:t>
            </w:r>
          </w:p>
        </w:tc>
        <w:tc>
          <w:tcPr>
            <w:tcW w:w="1565" w:type="dxa"/>
          </w:tcPr>
          <w:p w14:paraId="4AFAAB59" w14:textId="77777777" w:rsidR="007B6E87" w:rsidRPr="007B6E87" w:rsidRDefault="007B6E87" w:rsidP="00A52641">
            <w:pPr>
              <w:rPr>
                <w:sz w:val="20"/>
                <w:szCs w:val="20"/>
              </w:rPr>
            </w:pPr>
            <w:r w:rsidRPr="007B6E87">
              <w:rPr>
                <w:sz w:val="20"/>
                <w:szCs w:val="20"/>
              </w:rPr>
              <w:t xml:space="preserve">Fails to present a </w:t>
            </w:r>
            <w:proofErr w:type="gramStart"/>
            <w:r w:rsidRPr="007B6E87">
              <w:rPr>
                <w:sz w:val="20"/>
                <w:szCs w:val="20"/>
              </w:rPr>
              <w:t>conclusion, or</w:t>
            </w:r>
            <w:proofErr w:type="gramEnd"/>
            <w:r w:rsidRPr="007B6E87">
              <w:rPr>
                <w:sz w:val="20"/>
                <w:szCs w:val="20"/>
              </w:rPr>
              <w:t xml:space="preserve"> does so in a completely invalid manner.</w:t>
            </w:r>
          </w:p>
        </w:tc>
      </w:tr>
      <w:tr w:rsidR="007B6E87" w:rsidRPr="007B6E87" w14:paraId="21BDBC0D" w14:textId="77777777" w:rsidTr="007B6E87">
        <w:trPr>
          <w:trHeight w:val="1655"/>
        </w:trPr>
        <w:tc>
          <w:tcPr>
            <w:tcW w:w="1953" w:type="dxa"/>
          </w:tcPr>
          <w:p w14:paraId="5A3942FE" w14:textId="77777777" w:rsidR="007B6E87" w:rsidRPr="007B6E87" w:rsidRDefault="007B6E87" w:rsidP="00A52641">
            <w:pPr>
              <w:rPr>
                <w:sz w:val="20"/>
                <w:szCs w:val="20"/>
              </w:rPr>
            </w:pPr>
            <w:r w:rsidRPr="007B6E87">
              <w:rPr>
                <w:b/>
                <w:sz w:val="20"/>
                <w:szCs w:val="20"/>
              </w:rPr>
              <w:t>Problem Solving.</w:t>
            </w:r>
            <w:r w:rsidRPr="007B6E87">
              <w:rPr>
                <w:sz w:val="20"/>
                <w:szCs w:val="20"/>
              </w:rPr>
              <w:t xml:space="preserve">  Can the student set up the problem and solve it correctly?</w:t>
            </w:r>
          </w:p>
        </w:tc>
        <w:tc>
          <w:tcPr>
            <w:tcW w:w="1947" w:type="dxa"/>
          </w:tcPr>
          <w:p w14:paraId="61CBEDC7" w14:textId="77777777" w:rsidR="007B6E87" w:rsidRPr="007B6E87" w:rsidRDefault="007B6E87" w:rsidP="00A52641">
            <w:pPr>
              <w:rPr>
                <w:sz w:val="20"/>
                <w:szCs w:val="20"/>
              </w:rPr>
            </w:pPr>
            <w:r w:rsidRPr="007B6E87">
              <w:rPr>
                <w:sz w:val="20"/>
                <w:szCs w:val="20"/>
              </w:rPr>
              <w:t>Correctly organizes and calculates a mathematical strategy for a given situation</w:t>
            </w:r>
          </w:p>
        </w:tc>
        <w:tc>
          <w:tcPr>
            <w:tcW w:w="1947" w:type="dxa"/>
          </w:tcPr>
          <w:p w14:paraId="676DCD86" w14:textId="77777777" w:rsidR="007B6E87" w:rsidRPr="007B6E87" w:rsidRDefault="007B6E87" w:rsidP="00A52641">
            <w:pPr>
              <w:rPr>
                <w:sz w:val="20"/>
                <w:szCs w:val="20"/>
              </w:rPr>
            </w:pPr>
            <w:r w:rsidRPr="007B6E87">
              <w:rPr>
                <w:sz w:val="20"/>
                <w:szCs w:val="20"/>
              </w:rPr>
              <w:t xml:space="preserve">Organizes and calculates a mathematical strategy for a given situation, with mistakes in organization </w:t>
            </w:r>
            <w:r w:rsidRPr="007B6E87">
              <w:rPr>
                <w:b/>
                <w:sz w:val="20"/>
                <w:szCs w:val="20"/>
              </w:rPr>
              <w:t>OR</w:t>
            </w:r>
            <w:r w:rsidRPr="007B6E87">
              <w:rPr>
                <w:sz w:val="20"/>
                <w:szCs w:val="20"/>
              </w:rPr>
              <w:t xml:space="preserve"> calculation.</w:t>
            </w:r>
          </w:p>
        </w:tc>
        <w:tc>
          <w:tcPr>
            <w:tcW w:w="1938" w:type="dxa"/>
          </w:tcPr>
          <w:p w14:paraId="7A726C89" w14:textId="77777777" w:rsidR="007B6E87" w:rsidRPr="007B6E87" w:rsidRDefault="007B6E87" w:rsidP="00A52641">
            <w:pPr>
              <w:rPr>
                <w:sz w:val="20"/>
                <w:szCs w:val="20"/>
              </w:rPr>
            </w:pPr>
            <w:r w:rsidRPr="007B6E87">
              <w:rPr>
                <w:sz w:val="20"/>
                <w:szCs w:val="20"/>
              </w:rPr>
              <w:t xml:space="preserve">Organizes and calculates a mathematical strategy for a given situation, with mistakes in organization </w:t>
            </w:r>
            <w:r w:rsidRPr="007B6E87">
              <w:rPr>
                <w:b/>
                <w:sz w:val="20"/>
                <w:szCs w:val="20"/>
              </w:rPr>
              <w:t>AND</w:t>
            </w:r>
            <w:r w:rsidRPr="007B6E87">
              <w:rPr>
                <w:sz w:val="20"/>
                <w:szCs w:val="20"/>
              </w:rPr>
              <w:t xml:space="preserve"> calculation.</w:t>
            </w:r>
          </w:p>
        </w:tc>
        <w:tc>
          <w:tcPr>
            <w:tcW w:w="1565" w:type="dxa"/>
          </w:tcPr>
          <w:p w14:paraId="12BAC254" w14:textId="77777777" w:rsidR="007B6E87" w:rsidRPr="007B6E87" w:rsidRDefault="007B6E87" w:rsidP="00A52641">
            <w:pPr>
              <w:rPr>
                <w:sz w:val="20"/>
                <w:szCs w:val="20"/>
              </w:rPr>
            </w:pPr>
            <w:r w:rsidRPr="007B6E87">
              <w:rPr>
                <w:sz w:val="20"/>
                <w:szCs w:val="20"/>
              </w:rPr>
              <w:t xml:space="preserve">Did not organize or calculate a mathematical strategy for a given </w:t>
            </w:r>
            <w:proofErr w:type="gramStart"/>
            <w:r w:rsidRPr="007B6E87">
              <w:rPr>
                <w:sz w:val="20"/>
                <w:szCs w:val="20"/>
              </w:rPr>
              <w:t>situation, or</w:t>
            </w:r>
            <w:proofErr w:type="gramEnd"/>
            <w:r w:rsidRPr="007B6E87">
              <w:rPr>
                <w:sz w:val="20"/>
                <w:szCs w:val="20"/>
              </w:rPr>
              <w:t xml:space="preserve"> did so in a completely invalid manner.</w:t>
            </w:r>
          </w:p>
        </w:tc>
      </w:tr>
      <w:tr w:rsidR="007B6E87" w:rsidRPr="007B6E87" w14:paraId="4784CF76" w14:textId="77777777" w:rsidTr="007B6E87">
        <w:tc>
          <w:tcPr>
            <w:tcW w:w="1953" w:type="dxa"/>
          </w:tcPr>
          <w:p w14:paraId="06E406A8" w14:textId="77777777" w:rsidR="007B6E87" w:rsidRPr="007B6E87" w:rsidRDefault="007B6E87" w:rsidP="00A52641">
            <w:pPr>
              <w:rPr>
                <w:sz w:val="20"/>
                <w:szCs w:val="20"/>
              </w:rPr>
            </w:pPr>
            <w:r w:rsidRPr="007B6E87">
              <w:rPr>
                <w:b/>
                <w:sz w:val="20"/>
                <w:szCs w:val="20"/>
              </w:rPr>
              <w:t>Translate Information</w:t>
            </w:r>
            <w:r w:rsidRPr="007B6E87">
              <w:rPr>
                <w:sz w:val="20"/>
                <w:szCs w:val="20"/>
              </w:rPr>
              <w:t>.  Can the student correctly translate information from the problem/experiment into mathematical symbols, graphs, or tables?</w:t>
            </w:r>
          </w:p>
        </w:tc>
        <w:tc>
          <w:tcPr>
            <w:tcW w:w="1947" w:type="dxa"/>
          </w:tcPr>
          <w:p w14:paraId="74E01CE4" w14:textId="77777777" w:rsidR="007B6E87" w:rsidRPr="007B6E87" w:rsidRDefault="007B6E87" w:rsidP="00A52641">
            <w:pPr>
              <w:rPr>
                <w:sz w:val="20"/>
                <w:szCs w:val="20"/>
              </w:rPr>
            </w:pPr>
            <w:r w:rsidRPr="007B6E87">
              <w:rPr>
                <w:sz w:val="20"/>
                <w:szCs w:val="20"/>
              </w:rPr>
              <w:t>Takes information from the problem/experiment and correctly translates it into mathematical symbols, graphs and/or tables.</w:t>
            </w:r>
          </w:p>
        </w:tc>
        <w:tc>
          <w:tcPr>
            <w:tcW w:w="1947" w:type="dxa"/>
          </w:tcPr>
          <w:p w14:paraId="54C14A11" w14:textId="77777777" w:rsidR="007B6E87" w:rsidRPr="007B6E87" w:rsidRDefault="007B6E87" w:rsidP="00A52641">
            <w:pPr>
              <w:rPr>
                <w:sz w:val="20"/>
                <w:szCs w:val="20"/>
              </w:rPr>
            </w:pPr>
            <w:r w:rsidRPr="007B6E87">
              <w:rPr>
                <w:sz w:val="20"/>
                <w:szCs w:val="20"/>
              </w:rPr>
              <w:t>Takes information from the problem/experiment and translates it into mathematical symbols, graphs and/or tables, with minor errors.</w:t>
            </w:r>
          </w:p>
        </w:tc>
        <w:tc>
          <w:tcPr>
            <w:tcW w:w="1938" w:type="dxa"/>
          </w:tcPr>
          <w:p w14:paraId="1643561B" w14:textId="77777777" w:rsidR="007B6E87" w:rsidRPr="007B6E87" w:rsidRDefault="007B6E87" w:rsidP="00A52641">
            <w:pPr>
              <w:rPr>
                <w:sz w:val="20"/>
                <w:szCs w:val="20"/>
              </w:rPr>
            </w:pPr>
            <w:r w:rsidRPr="007B6E87">
              <w:rPr>
                <w:sz w:val="20"/>
                <w:szCs w:val="20"/>
              </w:rPr>
              <w:t>Takes information from the problem/experiment and translates it into mathematical symbols, graphs and/or tables, with substantial errors.</w:t>
            </w:r>
          </w:p>
        </w:tc>
        <w:tc>
          <w:tcPr>
            <w:tcW w:w="1565" w:type="dxa"/>
          </w:tcPr>
          <w:p w14:paraId="304AFAD0" w14:textId="77777777" w:rsidR="007B6E87" w:rsidRPr="007B6E87" w:rsidRDefault="007B6E87" w:rsidP="00A52641">
            <w:pPr>
              <w:rPr>
                <w:sz w:val="20"/>
                <w:szCs w:val="20"/>
              </w:rPr>
            </w:pPr>
            <w:r w:rsidRPr="007B6E87">
              <w:rPr>
                <w:sz w:val="20"/>
                <w:szCs w:val="20"/>
              </w:rPr>
              <w:t xml:space="preserve">Did not translate the </w:t>
            </w:r>
            <w:proofErr w:type="gramStart"/>
            <w:r w:rsidRPr="007B6E87">
              <w:rPr>
                <w:sz w:val="20"/>
                <w:szCs w:val="20"/>
              </w:rPr>
              <w:t>information, or</w:t>
            </w:r>
            <w:proofErr w:type="gramEnd"/>
            <w:r w:rsidRPr="007B6E87">
              <w:rPr>
                <w:sz w:val="20"/>
                <w:szCs w:val="20"/>
              </w:rPr>
              <w:t xml:space="preserve"> translated it in a completely invalid manner.</w:t>
            </w:r>
          </w:p>
        </w:tc>
      </w:tr>
    </w:tbl>
    <w:p w14:paraId="263E0F13" w14:textId="78365661" w:rsidR="003D161B" w:rsidRDefault="003D161B" w:rsidP="003D161B">
      <w:pPr>
        <w:widowControl/>
        <w:autoSpaceDE/>
        <w:autoSpaceDN/>
        <w:spacing w:after="160" w:line="259" w:lineRule="auto"/>
        <w:jc w:val="both"/>
        <w:rPr>
          <w:b/>
          <w:bCs/>
        </w:rPr>
      </w:pPr>
    </w:p>
    <w:p w14:paraId="49218587" w14:textId="78D1DDFC" w:rsidR="003D161B" w:rsidRDefault="003D161B" w:rsidP="003D161B">
      <w:pPr>
        <w:widowControl/>
        <w:autoSpaceDE/>
        <w:autoSpaceDN/>
        <w:spacing w:after="160" w:line="259" w:lineRule="auto"/>
        <w:rPr>
          <w:b/>
          <w:bCs/>
        </w:rPr>
      </w:pPr>
    </w:p>
    <w:p w14:paraId="6423D051" w14:textId="77777777" w:rsidR="003D161B" w:rsidRDefault="003D161B">
      <w:pPr>
        <w:widowControl/>
        <w:autoSpaceDE/>
        <w:autoSpaceDN/>
        <w:spacing w:after="160" w:line="259" w:lineRule="auto"/>
        <w:rPr>
          <w:b/>
          <w:bCs/>
        </w:rPr>
      </w:pPr>
      <w:r>
        <w:rPr>
          <w:b/>
          <w:bCs/>
        </w:rPr>
        <w:br w:type="page"/>
      </w:r>
    </w:p>
    <w:p w14:paraId="79472310" w14:textId="06E040D5" w:rsidR="00E51791" w:rsidRDefault="00E51791" w:rsidP="00BE7128">
      <w:pPr>
        <w:pStyle w:val="Heading1"/>
      </w:pPr>
      <w:r>
        <w:lastRenderedPageBreak/>
        <w:t xml:space="preserve">Appendix </w:t>
      </w:r>
      <w:r w:rsidR="003D161B">
        <w:t>B</w:t>
      </w:r>
      <w:r>
        <w:t xml:space="preserve"> – Graduation and Alumni Survey Examples</w:t>
      </w:r>
    </w:p>
    <w:p w14:paraId="39191692" w14:textId="77777777" w:rsidR="00E51791" w:rsidRDefault="00E51791" w:rsidP="00E51791">
      <w:pPr>
        <w:rPr>
          <w:b/>
          <w:bCs/>
        </w:rPr>
      </w:pPr>
    </w:p>
    <w:p w14:paraId="1283BF53" w14:textId="07045ED5" w:rsidR="00E51791" w:rsidRDefault="00E51791" w:rsidP="00E51791">
      <w:pPr>
        <w:rPr>
          <w:sz w:val="20"/>
          <w:szCs w:val="20"/>
        </w:rPr>
      </w:pPr>
      <w:r>
        <w:rPr>
          <w:sz w:val="20"/>
          <w:szCs w:val="20"/>
        </w:rPr>
        <w:t xml:space="preserve">Image 1. </w:t>
      </w:r>
      <w:bookmarkStart w:id="9" w:name="Grad"/>
      <w:r>
        <w:rPr>
          <w:sz w:val="20"/>
          <w:szCs w:val="20"/>
        </w:rPr>
        <w:t xml:space="preserve">Graduation Survey </w:t>
      </w:r>
      <w:bookmarkEnd w:id="9"/>
      <w:r w:rsidR="001C13D1">
        <w:rPr>
          <w:sz w:val="20"/>
          <w:szCs w:val="20"/>
        </w:rPr>
        <w:t>Quantitative Literacy</w:t>
      </w:r>
      <w:r>
        <w:rPr>
          <w:sz w:val="20"/>
          <w:szCs w:val="20"/>
        </w:rPr>
        <w:t xml:space="preserve"> Satisfaction Question</w:t>
      </w:r>
    </w:p>
    <w:p w14:paraId="634F9649" w14:textId="24C003D8" w:rsidR="00E51791" w:rsidRDefault="00E51791" w:rsidP="00E51791">
      <w:r>
        <w:rPr>
          <w:noProof/>
        </w:rPr>
        <mc:AlternateContent>
          <mc:Choice Requires="wps">
            <w:drawing>
              <wp:anchor distT="0" distB="0" distL="114300" distR="114300" simplePos="0" relativeHeight="251659264" behindDoc="0" locked="0" layoutInCell="1" allowOverlap="1" wp14:anchorId="74CE6DE9" wp14:editId="0C3E1A49">
                <wp:simplePos x="0" y="0"/>
                <wp:positionH relativeFrom="column">
                  <wp:posOffset>523875</wp:posOffset>
                </wp:positionH>
                <wp:positionV relativeFrom="paragraph">
                  <wp:posOffset>2199640</wp:posOffset>
                </wp:positionV>
                <wp:extent cx="1333500" cy="142875"/>
                <wp:effectExtent l="0" t="0" r="0" b="9525"/>
                <wp:wrapNone/>
                <wp:docPr id="5" name="Rectangle 5"/>
                <wp:cNvGraphicFramePr/>
                <a:graphic xmlns:a="http://schemas.openxmlformats.org/drawingml/2006/main">
                  <a:graphicData uri="http://schemas.microsoft.com/office/word/2010/wordprocessingShape">
                    <wps:wsp>
                      <wps:cNvSpPr/>
                      <wps:spPr>
                        <a:xfrm>
                          <a:off x="0" y="0"/>
                          <a:ext cx="1333500" cy="142875"/>
                        </a:xfrm>
                        <a:prstGeom prst="rect">
                          <a:avLst/>
                        </a:prstGeom>
                        <a:solidFill>
                          <a:srgbClr val="FFC000">
                            <a:alpha val="21961"/>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516AE6" id="Rectangle 5" o:spid="_x0000_s1026" style="position:absolute;margin-left:41.25pt;margin-top:173.2pt;width:10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" fillcolor="#ffc000" stroked="f" strokeweight="1pt">
                <v:fill opacity="14392f"/>
              </v:rect>
            </w:pict>
          </mc:Fallback>
        </mc:AlternateContent>
      </w:r>
      <w:r w:rsidR="007B6E87">
        <w:rPr>
          <w:noProof/>
        </w:rPr>
        <w:drawing>
          <wp:anchor distT="0" distB="0" distL="114300" distR="114300" simplePos="0" relativeHeight="251664384" behindDoc="0" locked="0" layoutInCell="1" allowOverlap="1" wp14:anchorId="0FDD841C" wp14:editId="69EC2E7B">
            <wp:simplePos x="0" y="0"/>
            <wp:positionH relativeFrom="column">
              <wp:posOffset>0</wp:posOffset>
            </wp:positionH>
            <wp:positionV relativeFrom="paragraph">
              <wp:posOffset>0</wp:posOffset>
            </wp:positionV>
            <wp:extent cx="5929630" cy="29229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29630" cy="2922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456521" w14:textId="77777777" w:rsidR="00E51791" w:rsidRDefault="00E51791" w:rsidP="00E51791"/>
    <w:p w14:paraId="2445916F" w14:textId="77777777" w:rsidR="00E51791" w:rsidRDefault="00E51791" w:rsidP="00E51791"/>
    <w:p w14:paraId="1BE91F46" w14:textId="78E14943" w:rsidR="00E51791" w:rsidRDefault="00E51791" w:rsidP="00E51791">
      <w:r>
        <w:rPr>
          <w:sz w:val="20"/>
          <w:szCs w:val="20"/>
        </w:rPr>
        <w:t xml:space="preserve">Image 2. </w:t>
      </w:r>
      <w:bookmarkStart w:id="10" w:name="Alumni"/>
      <w:r>
        <w:rPr>
          <w:sz w:val="20"/>
          <w:szCs w:val="20"/>
        </w:rPr>
        <w:t xml:space="preserve">Alumni Survey </w:t>
      </w:r>
      <w:bookmarkEnd w:id="10"/>
      <w:r w:rsidR="001C13D1">
        <w:rPr>
          <w:sz w:val="20"/>
          <w:szCs w:val="20"/>
        </w:rPr>
        <w:t>Quantitative Literacy</w:t>
      </w:r>
      <w:r w:rsidR="0073268E">
        <w:rPr>
          <w:sz w:val="20"/>
          <w:szCs w:val="20"/>
        </w:rPr>
        <w:t xml:space="preserve"> </w:t>
      </w:r>
      <w:r>
        <w:rPr>
          <w:sz w:val="20"/>
          <w:szCs w:val="20"/>
        </w:rPr>
        <w:t>Satisfaction Question</w:t>
      </w:r>
    </w:p>
    <w:p w14:paraId="59619300" w14:textId="76C9913C" w:rsidR="00E51791" w:rsidRDefault="00E51791" w:rsidP="00E51791">
      <w:r>
        <w:rPr>
          <w:noProof/>
        </w:rPr>
        <mc:AlternateContent>
          <mc:Choice Requires="wps">
            <w:drawing>
              <wp:anchor distT="0" distB="0" distL="114300" distR="114300" simplePos="0" relativeHeight="251661312" behindDoc="0" locked="0" layoutInCell="1" allowOverlap="1" wp14:anchorId="4DD2ECD6" wp14:editId="3EB598A7">
                <wp:simplePos x="0" y="0"/>
                <wp:positionH relativeFrom="column">
                  <wp:posOffset>447675</wp:posOffset>
                </wp:positionH>
                <wp:positionV relativeFrom="paragraph">
                  <wp:posOffset>2021840</wp:posOffset>
                </wp:positionV>
                <wp:extent cx="1333500" cy="142875"/>
                <wp:effectExtent l="0" t="0" r="0" b="9525"/>
                <wp:wrapNone/>
                <wp:docPr id="6" name="Rectangle 6"/>
                <wp:cNvGraphicFramePr/>
                <a:graphic xmlns:a="http://schemas.openxmlformats.org/drawingml/2006/main">
                  <a:graphicData uri="http://schemas.microsoft.com/office/word/2010/wordprocessingShape">
                    <wps:wsp>
                      <wps:cNvSpPr/>
                      <wps:spPr>
                        <a:xfrm>
                          <a:off x="0" y="0"/>
                          <a:ext cx="1333500" cy="142875"/>
                        </a:xfrm>
                        <a:prstGeom prst="rect">
                          <a:avLst/>
                        </a:prstGeom>
                        <a:solidFill>
                          <a:srgbClr val="FFC000">
                            <a:alpha val="21961"/>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268A04" id="Rectangle 6" o:spid="_x0000_s1026" style="position:absolute;margin-left:35.25pt;margin-top:159.2pt;width:105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" fillcolor="#ffc000" stroked="f" strokeweight="1pt">
                <v:fill opacity="14392f"/>
              </v:rect>
            </w:pict>
          </mc:Fallback>
        </mc:AlternateContent>
      </w:r>
      <w:r w:rsidR="007B6E87">
        <w:rPr>
          <w:noProof/>
        </w:rPr>
        <w:drawing>
          <wp:anchor distT="0" distB="0" distL="114300" distR="114300" simplePos="0" relativeHeight="251665408" behindDoc="0" locked="0" layoutInCell="1" allowOverlap="1" wp14:anchorId="7B758D6A" wp14:editId="3B34E1DC">
            <wp:simplePos x="0" y="0"/>
            <wp:positionH relativeFrom="column">
              <wp:posOffset>0</wp:posOffset>
            </wp:positionH>
            <wp:positionV relativeFrom="paragraph">
              <wp:posOffset>0</wp:posOffset>
            </wp:positionV>
            <wp:extent cx="5935345" cy="2821305"/>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5345" cy="2821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741215" w14:textId="5FE6504A" w:rsidR="00B97267" w:rsidRDefault="00B97267" w:rsidP="00B97267">
      <w:pPr>
        <w:rPr>
          <w:rFonts w:asciiTheme="minorHAnsi" w:hAnsiTheme="minorHAnsi" w:cstheme="minorHAnsi"/>
          <w:b/>
          <w:bCs/>
        </w:rPr>
      </w:pPr>
    </w:p>
    <w:p w14:paraId="3A7D3D23" w14:textId="49B32244" w:rsidR="00B97267" w:rsidRDefault="00B97267" w:rsidP="005A5649"/>
    <w:sectPr w:rsidR="00B9726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E502A" w14:textId="77777777" w:rsidR="00A52641" w:rsidRDefault="00A52641" w:rsidP="007E1B53">
      <w:r>
        <w:separator/>
      </w:r>
    </w:p>
  </w:endnote>
  <w:endnote w:type="continuationSeparator" w:id="0">
    <w:p w14:paraId="4F112076" w14:textId="77777777" w:rsidR="00A52641" w:rsidRDefault="00A52641" w:rsidP="007E1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4555924"/>
      <w:docPartObj>
        <w:docPartGallery w:val="Page Numbers (Bottom of Page)"/>
        <w:docPartUnique/>
      </w:docPartObj>
    </w:sdtPr>
    <w:sdtEndPr>
      <w:rPr>
        <w:noProof/>
      </w:rPr>
    </w:sdtEndPr>
    <w:sdtContent>
      <w:p w14:paraId="2C7560CD" w14:textId="1FBB6E98" w:rsidR="00A52641" w:rsidRDefault="00A526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0741DD" w14:textId="77777777" w:rsidR="00A52641" w:rsidRDefault="00A52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912D8" w14:textId="77777777" w:rsidR="00A52641" w:rsidRDefault="00A52641" w:rsidP="007E1B53">
      <w:r>
        <w:separator/>
      </w:r>
    </w:p>
  </w:footnote>
  <w:footnote w:type="continuationSeparator" w:id="0">
    <w:p w14:paraId="7F4240C3" w14:textId="77777777" w:rsidR="00A52641" w:rsidRDefault="00A52641" w:rsidP="007E1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64773" w14:textId="3970E624" w:rsidR="00A52641" w:rsidRDefault="00A52641" w:rsidP="007E1B53">
    <w:pPr>
      <w:spacing w:line="264" w:lineRule="auto"/>
      <w:jc w:val="center"/>
    </w:pPr>
    <w:r w:rsidRPr="007E1B53">
      <w:rPr>
        <w:noProof/>
      </w:rPr>
      <mc:AlternateContent>
        <mc:Choice Requires="wps">
          <w:drawing>
            <wp:anchor distT="0" distB="0" distL="114300" distR="114300" simplePos="0" relativeHeight="251659264" behindDoc="0" locked="0" layoutInCell="1" allowOverlap="1" wp14:anchorId="1EB04DF9" wp14:editId="6CAC1A3A">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49DC2A4"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sidRPr="007E1B53">
      <w:rPr>
        <w:sz w:val="20"/>
        <w:szCs w:val="20"/>
      </w:rPr>
      <w:t>General Education Assessment:</w:t>
    </w:r>
    <w:r w:rsidR="00A0294B">
      <w:rPr>
        <w:sz w:val="20"/>
        <w:szCs w:val="20"/>
      </w:rPr>
      <w:t xml:space="preserve"> Quantitative Literacy </w:t>
    </w:r>
    <w:r w:rsidRPr="007E1B53">
      <w:rPr>
        <w:sz w:val="20"/>
        <w:szCs w:val="20"/>
      </w:rPr>
      <w:t>Results 202</w:t>
    </w:r>
    <w:r>
      <w:rPr>
        <w:sz w:val="20"/>
        <w:szCs w:val="20"/>
      </w:rPr>
      <w:t>2-23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D2CC9"/>
    <w:multiLevelType w:val="hybridMultilevel"/>
    <w:tmpl w:val="0F14F352"/>
    <w:lvl w:ilvl="0" w:tplc="3AC86604">
      <w:numFmt w:val="bullet"/>
      <w:lvlText w:val=""/>
      <w:lvlJc w:val="left"/>
      <w:pPr>
        <w:ind w:left="765" w:hanging="360"/>
      </w:pPr>
      <w:rPr>
        <w:rFonts w:ascii="Symbol" w:eastAsia="Calibri" w:hAnsi="Symbol" w:cs="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2ADF632D"/>
    <w:multiLevelType w:val="hybridMultilevel"/>
    <w:tmpl w:val="01FA46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C4678B4"/>
    <w:multiLevelType w:val="hybridMultilevel"/>
    <w:tmpl w:val="B10A51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3D6252D"/>
    <w:multiLevelType w:val="hybridMultilevel"/>
    <w:tmpl w:val="D1CE62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BC86D23"/>
    <w:multiLevelType w:val="hybridMultilevel"/>
    <w:tmpl w:val="40F6A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9215649"/>
    <w:multiLevelType w:val="hybridMultilevel"/>
    <w:tmpl w:val="E7CCFBE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72ED4FB0"/>
    <w:multiLevelType w:val="hybridMultilevel"/>
    <w:tmpl w:val="8076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2E2520"/>
    <w:multiLevelType w:val="hybridMultilevel"/>
    <w:tmpl w:val="098C94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4"/>
  </w:num>
  <w:num w:numId="4">
    <w:abstractNumId w:val="7"/>
  </w:num>
  <w:num w:numId="5">
    <w:abstractNumId w:val="2"/>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371"/>
    <w:rsid w:val="00047326"/>
    <w:rsid w:val="000A26DB"/>
    <w:rsid w:val="000C2D22"/>
    <w:rsid w:val="000D3BA9"/>
    <w:rsid w:val="0010741C"/>
    <w:rsid w:val="001546E5"/>
    <w:rsid w:val="001925A3"/>
    <w:rsid w:val="00193688"/>
    <w:rsid w:val="001C13D1"/>
    <w:rsid w:val="001D1727"/>
    <w:rsid w:val="001D43CB"/>
    <w:rsid w:val="001F68C0"/>
    <w:rsid w:val="00201E1D"/>
    <w:rsid w:val="00216AA4"/>
    <w:rsid w:val="00237836"/>
    <w:rsid w:val="00263B72"/>
    <w:rsid w:val="002733EF"/>
    <w:rsid w:val="002C07CB"/>
    <w:rsid w:val="002E507B"/>
    <w:rsid w:val="002E5E4C"/>
    <w:rsid w:val="002F6633"/>
    <w:rsid w:val="00314F1B"/>
    <w:rsid w:val="003469D4"/>
    <w:rsid w:val="00347188"/>
    <w:rsid w:val="003D161B"/>
    <w:rsid w:val="003D573A"/>
    <w:rsid w:val="004475C5"/>
    <w:rsid w:val="00454D01"/>
    <w:rsid w:val="00467289"/>
    <w:rsid w:val="00471467"/>
    <w:rsid w:val="004868AB"/>
    <w:rsid w:val="004D738C"/>
    <w:rsid w:val="005A2DFF"/>
    <w:rsid w:val="005A5649"/>
    <w:rsid w:val="006034C2"/>
    <w:rsid w:val="006060A0"/>
    <w:rsid w:val="00673020"/>
    <w:rsid w:val="006A1BF6"/>
    <w:rsid w:val="006C3A54"/>
    <w:rsid w:val="006E701F"/>
    <w:rsid w:val="0073268E"/>
    <w:rsid w:val="00747041"/>
    <w:rsid w:val="007517AB"/>
    <w:rsid w:val="007B23BC"/>
    <w:rsid w:val="007B6E87"/>
    <w:rsid w:val="007E1B53"/>
    <w:rsid w:val="007E3167"/>
    <w:rsid w:val="00802786"/>
    <w:rsid w:val="008207B6"/>
    <w:rsid w:val="00820D39"/>
    <w:rsid w:val="00830DE0"/>
    <w:rsid w:val="00841B33"/>
    <w:rsid w:val="0085420D"/>
    <w:rsid w:val="0088050B"/>
    <w:rsid w:val="008F7067"/>
    <w:rsid w:val="00904882"/>
    <w:rsid w:val="00905038"/>
    <w:rsid w:val="00923B61"/>
    <w:rsid w:val="009437F4"/>
    <w:rsid w:val="00971EC7"/>
    <w:rsid w:val="009E0371"/>
    <w:rsid w:val="009F2914"/>
    <w:rsid w:val="00A0294B"/>
    <w:rsid w:val="00A430C9"/>
    <w:rsid w:val="00A52641"/>
    <w:rsid w:val="00A8405E"/>
    <w:rsid w:val="00AA1BF2"/>
    <w:rsid w:val="00AB60FE"/>
    <w:rsid w:val="00AD56F7"/>
    <w:rsid w:val="00B97267"/>
    <w:rsid w:val="00BD15A6"/>
    <w:rsid w:val="00BE7128"/>
    <w:rsid w:val="00C34147"/>
    <w:rsid w:val="00C4732B"/>
    <w:rsid w:val="00C92CA7"/>
    <w:rsid w:val="00D13AF7"/>
    <w:rsid w:val="00D304DE"/>
    <w:rsid w:val="00D52B0B"/>
    <w:rsid w:val="00D53A95"/>
    <w:rsid w:val="00D71ED3"/>
    <w:rsid w:val="00D80667"/>
    <w:rsid w:val="00D9530C"/>
    <w:rsid w:val="00DA4E21"/>
    <w:rsid w:val="00DF40BA"/>
    <w:rsid w:val="00E16B59"/>
    <w:rsid w:val="00E25488"/>
    <w:rsid w:val="00E51791"/>
    <w:rsid w:val="00E66403"/>
    <w:rsid w:val="00E8747B"/>
    <w:rsid w:val="00F6478A"/>
    <w:rsid w:val="00FE3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41EB8"/>
  <w15:chartTrackingRefBased/>
  <w15:docId w15:val="{01323026-8A4A-4B7B-AC6E-83A58A8E3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CA7"/>
    <w:pPr>
      <w:widowControl w:val="0"/>
      <w:autoSpaceDE w:val="0"/>
      <w:autoSpaceDN w:val="0"/>
      <w:spacing w:after="0" w:line="240" w:lineRule="auto"/>
    </w:pPr>
    <w:rPr>
      <w:rFonts w:ascii="Calibri" w:eastAsia="Calibri" w:hAnsi="Calibri" w:cs="Calibri"/>
    </w:rPr>
  </w:style>
  <w:style w:type="paragraph" w:styleId="Heading1">
    <w:name w:val="heading 1"/>
    <w:basedOn w:val="Normal"/>
    <w:next w:val="Normal"/>
    <w:link w:val="Heading1Char"/>
    <w:uiPriority w:val="9"/>
    <w:qFormat/>
    <w:rsid w:val="00BE712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E712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E712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2CA7"/>
    <w:rPr>
      <w:color w:val="0563C1" w:themeColor="hyperlink"/>
      <w:u w:val="single"/>
    </w:rPr>
  </w:style>
  <w:style w:type="paragraph" w:styleId="Caption">
    <w:name w:val="caption"/>
    <w:basedOn w:val="Normal"/>
    <w:next w:val="Normal"/>
    <w:uiPriority w:val="35"/>
    <w:semiHidden/>
    <w:unhideWhenUsed/>
    <w:qFormat/>
    <w:rsid w:val="00C92CA7"/>
    <w:pPr>
      <w:spacing w:after="200"/>
    </w:pPr>
    <w:rPr>
      <w:i/>
      <w:iCs/>
      <w:color w:val="44546A" w:themeColor="text2"/>
      <w:sz w:val="18"/>
      <w:szCs w:val="18"/>
    </w:rPr>
  </w:style>
  <w:style w:type="table" w:styleId="TableGrid">
    <w:name w:val="Table Grid"/>
    <w:basedOn w:val="TableNormal"/>
    <w:uiPriority w:val="59"/>
    <w:rsid w:val="005A564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97267"/>
    <w:rPr>
      <w:sz w:val="20"/>
      <w:szCs w:val="20"/>
    </w:rPr>
  </w:style>
  <w:style w:type="character" w:customStyle="1" w:styleId="CommentTextChar">
    <w:name w:val="Comment Text Char"/>
    <w:basedOn w:val="DefaultParagraphFont"/>
    <w:link w:val="CommentText"/>
    <w:uiPriority w:val="99"/>
    <w:semiHidden/>
    <w:rsid w:val="00B97267"/>
    <w:rPr>
      <w:rFonts w:ascii="Calibri" w:eastAsia="Calibri" w:hAnsi="Calibri" w:cs="Calibri"/>
      <w:sz w:val="20"/>
      <w:szCs w:val="20"/>
    </w:rPr>
  </w:style>
  <w:style w:type="character" w:styleId="CommentReference">
    <w:name w:val="annotation reference"/>
    <w:basedOn w:val="DefaultParagraphFont"/>
    <w:uiPriority w:val="99"/>
    <w:semiHidden/>
    <w:unhideWhenUsed/>
    <w:rsid w:val="00B97267"/>
    <w:rPr>
      <w:sz w:val="16"/>
      <w:szCs w:val="16"/>
    </w:rPr>
  </w:style>
  <w:style w:type="paragraph" w:styleId="BalloonText">
    <w:name w:val="Balloon Text"/>
    <w:basedOn w:val="Normal"/>
    <w:link w:val="BalloonTextChar"/>
    <w:uiPriority w:val="99"/>
    <w:semiHidden/>
    <w:unhideWhenUsed/>
    <w:rsid w:val="00B972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267"/>
    <w:rPr>
      <w:rFonts w:ascii="Segoe UI" w:eastAsia="Calibri" w:hAnsi="Segoe UI" w:cs="Segoe UI"/>
      <w:sz w:val="18"/>
      <w:szCs w:val="18"/>
    </w:rPr>
  </w:style>
  <w:style w:type="paragraph" w:styleId="Header">
    <w:name w:val="header"/>
    <w:basedOn w:val="Normal"/>
    <w:link w:val="HeaderChar"/>
    <w:uiPriority w:val="99"/>
    <w:unhideWhenUsed/>
    <w:rsid w:val="004868AB"/>
    <w:pPr>
      <w:widowControl/>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4868AB"/>
  </w:style>
  <w:style w:type="paragraph" w:styleId="Footer">
    <w:name w:val="footer"/>
    <w:basedOn w:val="Normal"/>
    <w:link w:val="FooterChar"/>
    <w:uiPriority w:val="99"/>
    <w:unhideWhenUsed/>
    <w:rsid w:val="007E1B53"/>
    <w:pPr>
      <w:tabs>
        <w:tab w:val="center" w:pos="4680"/>
        <w:tab w:val="right" w:pos="9360"/>
      </w:tabs>
    </w:pPr>
  </w:style>
  <w:style w:type="character" w:customStyle="1" w:styleId="FooterChar">
    <w:name w:val="Footer Char"/>
    <w:basedOn w:val="DefaultParagraphFont"/>
    <w:link w:val="Footer"/>
    <w:uiPriority w:val="99"/>
    <w:rsid w:val="007E1B53"/>
    <w:rPr>
      <w:rFonts w:ascii="Calibri" w:eastAsia="Calibri" w:hAnsi="Calibri" w:cs="Calibri"/>
    </w:rPr>
  </w:style>
  <w:style w:type="paragraph" w:styleId="ListParagraph">
    <w:name w:val="List Paragraph"/>
    <w:basedOn w:val="Normal"/>
    <w:uiPriority w:val="34"/>
    <w:qFormat/>
    <w:rsid w:val="007E1B53"/>
    <w:pPr>
      <w:ind w:left="720"/>
      <w:contextualSpacing/>
    </w:pPr>
  </w:style>
  <w:style w:type="character" w:styleId="UnresolvedMention">
    <w:name w:val="Unresolved Mention"/>
    <w:basedOn w:val="DefaultParagraphFont"/>
    <w:uiPriority w:val="99"/>
    <w:semiHidden/>
    <w:unhideWhenUsed/>
    <w:rsid w:val="006E701F"/>
    <w:rPr>
      <w:color w:val="605E5C"/>
      <w:shd w:val="clear" w:color="auto" w:fill="E1DFDD"/>
    </w:rPr>
  </w:style>
  <w:style w:type="character" w:styleId="FollowedHyperlink">
    <w:name w:val="FollowedHyperlink"/>
    <w:basedOn w:val="DefaultParagraphFont"/>
    <w:uiPriority w:val="99"/>
    <w:semiHidden/>
    <w:unhideWhenUsed/>
    <w:rsid w:val="006E701F"/>
    <w:rPr>
      <w:color w:val="954F72" w:themeColor="followedHyperlink"/>
      <w:u w:val="single"/>
    </w:rPr>
  </w:style>
  <w:style w:type="paragraph" w:customStyle="1" w:styleId="xmsonormal">
    <w:name w:val="x_msonormal"/>
    <w:basedOn w:val="Normal"/>
    <w:rsid w:val="007B23BC"/>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E712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E712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E712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66640">
      <w:bodyDiv w:val="1"/>
      <w:marLeft w:val="0"/>
      <w:marRight w:val="0"/>
      <w:marTop w:val="0"/>
      <w:marBottom w:val="0"/>
      <w:divBdr>
        <w:top w:val="none" w:sz="0" w:space="0" w:color="auto"/>
        <w:left w:val="none" w:sz="0" w:space="0" w:color="auto"/>
        <w:bottom w:val="none" w:sz="0" w:space="0" w:color="auto"/>
        <w:right w:val="none" w:sz="0" w:space="0" w:color="auto"/>
      </w:divBdr>
    </w:div>
    <w:div w:id="372196978">
      <w:bodyDiv w:val="1"/>
      <w:marLeft w:val="0"/>
      <w:marRight w:val="0"/>
      <w:marTop w:val="0"/>
      <w:marBottom w:val="0"/>
      <w:divBdr>
        <w:top w:val="none" w:sz="0" w:space="0" w:color="auto"/>
        <w:left w:val="none" w:sz="0" w:space="0" w:color="auto"/>
        <w:bottom w:val="none" w:sz="0" w:space="0" w:color="auto"/>
        <w:right w:val="none" w:sz="0" w:space="0" w:color="auto"/>
      </w:divBdr>
    </w:div>
    <w:div w:id="508255448">
      <w:bodyDiv w:val="1"/>
      <w:marLeft w:val="0"/>
      <w:marRight w:val="0"/>
      <w:marTop w:val="0"/>
      <w:marBottom w:val="0"/>
      <w:divBdr>
        <w:top w:val="none" w:sz="0" w:space="0" w:color="auto"/>
        <w:left w:val="none" w:sz="0" w:space="0" w:color="auto"/>
        <w:bottom w:val="none" w:sz="0" w:space="0" w:color="auto"/>
        <w:right w:val="none" w:sz="0" w:space="0" w:color="auto"/>
      </w:divBdr>
    </w:div>
    <w:div w:id="671840943">
      <w:bodyDiv w:val="1"/>
      <w:marLeft w:val="0"/>
      <w:marRight w:val="0"/>
      <w:marTop w:val="0"/>
      <w:marBottom w:val="0"/>
      <w:divBdr>
        <w:top w:val="none" w:sz="0" w:space="0" w:color="auto"/>
        <w:left w:val="none" w:sz="0" w:space="0" w:color="auto"/>
        <w:bottom w:val="none" w:sz="0" w:space="0" w:color="auto"/>
        <w:right w:val="none" w:sz="0" w:space="0" w:color="auto"/>
      </w:divBdr>
    </w:div>
    <w:div w:id="1090732196">
      <w:bodyDiv w:val="1"/>
      <w:marLeft w:val="0"/>
      <w:marRight w:val="0"/>
      <w:marTop w:val="0"/>
      <w:marBottom w:val="0"/>
      <w:divBdr>
        <w:top w:val="none" w:sz="0" w:space="0" w:color="auto"/>
        <w:left w:val="none" w:sz="0" w:space="0" w:color="auto"/>
        <w:bottom w:val="none" w:sz="0" w:space="0" w:color="auto"/>
        <w:right w:val="none" w:sz="0" w:space="0" w:color="auto"/>
      </w:divBdr>
    </w:div>
    <w:div w:id="1122770071">
      <w:bodyDiv w:val="1"/>
      <w:marLeft w:val="0"/>
      <w:marRight w:val="0"/>
      <w:marTop w:val="0"/>
      <w:marBottom w:val="0"/>
      <w:divBdr>
        <w:top w:val="none" w:sz="0" w:space="0" w:color="auto"/>
        <w:left w:val="none" w:sz="0" w:space="0" w:color="auto"/>
        <w:bottom w:val="none" w:sz="0" w:space="0" w:color="auto"/>
        <w:right w:val="none" w:sz="0" w:space="0" w:color="auto"/>
      </w:divBdr>
    </w:div>
    <w:div w:id="1354457355">
      <w:bodyDiv w:val="1"/>
      <w:marLeft w:val="0"/>
      <w:marRight w:val="0"/>
      <w:marTop w:val="0"/>
      <w:marBottom w:val="0"/>
      <w:divBdr>
        <w:top w:val="none" w:sz="0" w:space="0" w:color="auto"/>
        <w:left w:val="none" w:sz="0" w:space="0" w:color="auto"/>
        <w:bottom w:val="none" w:sz="0" w:space="0" w:color="auto"/>
        <w:right w:val="none" w:sz="0" w:space="0" w:color="auto"/>
      </w:divBdr>
    </w:div>
    <w:div w:id="1553422231">
      <w:bodyDiv w:val="1"/>
      <w:marLeft w:val="0"/>
      <w:marRight w:val="0"/>
      <w:marTop w:val="0"/>
      <w:marBottom w:val="0"/>
      <w:divBdr>
        <w:top w:val="none" w:sz="0" w:space="0" w:color="auto"/>
        <w:left w:val="none" w:sz="0" w:space="0" w:color="auto"/>
        <w:bottom w:val="none" w:sz="0" w:space="0" w:color="auto"/>
        <w:right w:val="none" w:sz="0" w:space="0" w:color="auto"/>
      </w:divBdr>
    </w:div>
    <w:div w:id="1658219554">
      <w:bodyDiv w:val="1"/>
      <w:marLeft w:val="0"/>
      <w:marRight w:val="0"/>
      <w:marTop w:val="0"/>
      <w:marBottom w:val="0"/>
      <w:divBdr>
        <w:top w:val="none" w:sz="0" w:space="0" w:color="auto"/>
        <w:left w:val="none" w:sz="0" w:space="0" w:color="auto"/>
        <w:bottom w:val="none" w:sz="0" w:space="0" w:color="auto"/>
        <w:right w:val="none" w:sz="0" w:space="0" w:color="auto"/>
      </w:divBdr>
    </w:div>
    <w:div w:id="1695421350">
      <w:bodyDiv w:val="1"/>
      <w:marLeft w:val="0"/>
      <w:marRight w:val="0"/>
      <w:marTop w:val="0"/>
      <w:marBottom w:val="0"/>
      <w:divBdr>
        <w:top w:val="none" w:sz="0" w:space="0" w:color="auto"/>
        <w:left w:val="none" w:sz="0" w:space="0" w:color="auto"/>
        <w:bottom w:val="none" w:sz="0" w:space="0" w:color="auto"/>
        <w:right w:val="none" w:sz="0" w:space="0" w:color="auto"/>
      </w:divBdr>
    </w:div>
    <w:div w:id="2075078627">
      <w:bodyDiv w:val="1"/>
      <w:marLeft w:val="0"/>
      <w:marRight w:val="0"/>
      <w:marTop w:val="0"/>
      <w:marBottom w:val="0"/>
      <w:divBdr>
        <w:top w:val="none" w:sz="0" w:space="0" w:color="auto"/>
        <w:left w:val="none" w:sz="0" w:space="0" w:color="auto"/>
        <w:bottom w:val="none" w:sz="0" w:space="0" w:color="auto"/>
        <w:right w:val="none" w:sz="0" w:space="0" w:color="auto"/>
      </w:divBdr>
    </w:div>
    <w:div w:id="211393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684</TotalTime>
  <Pages>18</Pages>
  <Words>4031</Words>
  <Characters>22981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N. Lofton</dc:creator>
  <cp:keywords/>
  <dc:description/>
  <cp:lastModifiedBy>Casey N. Lofton</cp:lastModifiedBy>
  <cp:revision>35</cp:revision>
  <dcterms:created xsi:type="dcterms:W3CDTF">2023-05-22T18:57:00Z</dcterms:created>
  <dcterms:modified xsi:type="dcterms:W3CDTF">2023-09-07T12:39:00Z</dcterms:modified>
</cp:coreProperties>
</file>