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6D90" w14:textId="77777777" w:rsidR="00E14990" w:rsidRDefault="00E14990" w:rsidP="00692E88">
      <w:pPr>
        <w:rPr>
          <w:rFonts w:asciiTheme="minorHAnsi" w:hAnsiTheme="minorHAnsi" w:cstheme="minorHAnsi"/>
          <w:b/>
          <w:bCs/>
        </w:rPr>
      </w:pPr>
    </w:p>
    <w:p w14:paraId="2B757AE2" w14:textId="590A9DF4"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What do we mean by Civic Engagement?</w:t>
      </w:r>
    </w:p>
    <w:p w14:paraId="49158612"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Civic Engagement is defined as the ability to contribute to the civic life and well-being of local, national, and global communities as both a social responsibility and a life-long learning process.</w:t>
      </w:r>
    </w:p>
    <w:p w14:paraId="59C5332F" w14:textId="77777777" w:rsidR="00692E88" w:rsidRPr="00E70ADC" w:rsidRDefault="00692E88" w:rsidP="00692E88">
      <w:pPr>
        <w:rPr>
          <w:rFonts w:asciiTheme="minorHAnsi" w:hAnsiTheme="minorHAnsi" w:cstheme="minorHAnsi"/>
        </w:rPr>
      </w:pPr>
    </w:p>
    <w:p w14:paraId="06C04A89" w14:textId="3329F193" w:rsidR="00692E88" w:rsidRPr="00E70ADC" w:rsidRDefault="00692E88" w:rsidP="00692E88">
      <w:pPr>
        <w:rPr>
          <w:rFonts w:asciiTheme="minorHAnsi" w:hAnsiTheme="minorHAnsi" w:cstheme="minorHAnsi"/>
        </w:rPr>
      </w:pPr>
      <w:r w:rsidRPr="00E70ADC">
        <w:rPr>
          <w:rFonts w:asciiTheme="minorHAnsi" w:hAnsiTheme="minorHAnsi" w:cstheme="minorHAnsi"/>
        </w:rPr>
        <w:t>A civically engaged student will:</w:t>
      </w:r>
    </w:p>
    <w:p w14:paraId="19F8141B" w14:textId="77777777" w:rsidR="00692E88" w:rsidRPr="00E70ADC" w:rsidRDefault="00692E88" w:rsidP="00692E88">
      <w:pPr>
        <w:pStyle w:val="ListParagraph"/>
        <w:numPr>
          <w:ilvl w:val="0"/>
          <w:numId w:val="9"/>
        </w:numPr>
        <w:rPr>
          <w:rFonts w:asciiTheme="minorHAnsi" w:hAnsiTheme="minorHAnsi" w:cstheme="minorHAnsi"/>
        </w:rPr>
      </w:pPr>
      <w:r w:rsidRPr="00E70ADC">
        <w:rPr>
          <w:rFonts w:asciiTheme="minorHAnsi" w:hAnsiTheme="minorHAnsi" w:cstheme="minorHAnsi"/>
        </w:rPr>
        <w:t>analyze knowledge from and make connections to civic engagement</w:t>
      </w:r>
    </w:p>
    <w:p w14:paraId="5D281B56" w14:textId="77777777" w:rsidR="00692E88" w:rsidRPr="00E70ADC" w:rsidRDefault="00692E88" w:rsidP="00692E88">
      <w:pPr>
        <w:pStyle w:val="ListParagraph"/>
        <w:numPr>
          <w:ilvl w:val="0"/>
          <w:numId w:val="9"/>
        </w:numPr>
        <w:rPr>
          <w:rFonts w:asciiTheme="minorHAnsi" w:hAnsiTheme="minorHAnsi" w:cstheme="minorHAnsi"/>
        </w:rPr>
      </w:pPr>
      <w:r w:rsidRPr="00E70ADC">
        <w:rPr>
          <w:rFonts w:asciiTheme="minorHAnsi" w:hAnsiTheme="minorHAnsi" w:cstheme="minorHAnsi"/>
        </w:rPr>
        <w:t>participate in civic engagement activities and describe what was learned about him or herself</w:t>
      </w:r>
    </w:p>
    <w:p w14:paraId="66AD8FAD" w14:textId="77777777" w:rsidR="00692E88" w:rsidRPr="00E70ADC" w:rsidRDefault="00692E88" w:rsidP="00692E88">
      <w:pPr>
        <w:pStyle w:val="ListParagraph"/>
        <w:numPr>
          <w:ilvl w:val="0"/>
          <w:numId w:val="9"/>
        </w:numPr>
        <w:rPr>
          <w:rFonts w:asciiTheme="minorHAnsi" w:hAnsiTheme="minorHAnsi" w:cstheme="minorHAnsi"/>
        </w:rPr>
      </w:pPr>
      <w:r w:rsidRPr="00E70ADC">
        <w:rPr>
          <w:rFonts w:asciiTheme="minorHAnsi" w:hAnsiTheme="minorHAnsi" w:cstheme="minorHAnsi"/>
        </w:rPr>
        <w:t>demonstrate the ability to communicate in a civic context</w:t>
      </w:r>
    </w:p>
    <w:p w14:paraId="2B6DCD18" w14:textId="77777777" w:rsidR="00692E88" w:rsidRPr="00E70ADC" w:rsidRDefault="00692E88" w:rsidP="00692E88">
      <w:pPr>
        <w:pStyle w:val="ListParagraph"/>
        <w:numPr>
          <w:ilvl w:val="0"/>
          <w:numId w:val="9"/>
        </w:numPr>
        <w:rPr>
          <w:rFonts w:asciiTheme="minorHAnsi" w:hAnsiTheme="minorHAnsi" w:cstheme="minorHAnsi"/>
        </w:rPr>
      </w:pPr>
      <w:r w:rsidRPr="00E70ADC">
        <w:rPr>
          <w:rFonts w:asciiTheme="minorHAnsi" w:hAnsiTheme="minorHAnsi" w:cstheme="minorHAnsi"/>
        </w:rPr>
        <w:t>participate in civic action and reflection</w:t>
      </w:r>
    </w:p>
    <w:p w14:paraId="2E61E51E" w14:textId="77777777" w:rsidR="00692E88" w:rsidRPr="00E70ADC" w:rsidRDefault="00692E88" w:rsidP="00692E88">
      <w:pPr>
        <w:rPr>
          <w:rFonts w:asciiTheme="minorHAnsi" w:hAnsiTheme="minorHAnsi" w:cstheme="minorHAnsi"/>
        </w:rPr>
      </w:pPr>
    </w:p>
    <w:p w14:paraId="7C9F69BD"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How do we assess Civic Engagement?</w:t>
      </w:r>
    </w:p>
    <w:p w14:paraId="0AA8808F" w14:textId="77777777" w:rsidR="00692E88" w:rsidRDefault="00692E88" w:rsidP="00692E88">
      <w:pPr>
        <w:rPr>
          <w:rFonts w:asciiTheme="minorHAnsi" w:hAnsiTheme="minorHAnsi" w:cstheme="minorHAnsi"/>
          <w:b/>
        </w:rPr>
      </w:pPr>
    </w:p>
    <w:p w14:paraId="7D589C07" w14:textId="77777777" w:rsidR="00692E88" w:rsidRPr="00E70ADC" w:rsidRDefault="00692E88" w:rsidP="00692E88">
      <w:pPr>
        <w:rPr>
          <w:rFonts w:asciiTheme="minorHAnsi" w:hAnsiTheme="minorHAnsi" w:cstheme="minorHAnsi"/>
          <w:bCs/>
        </w:rPr>
      </w:pPr>
      <w:r>
        <w:rPr>
          <w:rFonts w:asciiTheme="minorHAnsi" w:hAnsiTheme="minorHAnsi" w:cstheme="minorHAnsi"/>
          <w:bCs/>
        </w:rPr>
        <w:t xml:space="preserve">Civic Engagement was assessed by 1 direct method of assessment and 3 indirect methods of assessment. </w:t>
      </w:r>
    </w:p>
    <w:p w14:paraId="4B66AD95" w14:textId="77777777" w:rsidR="00692E88" w:rsidRDefault="00692E88" w:rsidP="00692E88">
      <w:pPr>
        <w:rPr>
          <w:rFonts w:asciiTheme="minorHAnsi" w:hAnsiTheme="minorHAnsi" w:cstheme="minorHAnsi"/>
          <w:u w:val="single"/>
        </w:rPr>
      </w:pPr>
    </w:p>
    <w:p w14:paraId="3D1DFC7A" w14:textId="77777777" w:rsidR="00692E88" w:rsidRPr="001909F7" w:rsidRDefault="00692E88" w:rsidP="00692E88">
      <w:pPr>
        <w:rPr>
          <w:rFonts w:asciiTheme="minorHAnsi" w:hAnsiTheme="minorHAnsi" w:cstheme="minorHAnsi"/>
          <w:i/>
          <w:iCs/>
        </w:rPr>
      </w:pPr>
      <w:r w:rsidRPr="001909F7">
        <w:rPr>
          <w:rFonts w:asciiTheme="minorHAnsi" w:hAnsiTheme="minorHAnsi" w:cstheme="minorHAnsi"/>
          <w:i/>
          <w:iCs/>
        </w:rPr>
        <w:t>Direct Assessment Method</w:t>
      </w:r>
    </w:p>
    <w:p w14:paraId="3A1334E7" w14:textId="7F2FA8B7"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Civic engagement was assessed </w:t>
      </w:r>
      <w:r>
        <w:rPr>
          <w:rFonts w:asciiTheme="minorHAnsi" w:hAnsiTheme="minorHAnsi" w:cstheme="minorHAnsi"/>
        </w:rPr>
        <w:t xml:space="preserve">by faculty using a </w:t>
      </w:r>
      <w:hyperlink w:anchor="Rubric" w:history="1">
        <w:r w:rsidRPr="00414E13">
          <w:rPr>
            <w:rStyle w:val="Hyperlink"/>
            <w:rFonts w:asciiTheme="minorHAnsi" w:hAnsiTheme="minorHAnsi" w:cstheme="minorHAnsi"/>
          </w:rPr>
          <w:t>rubric</w:t>
        </w:r>
      </w:hyperlink>
      <w:r>
        <w:rPr>
          <w:rFonts w:asciiTheme="minorHAnsi" w:hAnsiTheme="minorHAnsi" w:cstheme="minorHAnsi"/>
        </w:rPr>
        <w:t xml:space="preserve"> on selected</w:t>
      </w:r>
      <w:r w:rsidRPr="00E70ADC">
        <w:rPr>
          <w:rFonts w:asciiTheme="minorHAnsi" w:hAnsiTheme="minorHAnsi" w:cstheme="minorHAnsi"/>
        </w:rPr>
        <w:t xml:space="preserve"> artifact</w:t>
      </w:r>
      <w:r>
        <w:rPr>
          <w:rFonts w:asciiTheme="minorHAnsi" w:hAnsiTheme="minorHAnsi" w:cstheme="minorHAnsi"/>
        </w:rPr>
        <w:t>s</w:t>
      </w:r>
      <w:r w:rsidR="00E658D8">
        <w:rPr>
          <w:rFonts w:asciiTheme="minorHAnsi" w:hAnsiTheme="minorHAnsi" w:cstheme="minorHAnsi"/>
        </w:rPr>
        <w:t>; this r</w:t>
      </w:r>
      <w:r w:rsidRPr="003C22B9">
        <w:rPr>
          <w:rFonts w:asciiTheme="minorHAnsi" w:hAnsiTheme="minorHAnsi" w:cstheme="minorHAnsi"/>
        </w:rPr>
        <w:t>ubric can be found in Appendix</w:t>
      </w:r>
      <w:r w:rsidR="00E658D8">
        <w:rPr>
          <w:rFonts w:asciiTheme="minorHAnsi" w:hAnsiTheme="minorHAnsi" w:cstheme="minorHAnsi"/>
        </w:rPr>
        <w:t xml:space="preserve"> A</w:t>
      </w:r>
      <w:r w:rsidR="003C40A0">
        <w:rPr>
          <w:rFonts w:asciiTheme="minorHAnsi" w:hAnsiTheme="minorHAnsi" w:cstheme="minorHAnsi"/>
        </w:rPr>
        <w:t>.</w:t>
      </w:r>
      <w:r w:rsidRPr="00E70ADC">
        <w:rPr>
          <w:rFonts w:asciiTheme="minorHAnsi" w:hAnsiTheme="minorHAnsi" w:cstheme="minorHAnsi"/>
        </w:rPr>
        <w:t xml:space="preserve"> The threshold of acceptability was</w:t>
      </w:r>
      <w:r w:rsidR="003C40A0">
        <w:rPr>
          <w:rFonts w:asciiTheme="minorHAnsi" w:hAnsiTheme="minorHAnsi" w:cstheme="minorHAnsi"/>
        </w:rPr>
        <w:t xml:space="preserve"> that 75% of students would earn</w:t>
      </w:r>
      <w:r w:rsidRPr="00E70ADC">
        <w:rPr>
          <w:rFonts w:asciiTheme="minorHAnsi" w:hAnsiTheme="minorHAnsi" w:cstheme="minorHAnsi"/>
        </w:rPr>
        <w:t xml:space="preserve"> a</w:t>
      </w:r>
      <w:r w:rsidR="003C40A0">
        <w:rPr>
          <w:rFonts w:asciiTheme="minorHAnsi" w:hAnsiTheme="minorHAnsi" w:cstheme="minorHAnsi"/>
        </w:rPr>
        <w:t>n average</w:t>
      </w:r>
      <w:r w:rsidRPr="00E70ADC">
        <w:rPr>
          <w:rFonts w:asciiTheme="minorHAnsi" w:hAnsiTheme="minorHAnsi" w:cstheme="minorHAnsi"/>
        </w:rPr>
        <w:t xml:space="preserve"> rating of 2 and the </w:t>
      </w:r>
      <w:r w:rsidR="003C40A0">
        <w:rPr>
          <w:rFonts w:asciiTheme="minorHAnsi" w:hAnsiTheme="minorHAnsi" w:cstheme="minorHAnsi"/>
        </w:rPr>
        <w:t>target</w:t>
      </w:r>
      <w:r w:rsidRPr="00E70ADC">
        <w:rPr>
          <w:rFonts w:asciiTheme="minorHAnsi" w:hAnsiTheme="minorHAnsi" w:cstheme="minorHAnsi"/>
        </w:rPr>
        <w:t xml:space="preserve"> was a</w:t>
      </w:r>
      <w:r w:rsidR="003C40A0">
        <w:rPr>
          <w:rFonts w:asciiTheme="minorHAnsi" w:hAnsiTheme="minorHAnsi" w:cstheme="minorHAnsi"/>
        </w:rPr>
        <w:t>n average</w:t>
      </w:r>
      <w:r w:rsidRPr="00E70ADC">
        <w:rPr>
          <w:rFonts w:asciiTheme="minorHAnsi" w:hAnsiTheme="minorHAnsi" w:cstheme="minorHAnsi"/>
        </w:rPr>
        <w:t xml:space="preserve"> rating of a 3. </w:t>
      </w:r>
    </w:p>
    <w:p w14:paraId="0DE1420F" w14:textId="77777777" w:rsidR="00692E88" w:rsidRPr="00E70ADC" w:rsidRDefault="00692E88" w:rsidP="00692E88">
      <w:pPr>
        <w:rPr>
          <w:rFonts w:asciiTheme="minorHAnsi" w:hAnsiTheme="minorHAnsi" w:cstheme="minorHAnsi"/>
        </w:rPr>
      </w:pPr>
    </w:p>
    <w:p w14:paraId="15AFFF83" w14:textId="77777777" w:rsidR="00692E88" w:rsidRDefault="00692E88" w:rsidP="00692E88">
      <w:pPr>
        <w:rPr>
          <w:rFonts w:asciiTheme="minorHAnsi" w:hAnsiTheme="minorHAnsi" w:cstheme="minorHAnsi"/>
          <w:i/>
          <w:iCs/>
          <w:u w:val="single"/>
        </w:rPr>
      </w:pPr>
      <w:r w:rsidRPr="001909F7">
        <w:rPr>
          <w:rFonts w:asciiTheme="minorHAnsi" w:hAnsiTheme="minorHAnsi" w:cstheme="minorHAnsi"/>
          <w:i/>
          <w:iCs/>
          <w:u w:val="single"/>
        </w:rPr>
        <w:t xml:space="preserve">Population for Direct Assessment Method </w:t>
      </w:r>
    </w:p>
    <w:p w14:paraId="78EA20D6" w14:textId="0AA5269A" w:rsidR="00692E88" w:rsidRDefault="00692E88" w:rsidP="00692E88">
      <w:pPr>
        <w:rPr>
          <w:rFonts w:asciiTheme="minorHAnsi" w:hAnsiTheme="minorHAnsi" w:cstheme="minorHAnsi"/>
        </w:rPr>
      </w:pPr>
      <w:r>
        <w:rPr>
          <w:rFonts w:asciiTheme="minorHAnsi" w:hAnsiTheme="minorHAnsi" w:cstheme="minorHAnsi"/>
        </w:rPr>
        <w:t>89</w:t>
      </w:r>
      <w:r w:rsidRPr="00E70ADC">
        <w:rPr>
          <w:rFonts w:asciiTheme="minorHAnsi" w:hAnsiTheme="minorHAnsi" w:cstheme="minorHAnsi"/>
        </w:rPr>
        <w:t xml:space="preserve"> artifacts were assessed</w:t>
      </w:r>
      <w:r>
        <w:rPr>
          <w:rFonts w:asciiTheme="minorHAnsi" w:hAnsiTheme="minorHAnsi" w:cstheme="minorHAnsi"/>
        </w:rPr>
        <w:t xml:space="preserve"> for </w:t>
      </w:r>
      <w:r w:rsidRPr="00E70ADC">
        <w:rPr>
          <w:rFonts w:asciiTheme="minorHAnsi" w:hAnsiTheme="minorHAnsi" w:cstheme="minorHAnsi"/>
        </w:rPr>
        <w:t xml:space="preserve">86 </w:t>
      </w:r>
      <w:r>
        <w:rPr>
          <w:rFonts w:asciiTheme="minorHAnsi" w:hAnsiTheme="minorHAnsi" w:cstheme="minorHAnsi"/>
        </w:rPr>
        <w:t xml:space="preserve">unique </w:t>
      </w:r>
      <w:r w:rsidRPr="00E70ADC">
        <w:rPr>
          <w:rFonts w:asciiTheme="minorHAnsi" w:hAnsiTheme="minorHAnsi" w:cstheme="minorHAnsi"/>
        </w:rPr>
        <w:t xml:space="preserve">students for the Civic Engagement General Education Assessment. This represents 2.0% of </w:t>
      </w:r>
      <w:r>
        <w:rPr>
          <w:rFonts w:asciiTheme="minorHAnsi" w:hAnsiTheme="minorHAnsi" w:cstheme="minorHAnsi"/>
        </w:rPr>
        <w:t>the target population, program placed students (n=4272)</w:t>
      </w:r>
      <w:r w:rsidR="00360FF5">
        <w:rPr>
          <w:rFonts w:asciiTheme="minorHAnsi" w:hAnsiTheme="minorHAnsi" w:cstheme="minorHAnsi"/>
        </w:rPr>
        <w:t>. The</w:t>
      </w:r>
      <w:r w:rsidRPr="00E70ADC">
        <w:rPr>
          <w:rFonts w:asciiTheme="minorHAnsi" w:hAnsiTheme="minorHAnsi" w:cstheme="minorHAnsi"/>
        </w:rPr>
        <w:t xml:space="preserve"> </w:t>
      </w:r>
      <w:r>
        <w:rPr>
          <w:rFonts w:asciiTheme="minorHAnsi" w:hAnsiTheme="minorHAnsi" w:cstheme="minorHAnsi"/>
        </w:rPr>
        <w:t>table below provides the respondent populations gender, race/ethnicity, degree type, and course modality.</w:t>
      </w:r>
    </w:p>
    <w:p w14:paraId="48FAB684" w14:textId="77777777" w:rsidR="00692E88" w:rsidRPr="00E70ADC" w:rsidRDefault="00692E88" w:rsidP="00692E88">
      <w:pPr>
        <w:rPr>
          <w:rFonts w:asciiTheme="minorHAnsi" w:hAnsiTheme="minorHAnsi" w:cstheme="minorHAnsi"/>
        </w:rPr>
      </w:pPr>
    </w:p>
    <w:p w14:paraId="5538BAB2" w14:textId="77777777" w:rsidR="00692E88" w:rsidRDefault="00692E88" w:rsidP="00692E88">
      <w:pPr>
        <w:pStyle w:val="Caption"/>
        <w:keepNext/>
      </w:pPr>
      <w:r>
        <w:t xml:space="preserve">Table </w:t>
      </w:r>
      <w:fldSimple w:instr=" SEQ Table \* ARABIC ">
        <w:r>
          <w:rPr>
            <w:noProof/>
          </w:rPr>
          <w:t>1</w:t>
        </w:r>
      </w:fldSimple>
      <w:r>
        <w:t xml:space="preserve"> Respondent Population Demographics</w:t>
      </w:r>
    </w:p>
    <w:tbl>
      <w:tblPr>
        <w:tblW w:w="4583" w:type="dxa"/>
        <w:tblInd w:w="118" w:type="dxa"/>
        <w:tblLook w:val="04A0" w:firstRow="1" w:lastRow="0" w:firstColumn="1" w:lastColumn="0" w:noHBand="0" w:noVBand="1"/>
      </w:tblPr>
      <w:tblGrid>
        <w:gridCol w:w="2460"/>
        <w:gridCol w:w="880"/>
        <w:gridCol w:w="1243"/>
      </w:tblGrid>
      <w:tr w:rsidR="00692E88" w:rsidRPr="00551BCA" w14:paraId="2CFD3B35" w14:textId="77777777" w:rsidTr="00692E88">
        <w:trPr>
          <w:trHeight w:val="300"/>
        </w:trPr>
        <w:tc>
          <w:tcPr>
            <w:tcW w:w="2460" w:type="dxa"/>
            <w:tcBorders>
              <w:top w:val="single" w:sz="8" w:space="0" w:color="auto"/>
              <w:left w:val="single" w:sz="8" w:space="0" w:color="auto"/>
              <w:bottom w:val="nil"/>
              <w:right w:val="nil"/>
            </w:tcBorders>
            <w:shd w:val="clear" w:color="000000" w:fill="4472C4"/>
            <w:noWrap/>
            <w:vAlign w:val="bottom"/>
            <w:hideMark/>
          </w:tcPr>
          <w:p w14:paraId="7C5F2935" w14:textId="77777777" w:rsidR="00692E88" w:rsidRPr="00551BCA" w:rsidRDefault="00692E88" w:rsidP="00692E88">
            <w:pPr>
              <w:widowControl/>
              <w:autoSpaceDE/>
              <w:autoSpaceDN/>
              <w:jc w:val="center"/>
              <w:rPr>
                <w:rFonts w:eastAsia="Times New Roman"/>
                <w:b/>
                <w:bCs/>
                <w:color w:val="FFFFFF"/>
              </w:rPr>
            </w:pPr>
            <w:r w:rsidRPr="00551BCA">
              <w:rPr>
                <w:rFonts w:eastAsia="Times New Roman"/>
                <w:b/>
                <w:bCs/>
                <w:color w:val="FFFFFF"/>
              </w:rPr>
              <w:t>Category</w:t>
            </w:r>
          </w:p>
        </w:tc>
        <w:tc>
          <w:tcPr>
            <w:tcW w:w="880" w:type="dxa"/>
            <w:tcBorders>
              <w:top w:val="single" w:sz="8" w:space="0" w:color="auto"/>
              <w:left w:val="nil"/>
              <w:bottom w:val="nil"/>
              <w:right w:val="nil"/>
            </w:tcBorders>
            <w:shd w:val="clear" w:color="000000" w:fill="4472C4"/>
            <w:noWrap/>
            <w:vAlign w:val="bottom"/>
            <w:hideMark/>
          </w:tcPr>
          <w:p w14:paraId="69BCE1B1" w14:textId="77777777" w:rsidR="00692E88" w:rsidRPr="00551BCA" w:rsidRDefault="00692E88" w:rsidP="00692E88">
            <w:pPr>
              <w:widowControl/>
              <w:autoSpaceDE/>
              <w:autoSpaceDN/>
              <w:jc w:val="center"/>
              <w:rPr>
                <w:rFonts w:eastAsia="Times New Roman"/>
                <w:b/>
                <w:bCs/>
                <w:color w:val="FFFFFF"/>
              </w:rPr>
            </w:pPr>
            <w:r w:rsidRPr="00551BCA">
              <w:rPr>
                <w:rFonts w:eastAsia="Times New Roman"/>
                <w:b/>
                <w:bCs/>
                <w:color w:val="FFFFFF"/>
              </w:rPr>
              <w:t>n</w:t>
            </w:r>
          </w:p>
        </w:tc>
        <w:tc>
          <w:tcPr>
            <w:tcW w:w="1243" w:type="dxa"/>
            <w:tcBorders>
              <w:top w:val="single" w:sz="8" w:space="0" w:color="auto"/>
              <w:left w:val="nil"/>
              <w:bottom w:val="nil"/>
              <w:right w:val="single" w:sz="8" w:space="0" w:color="auto"/>
            </w:tcBorders>
            <w:shd w:val="clear" w:color="000000" w:fill="4472C4"/>
            <w:noWrap/>
            <w:vAlign w:val="bottom"/>
            <w:hideMark/>
          </w:tcPr>
          <w:p w14:paraId="0E2B44DB" w14:textId="77777777" w:rsidR="00692E88" w:rsidRPr="00551BCA" w:rsidRDefault="00692E88" w:rsidP="00692E88">
            <w:pPr>
              <w:widowControl/>
              <w:autoSpaceDE/>
              <w:autoSpaceDN/>
              <w:jc w:val="center"/>
              <w:rPr>
                <w:rFonts w:eastAsia="Times New Roman"/>
                <w:b/>
                <w:bCs/>
                <w:color w:val="FFFFFF"/>
              </w:rPr>
            </w:pPr>
            <w:r w:rsidRPr="00551BCA">
              <w:rPr>
                <w:rFonts w:eastAsia="Times New Roman"/>
                <w:b/>
                <w:bCs/>
                <w:color w:val="FFFFFF"/>
              </w:rPr>
              <w:t>Percentage</w:t>
            </w:r>
          </w:p>
        </w:tc>
      </w:tr>
      <w:tr w:rsidR="00692E88" w:rsidRPr="00551BCA" w14:paraId="7ADAE3BE" w14:textId="77777777" w:rsidTr="00692E88">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09D53C32"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Gender</w:t>
            </w:r>
          </w:p>
        </w:tc>
        <w:tc>
          <w:tcPr>
            <w:tcW w:w="880" w:type="dxa"/>
            <w:tcBorders>
              <w:top w:val="single" w:sz="4" w:space="0" w:color="auto"/>
              <w:left w:val="nil"/>
              <w:bottom w:val="single" w:sz="4" w:space="0" w:color="auto"/>
              <w:right w:val="nil"/>
            </w:tcBorders>
            <w:shd w:val="clear" w:color="000000" w:fill="FFF2CC"/>
            <w:noWrap/>
            <w:vAlign w:val="bottom"/>
            <w:hideMark/>
          </w:tcPr>
          <w:p w14:paraId="5472F8C5"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59BE76A8"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 </w:t>
            </w:r>
          </w:p>
        </w:tc>
      </w:tr>
      <w:tr w:rsidR="00692E88" w:rsidRPr="00551BCA" w14:paraId="7D58AD1C"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3A5FF2A0"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Female</w:t>
            </w:r>
          </w:p>
        </w:tc>
        <w:tc>
          <w:tcPr>
            <w:tcW w:w="880" w:type="dxa"/>
            <w:tcBorders>
              <w:top w:val="nil"/>
              <w:left w:val="nil"/>
              <w:bottom w:val="nil"/>
              <w:right w:val="nil"/>
            </w:tcBorders>
            <w:shd w:val="clear" w:color="000000" w:fill="D9E1F2"/>
            <w:noWrap/>
            <w:vAlign w:val="bottom"/>
            <w:hideMark/>
          </w:tcPr>
          <w:p w14:paraId="0DEBAEAF"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51</w:t>
            </w:r>
          </w:p>
        </w:tc>
        <w:tc>
          <w:tcPr>
            <w:tcW w:w="1243" w:type="dxa"/>
            <w:tcBorders>
              <w:top w:val="nil"/>
              <w:left w:val="nil"/>
              <w:bottom w:val="nil"/>
              <w:right w:val="single" w:sz="8" w:space="0" w:color="auto"/>
            </w:tcBorders>
            <w:shd w:val="clear" w:color="000000" w:fill="D9E1F2"/>
            <w:noWrap/>
            <w:vAlign w:val="bottom"/>
            <w:hideMark/>
          </w:tcPr>
          <w:p w14:paraId="259918C9"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59.30%</w:t>
            </w:r>
          </w:p>
        </w:tc>
      </w:tr>
      <w:tr w:rsidR="00692E88" w:rsidRPr="00551BCA" w14:paraId="02FB2603"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4DF6000F"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Male</w:t>
            </w:r>
          </w:p>
        </w:tc>
        <w:tc>
          <w:tcPr>
            <w:tcW w:w="880" w:type="dxa"/>
            <w:tcBorders>
              <w:top w:val="nil"/>
              <w:left w:val="nil"/>
              <w:bottom w:val="nil"/>
              <w:right w:val="nil"/>
            </w:tcBorders>
            <w:shd w:val="clear" w:color="000000" w:fill="D9E1F2"/>
            <w:noWrap/>
            <w:vAlign w:val="bottom"/>
            <w:hideMark/>
          </w:tcPr>
          <w:p w14:paraId="716D2713"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34</w:t>
            </w:r>
          </w:p>
        </w:tc>
        <w:tc>
          <w:tcPr>
            <w:tcW w:w="1243" w:type="dxa"/>
            <w:tcBorders>
              <w:top w:val="nil"/>
              <w:left w:val="nil"/>
              <w:bottom w:val="nil"/>
              <w:right w:val="single" w:sz="8" w:space="0" w:color="auto"/>
            </w:tcBorders>
            <w:shd w:val="clear" w:color="000000" w:fill="D9E1F2"/>
            <w:noWrap/>
            <w:vAlign w:val="bottom"/>
            <w:hideMark/>
          </w:tcPr>
          <w:p w14:paraId="0380E5C3"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39.53%</w:t>
            </w:r>
          </w:p>
        </w:tc>
      </w:tr>
      <w:tr w:rsidR="00692E88" w:rsidRPr="00551BCA" w14:paraId="0716E402"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77EDEF18"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Not specified</w:t>
            </w:r>
          </w:p>
        </w:tc>
        <w:tc>
          <w:tcPr>
            <w:tcW w:w="880" w:type="dxa"/>
            <w:tcBorders>
              <w:top w:val="nil"/>
              <w:left w:val="nil"/>
              <w:bottom w:val="nil"/>
              <w:right w:val="nil"/>
            </w:tcBorders>
            <w:shd w:val="clear" w:color="000000" w:fill="D9E1F2"/>
            <w:noWrap/>
            <w:vAlign w:val="center"/>
            <w:hideMark/>
          </w:tcPr>
          <w:p w14:paraId="7DFA59CA"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085384B6"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1.16%</w:t>
            </w:r>
          </w:p>
        </w:tc>
      </w:tr>
      <w:tr w:rsidR="00692E88" w:rsidRPr="00551BCA" w14:paraId="1238C090" w14:textId="77777777" w:rsidTr="00692E88">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1435C273"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000000" w:fill="FFF2CC"/>
            <w:noWrap/>
            <w:vAlign w:val="bottom"/>
            <w:hideMark/>
          </w:tcPr>
          <w:p w14:paraId="6D715F36" w14:textId="77777777" w:rsidR="00692E88" w:rsidRPr="00551BCA" w:rsidRDefault="00692E88" w:rsidP="00DB02BD">
            <w:pPr>
              <w:widowControl/>
              <w:autoSpaceDE/>
              <w:autoSpaceDN/>
              <w:jc w:val="right"/>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315E859E"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 </w:t>
            </w:r>
          </w:p>
        </w:tc>
      </w:tr>
      <w:tr w:rsidR="00692E88" w:rsidRPr="00551BCA" w14:paraId="0F538AE6"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264016B3"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Asian</w:t>
            </w:r>
          </w:p>
        </w:tc>
        <w:tc>
          <w:tcPr>
            <w:tcW w:w="880" w:type="dxa"/>
            <w:tcBorders>
              <w:top w:val="nil"/>
              <w:left w:val="nil"/>
              <w:bottom w:val="nil"/>
              <w:right w:val="nil"/>
            </w:tcBorders>
            <w:shd w:val="clear" w:color="000000" w:fill="D9E1F2"/>
            <w:noWrap/>
            <w:vAlign w:val="bottom"/>
            <w:hideMark/>
          </w:tcPr>
          <w:p w14:paraId="03B3A853"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1E4D1CB8"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2.33%</w:t>
            </w:r>
          </w:p>
        </w:tc>
      </w:tr>
      <w:tr w:rsidR="00692E88" w:rsidRPr="00551BCA" w14:paraId="57C792AC"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13045B0C"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Black</w:t>
            </w:r>
          </w:p>
        </w:tc>
        <w:tc>
          <w:tcPr>
            <w:tcW w:w="880" w:type="dxa"/>
            <w:tcBorders>
              <w:top w:val="nil"/>
              <w:left w:val="nil"/>
              <w:bottom w:val="nil"/>
              <w:right w:val="nil"/>
            </w:tcBorders>
            <w:shd w:val="clear" w:color="000000" w:fill="D9E1F2"/>
            <w:noWrap/>
            <w:vAlign w:val="bottom"/>
            <w:hideMark/>
          </w:tcPr>
          <w:p w14:paraId="29258565"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6</w:t>
            </w:r>
          </w:p>
        </w:tc>
        <w:tc>
          <w:tcPr>
            <w:tcW w:w="1243" w:type="dxa"/>
            <w:tcBorders>
              <w:top w:val="nil"/>
              <w:left w:val="nil"/>
              <w:bottom w:val="nil"/>
              <w:right w:val="single" w:sz="8" w:space="0" w:color="auto"/>
            </w:tcBorders>
            <w:shd w:val="clear" w:color="000000" w:fill="D9E1F2"/>
            <w:noWrap/>
            <w:vAlign w:val="bottom"/>
            <w:hideMark/>
          </w:tcPr>
          <w:p w14:paraId="1F7B49B6"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6.98%</w:t>
            </w:r>
          </w:p>
        </w:tc>
      </w:tr>
      <w:tr w:rsidR="00692E88" w:rsidRPr="00551BCA" w14:paraId="5D8347AE"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1E52BC3C"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Hispanic</w:t>
            </w:r>
          </w:p>
        </w:tc>
        <w:tc>
          <w:tcPr>
            <w:tcW w:w="880" w:type="dxa"/>
            <w:tcBorders>
              <w:top w:val="nil"/>
              <w:left w:val="nil"/>
              <w:bottom w:val="nil"/>
              <w:right w:val="nil"/>
            </w:tcBorders>
            <w:shd w:val="clear" w:color="000000" w:fill="D9E1F2"/>
            <w:noWrap/>
            <w:vAlign w:val="bottom"/>
            <w:hideMark/>
          </w:tcPr>
          <w:p w14:paraId="670C04EA"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5</w:t>
            </w:r>
          </w:p>
        </w:tc>
        <w:tc>
          <w:tcPr>
            <w:tcW w:w="1243" w:type="dxa"/>
            <w:tcBorders>
              <w:top w:val="nil"/>
              <w:left w:val="nil"/>
              <w:bottom w:val="nil"/>
              <w:right w:val="single" w:sz="8" w:space="0" w:color="auto"/>
            </w:tcBorders>
            <w:shd w:val="clear" w:color="000000" w:fill="D9E1F2"/>
            <w:noWrap/>
            <w:vAlign w:val="bottom"/>
            <w:hideMark/>
          </w:tcPr>
          <w:p w14:paraId="53256AE9"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5.81%</w:t>
            </w:r>
          </w:p>
        </w:tc>
      </w:tr>
      <w:tr w:rsidR="00692E88" w:rsidRPr="00551BCA" w14:paraId="616A33D6"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1061D2A7"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Two or More</w:t>
            </w:r>
          </w:p>
        </w:tc>
        <w:tc>
          <w:tcPr>
            <w:tcW w:w="880" w:type="dxa"/>
            <w:tcBorders>
              <w:top w:val="nil"/>
              <w:left w:val="nil"/>
              <w:bottom w:val="nil"/>
              <w:right w:val="nil"/>
            </w:tcBorders>
            <w:shd w:val="clear" w:color="000000" w:fill="D9E1F2"/>
            <w:noWrap/>
            <w:vAlign w:val="bottom"/>
            <w:hideMark/>
          </w:tcPr>
          <w:p w14:paraId="13DB0E7D"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55C77F44"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2.33%</w:t>
            </w:r>
          </w:p>
        </w:tc>
      </w:tr>
      <w:tr w:rsidR="00692E88" w:rsidRPr="00551BCA" w14:paraId="0BFD152D"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4253744E"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White</w:t>
            </w:r>
          </w:p>
        </w:tc>
        <w:tc>
          <w:tcPr>
            <w:tcW w:w="880" w:type="dxa"/>
            <w:tcBorders>
              <w:top w:val="nil"/>
              <w:left w:val="nil"/>
              <w:bottom w:val="nil"/>
              <w:right w:val="nil"/>
            </w:tcBorders>
            <w:shd w:val="clear" w:color="000000" w:fill="D9E1F2"/>
            <w:noWrap/>
            <w:vAlign w:val="bottom"/>
            <w:hideMark/>
          </w:tcPr>
          <w:p w14:paraId="16A1ACD4"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71</w:t>
            </w:r>
          </w:p>
        </w:tc>
        <w:tc>
          <w:tcPr>
            <w:tcW w:w="1243" w:type="dxa"/>
            <w:tcBorders>
              <w:top w:val="nil"/>
              <w:left w:val="nil"/>
              <w:bottom w:val="nil"/>
              <w:right w:val="single" w:sz="8" w:space="0" w:color="auto"/>
            </w:tcBorders>
            <w:shd w:val="clear" w:color="000000" w:fill="D9E1F2"/>
            <w:noWrap/>
            <w:vAlign w:val="bottom"/>
            <w:hideMark/>
          </w:tcPr>
          <w:p w14:paraId="53700859"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82.56%</w:t>
            </w:r>
          </w:p>
        </w:tc>
      </w:tr>
      <w:tr w:rsidR="00692E88" w:rsidRPr="00551BCA" w14:paraId="710D17DB" w14:textId="77777777" w:rsidTr="00692E88">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072226D5"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000000" w:fill="FFF2CC"/>
            <w:noWrap/>
            <w:vAlign w:val="bottom"/>
            <w:hideMark/>
          </w:tcPr>
          <w:p w14:paraId="443877CB" w14:textId="77777777" w:rsidR="00692E88" w:rsidRPr="00551BCA" w:rsidRDefault="00692E88" w:rsidP="00DB02BD">
            <w:pPr>
              <w:widowControl/>
              <w:autoSpaceDE/>
              <w:autoSpaceDN/>
              <w:jc w:val="right"/>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45588C59"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 </w:t>
            </w:r>
          </w:p>
        </w:tc>
      </w:tr>
      <w:tr w:rsidR="00692E88" w:rsidRPr="00551BCA" w14:paraId="4DF103F7"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1E59317C"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AA</w:t>
            </w:r>
          </w:p>
        </w:tc>
        <w:tc>
          <w:tcPr>
            <w:tcW w:w="880" w:type="dxa"/>
            <w:tcBorders>
              <w:top w:val="nil"/>
              <w:left w:val="nil"/>
              <w:bottom w:val="nil"/>
              <w:right w:val="nil"/>
            </w:tcBorders>
            <w:shd w:val="clear" w:color="000000" w:fill="D9E1F2"/>
            <w:noWrap/>
            <w:vAlign w:val="bottom"/>
            <w:hideMark/>
          </w:tcPr>
          <w:p w14:paraId="5ECC1E83"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57BB77D5"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2.33%</w:t>
            </w:r>
          </w:p>
        </w:tc>
      </w:tr>
      <w:tr w:rsidR="00692E88" w:rsidRPr="00551BCA" w14:paraId="679614DD"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3231EF8D"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AAS</w:t>
            </w:r>
          </w:p>
        </w:tc>
        <w:tc>
          <w:tcPr>
            <w:tcW w:w="880" w:type="dxa"/>
            <w:tcBorders>
              <w:top w:val="nil"/>
              <w:left w:val="nil"/>
              <w:bottom w:val="nil"/>
              <w:right w:val="nil"/>
            </w:tcBorders>
            <w:shd w:val="clear" w:color="000000" w:fill="D9E1F2"/>
            <w:noWrap/>
            <w:vAlign w:val="bottom"/>
            <w:hideMark/>
          </w:tcPr>
          <w:p w14:paraId="40BFBF60"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13</w:t>
            </w:r>
          </w:p>
        </w:tc>
        <w:tc>
          <w:tcPr>
            <w:tcW w:w="1243" w:type="dxa"/>
            <w:tcBorders>
              <w:top w:val="nil"/>
              <w:left w:val="nil"/>
              <w:bottom w:val="nil"/>
              <w:right w:val="single" w:sz="8" w:space="0" w:color="auto"/>
            </w:tcBorders>
            <w:shd w:val="clear" w:color="000000" w:fill="D9E1F2"/>
            <w:noWrap/>
            <w:vAlign w:val="bottom"/>
            <w:hideMark/>
          </w:tcPr>
          <w:p w14:paraId="171DA6D6"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15.12%</w:t>
            </w:r>
          </w:p>
        </w:tc>
      </w:tr>
      <w:tr w:rsidR="00692E88" w:rsidRPr="00551BCA" w14:paraId="68680988"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03AB5A2D"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AS</w:t>
            </w:r>
          </w:p>
        </w:tc>
        <w:tc>
          <w:tcPr>
            <w:tcW w:w="880" w:type="dxa"/>
            <w:tcBorders>
              <w:top w:val="nil"/>
              <w:left w:val="nil"/>
              <w:bottom w:val="nil"/>
              <w:right w:val="nil"/>
            </w:tcBorders>
            <w:shd w:val="clear" w:color="000000" w:fill="D9E1F2"/>
            <w:noWrap/>
            <w:vAlign w:val="bottom"/>
            <w:hideMark/>
          </w:tcPr>
          <w:p w14:paraId="5FAF1570"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69</w:t>
            </w:r>
          </w:p>
        </w:tc>
        <w:tc>
          <w:tcPr>
            <w:tcW w:w="1243" w:type="dxa"/>
            <w:tcBorders>
              <w:top w:val="nil"/>
              <w:left w:val="nil"/>
              <w:bottom w:val="nil"/>
              <w:right w:val="single" w:sz="8" w:space="0" w:color="auto"/>
            </w:tcBorders>
            <w:shd w:val="clear" w:color="000000" w:fill="D9E1F2"/>
            <w:noWrap/>
            <w:vAlign w:val="bottom"/>
            <w:hideMark/>
          </w:tcPr>
          <w:p w14:paraId="5AD64027"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80.23%</w:t>
            </w:r>
          </w:p>
        </w:tc>
      </w:tr>
      <w:tr w:rsidR="00692E88" w:rsidRPr="00551BCA" w14:paraId="421ABA11"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7A429FC9"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CERT</w:t>
            </w:r>
          </w:p>
        </w:tc>
        <w:tc>
          <w:tcPr>
            <w:tcW w:w="880" w:type="dxa"/>
            <w:tcBorders>
              <w:top w:val="nil"/>
              <w:left w:val="nil"/>
              <w:bottom w:val="nil"/>
              <w:right w:val="nil"/>
            </w:tcBorders>
            <w:shd w:val="clear" w:color="000000" w:fill="D9E1F2"/>
            <w:noWrap/>
            <w:vAlign w:val="bottom"/>
            <w:hideMark/>
          </w:tcPr>
          <w:p w14:paraId="68F8EC1C"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3086E562"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1.16%</w:t>
            </w:r>
          </w:p>
        </w:tc>
      </w:tr>
      <w:tr w:rsidR="00692E88" w:rsidRPr="00551BCA" w14:paraId="56A5C71B"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1660F35F"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CSC</w:t>
            </w:r>
          </w:p>
        </w:tc>
        <w:tc>
          <w:tcPr>
            <w:tcW w:w="880" w:type="dxa"/>
            <w:tcBorders>
              <w:top w:val="nil"/>
              <w:left w:val="nil"/>
              <w:bottom w:val="nil"/>
              <w:right w:val="nil"/>
            </w:tcBorders>
            <w:shd w:val="clear" w:color="000000" w:fill="D9E1F2"/>
            <w:noWrap/>
            <w:vAlign w:val="bottom"/>
            <w:hideMark/>
          </w:tcPr>
          <w:p w14:paraId="20654B25"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690096CB"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1.16%</w:t>
            </w:r>
          </w:p>
        </w:tc>
      </w:tr>
      <w:tr w:rsidR="00692E88" w:rsidRPr="00551BCA" w14:paraId="14A1E081" w14:textId="77777777" w:rsidTr="00692E88">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30D43D16"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Modality**</w:t>
            </w:r>
          </w:p>
        </w:tc>
        <w:tc>
          <w:tcPr>
            <w:tcW w:w="880" w:type="dxa"/>
            <w:tcBorders>
              <w:top w:val="single" w:sz="4" w:space="0" w:color="auto"/>
              <w:left w:val="nil"/>
              <w:bottom w:val="single" w:sz="4" w:space="0" w:color="auto"/>
              <w:right w:val="nil"/>
            </w:tcBorders>
            <w:shd w:val="clear" w:color="000000" w:fill="FFF2CC"/>
            <w:noWrap/>
            <w:vAlign w:val="bottom"/>
            <w:hideMark/>
          </w:tcPr>
          <w:p w14:paraId="59384C82" w14:textId="77777777" w:rsidR="00692E88" w:rsidRPr="00551BCA" w:rsidRDefault="00692E88" w:rsidP="00DB02BD">
            <w:pPr>
              <w:widowControl/>
              <w:autoSpaceDE/>
              <w:autoSpaceDN/>
              <w:jc w:val="right"/>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5FDBF70F" w14:textId="77777777" w:rsidR="00692E88" w:rsidRPr="00551BCA" w:rsidRDefault="00692E88" w:rsidP="00692E88">
            <w:pPr>
              <w:widowControl/>
              <w:autoSpaceDE/>
              <w:autoSpaceDN/>
              <w:rPr>
                <w:rFonts w:eastAsia="Times New Roman"/>
                <w:b/>
                <w:bCs/>
                <w:color w:val="000000"/>
              </w:rPr>
            </w:pPr>
            <w:r w:rsidRPr="00551BCA">
              <w:rPr>
                <w:rFonts w:eastAsia="Times New Roman"/>
                <w:b/>
                <w:bCs/>
                <w:color w:val="000000"/>
              </w:rPr>
              <w:t> </w:t>
            </w:r>
          </w:p>
        </w:tc>
      </w:tr>
      <w:tr w:rsidR="00692E88" w:rsidRPr="00551BCA" w14:paraId="6B858641" w14:textId="77777777" w:rsidTr="00692E88">
        <w:trPr>
          <w:trHeight w:val="300"/>
        </w:trPr>
        <w:tc>
          <w:tcPr>
            <w:tcW w:w="2460" w:type="dxa"/>
            <w:tcBorders>
              <w:top w:val="nil"/>
              <w:left w:val="single" w:sz="8" w:space="0" w:color="auto"/>
              <w:bottom w:val="nil"/>
              <w:right w:val="nil"/>
            </w:tcBorders>
            <w:shd w:val="clear" w:color="000000" w:fill="D9E1F2"/>
            <w:noWrap/>
            <w:vAlign w:val="bottom"/>
            <w:hideMark/>
          </w:tcPr>
          <w:p w14:paraId="212E777A"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Online Asynchronous</w:t>
            </w:r>
          </w:p>
        </w:tc>
        <w:tc>
          <w:tcPr>
            <w:tcW w:w="880" w:type="dxa"/>
            <w:tcBorders>
              <w:top w:val="nil"/>
              <w:left w:val="nil"/>
              <w:bottom w:val="nil"/>
              <w:right w:val="nil"/>
            </w:tcBorders>
            <w:shd w:val="clear" w:color="000000" w:fill="D9E1F2"/>
            <w:noWrap/>
            <w:vAlign w:val="bottom"/>
            <w:hideMark/>
          </w:tcPr>
          <w:p w14:paraId="0EAA4928" w14:textId="77777777" w:rsidR="00692E88" w:rsidRPr="00551BCA" w:rsidRDefault="00692E88" w:rsidP="00DB02BD">
            <w:pPr>
              <w:widowControl/>
              <w:autoSpaceDE/>
              <w:autoSpaceDN/>
              <w:jc w:val="right"/>
              <w:rPr>
                <w:rFonts w:eastAsia="Times New Roman"/>
                <w:color w:val="000000"/>
              </w:rPr>
            </w:pPr>
            <w:r w:rsidRPr="00551BCA">
              <w:rPr>
                <w:rFonts w:eastAsia="Times New Roman"/>
                <w:color w:val="000000"/>
              </w:rPr>
              <w:t>65</w:t>
            </w:r>
          </w:p>
        </w:tc>
        <w:tc>
          <w:tcPr>
            <w:tcW w:w="1243" w:type="dxa"/>
            <w:tcBorders>
              <w:top w:val="nil"/>
              <w:left w:val="nil"/>
              <w:bottom w:val="nil"/>
              <w:right w:val="single" w:sz="8" w:space="0" w:color="auto"/>
            </w:tcBorders>
            <w:shd w:val="clear" w:color="000000" w:fill="D9E1F2"/>
            <w:noWrap/>
            <w:vAlign w:val="bottom"/>
            <w:hideMark/>
          </w:tcPr>
          <w:p w14:paraId="35C54219"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73.03%</w:t>
            </w:r>
          </w:p>
        </w:tc>
      </w:tr>
      <w:tr w:rsidR="00692E88" w:rsidRPr="00551BCA" w14:paraId="281951C6" w14:textId="77777777" w:rsidTr="00692E88">
        <w:trPr>
          <w:trHeight w:val="315"/>
        </w:trPr>
        <w:tc>
          <w:tcPr>
            <w:tcW w:w="2460" w:type="dxa"/>
            <w:tcBorders>
              <w:top w:val="nil"/>
              <w:left w:val="single" w:sz="8" w:space="0" w:color="auto"/>
              <w:bottom w:val="single" w:sz="8" w:space="0" w:color="auto"/>
              <w:right w:val="nil"/>
            </w:tcBorders>
            <w:shd w:val="clear" w:color="000000" w:fill="D9E1F2"/>
            <w:noWrap/>
            <w:vAlign w:val="bottom"/>
            <w:hideMark/>
          </w:tcPr>
          <w:p w14:paraId="7C7C6F42" w14:textId="77777777" w:rsidR="00692E88" w:rsidRPr="00551BCA" w:rsidRDefault="00692E88" w:rsidP="00692E88">
            <w:pPr>
              <w:widowControl/>
              <w:autoSpaceDE/>
              <w:autoSpaceDN/>
              <w:rPr>
                <w:rFonts w:eastAsia="Times New Roman"/>
                <w:color w:val="000000"/>
              </w:rPr>
            </w:pPr>
            <w:r w:rsidRPr="00551BCA">
              <w:rPr>
                <w:rFonts w:eastAsia="Times New Roman"/>
                <w:color w:val="000000"/>
              </w:rPr>
              <w:t>Hybrid</w:t>
            </w:r>
          </w:p>
        </w:tc>
        <w:tc>
          <w:tcPr>
            <w:tcW w:w="880" w:type="dxa"/>
            <w:tcBorders>
              <w:top w:val="nil"/>
              <w:left w:val="nil"/>
              <w:bottom w:val="single" w:sz="8" w:space="0" w:color="auto"/>
              <w:right w:val="nil"/>
            </w:tcBorders>
            <w:shd w:val="clear" w:color="000000" w:fill="D9E1F2"/>
            <w:noWrap/>
            <w:vAlign w:val="bottom"/>
            <w:hideMark/>
          </w:tcPr>
          <w:p w14:paraId="4CC53CB9"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24</w:t>
            </w:r>
          </w:p>
        </w:tc>
        <w:tc>
          <w:tcPr>
            <w:tcW w:w="1243" w:type="dxa"/>
            <w:tcBorders>
              <w:top w:val="nil"/>
              <w:left w:val="nil"/>
              <w:bottom w:val="single" w:sz="8" w:space="0" w:color="auto"/>
              <w:right w:val="single" w:sz="8" w:space="0" w:color="auto"/>
            </w:tcBorders>
            <w:shd w:val="clear" w:color="000000" w:fill="D9E1F2"/>
            <w:noWrap/>
            <w:vAlign w:val="bottom"/>
            <w:hideMark/>
          </w:tcPr>
          <w:p w14:paraId="45B767E3" w14:textId="77777777" w:rsidR="00692E88" w:rsidRPr="00551BCA" w:rsidRDefault="00692E88" w:rsidP="00692E88">
            <w:pPr>
              <w:widowControl/>
              <w:autoSpaceDE/>
              <w:autoSpaceDN/>
              <w:jc w:val="right"/>
              <w:rPr>
                <w:rFonts w:eastAsia="Times New Roman"/>
                <w:color w:val="000000"/>
              </w:rPr>
            </w:pPr>
            <w:r w:rsidRPr="00551BCA">
              <w:rPr>
                <w:rFonts w:eastAsia="Times New Roman"/>
                <w:color w:val="000000"/>
              </w:rPr>
              <w:t>26.97%</w:t>
            </w:r>
          </w:p>
        </w:tc>
      </w:tr>
      <w:tr w:rsidR="00692E88" w:rsidRPr="00551BCA" w14:paraId="61146EC2" w14:textId="77777777" w:rsidTr="00692E88">
        <w:trPr>
          <w:trHeight w:val="300"/>
        </w:trPr>
        <w:tc>
          <w:tcPr>
            <w:tcW w:w="4583" w:type="dxa"/>
            <w:gridSpan w:val="3"/>
            <w:tcBorders>
              <w:top w:val="nil"/>
              <w:left w:val="nil"/>
              <w:bottom w:val="nil"/>
              <w:right w:val="nil"/>
            </w:tcBorders>
            <w:shd w:val="clear" w:color="auto" w:fill="auto"/>
            <w:noWrap/>
            <w:vAlign w:val="bottom"/>
            <w:hideMark/>
          </w:tcPr>
          <w:p w14:paraId="6E62D864" w14:textId="77777777" w:rsidR="00692E88" w:rsidRPr="00551BCA" w:rsidRDefault="00692E88" w:rsidP="00692E88">
            <w:pPr>
              <w:widowControl/>
              <w:autoSpaceDE/>
              <w:autoSpaceDN/>
              <w:rPr>
                <w:rFonts w:eastAsia="Times New Roman"/>
                <w:i/>
                <w:iCs/>
                <w:color w:val="000000"/>
                <w:sz w:val="18"/>
                <w:szCs w:val="18"/>
              </w:rPr>
            </w:pPr>
            <w:r w:rsidRPr="00551BCA">
              <w:rPr>
                <w:rFonts w:eastAsia="Times New Roman"/>
                <w:i/>
                <w:iCs/>
                <w:color w:val="000000"/>
                <w:sz w:val="18"/>
                <w:szCs w:val="18"/>
              </w:rPr>
              <w:lastRenderedPageBreak/>
              <w:t xml:space="preserve">Notes: * n is less than 5; ** students in multiple modalities </w:t>
            </w:r>
          </w:p>
        </w:tc>
      </w:tr>
    </w:tbl>
    <w:p w14:paraId="67EA012F" w14:textId="77777777" w:rsidR="00692E88" w:rsidRPr="00E70ADC" w:rsidRDefault="00692E88" w:rsidP="00692E88">
      <w:pPr>
        <w:rPr>
          <w:rFonts w:asciiTheme="minorHAnsi" w:hAnsiTheme="minorHAnsi" w:cstheme="minorHAnsi"/>
          <w:b/>
          <w:bCs/>
          <w:u w:val="single"/>
        </w:rPr>
      </w:pPr>
    </w:p>
    <w:p w14:paraId="173C59D1" w14:textId="77777777" w:rsidR="00692E88" w:rsidRPr="00E70ADC" w:rsidRDefault="00692E88" w:rsidP="00692E88">
      <w:pPr>
        <w:rPr>
          <w:rFonts w:asciiTheme="minorHAnsi" w:hAnsiTheme="minorHAnsi" w:cstheme="minorHAnsi"/>
          <w:b/>
          <w:bCs/>
        </w:rPr>
      </w:pPr>
    </w:p>
    <w:p w14:paraId="014E766E"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Indirect Assessment Method 1</w:t>
      </w:r>
    </w:p>
    <w:p w14:paraId="3A2202B9" w14:textId="77777777" w:rsidR="00692E88" w:rsidRPr="00E70ADC" w:rsidRDefault="00692E88" w:rsidP="00692E88">
      <w:pPr>
        <w:rPr>
          <w:rFonts w:asciiTheme="minorHAnsi" w:hAnsiTheme="minorHAnsi" w:cstheme="minorHAnsi"/>
        </w:rPr>
      </w:pPr>
    </w:p>
    <w:p w14:paraId="45CF45DB" w14:textId="53345A74" w:rsidR="00692E88" w:rsidRPr="00E70ADC" w:rsidRDefault="00692E88" w:rsidP="00692E88">
      <w:pPr>
        <w:rPr>
          <w:rFonts w:asciiTheme="minorHAnsi" w:hAnsiTheme="minorHAnsi" w:cstheme="minorHAnsi"/>
        </w:rPr>
      </w:pPr>
      <w:r w:rsidRPr="00E70ADC">
        <w:rPr>
          <w:rFonts w:asciiTheme="minorHAnsi" w:hAnsiTheme="minorHAnsi" w:cstheme="minorHAnsi"/>
        </w:rPr>
        <w:t>Virginia Western assessed students’ civic engagement through participation in the 2020 national elections</w:t>
      </w:r>
      <w:r>
        <w:rPr>
          <w:rFonts w:asciiTheme="minorHAnsi" w:hAnsiTheme="minorHAnsi" w:cstheme="minorHAnsi"/>
        </w:rPr>
        <w:t xml:space="preserve"> through</w:t>
      </w:r>
      <w:r w:rsidRPr="00E70ADC">
        <w:rPr>
          <w:rFonts w:asciiTheme="minorHAnsi" w:hAnsiTheme="minorHAnsi" w:cstheme="minorHAnsi"/>
        </w:rPr>
        <w:t xml:space="preserve"> the </w:t>
      </w:r>
      <w:hyperlink r:id="rId8">
        <w:r w:rsidRPr="00E70ADC">
          <w:rPr>
            <w:rFonts w:asciiTheme="minorHAnsi" w:hAnsiTheme="minorHAnsi" w:cstheme="minorHAnsi"/>
            <w:color w:val="0562C1"/>
            <w:u w:val="single" w:color="0562C1"/>
          </w:rPr>
          <w:t>National Study of Learning, Voting and Engagement</w:t>
        </w:r>
        <w:r w:rsidRPr="00E70ADC">
          <w:rPr>
            <w:rFonts w:asciiTheme="minorHAnsi" w:hAnsiTheme="minorHAnsi" w:cstheme="minorHAnsi"/>
            <w:color w:val="0562C1"/>
          </w:rPr>
          <w:t xml:space="preserve"> </w:t>
        </w:r>
      </w:hyperlink>
      <w:r w:rsidRPr="00E70ADC">
        <w:rPr>
          <w:rFonts w:asciiTheme="minorHAnsi" w:hAnsiTheme="minorHAnsi" w:cstheme="minorHAnsi"/>
        </w:rPr>
        <w:t>(NSLVE)</w:t>
      </w:r>
      <w:r>
        <w:rPr>
          <w:rFonts w:asciiTheme="minorHAnsi" w:hAnsiTheme="minorHAnsi" w:cstheme="minorHAnsi"/>
        </w:rPr>
        <w:t>.</w:t>
      </w:r>
      <w:r w:rsidRPr="00E70ADC">
        <w:rPr>
          <w:rFonts w:asciiTheme="minorHAnsi" w:hAnsiTheme="minorHAnsi" w:cstheme="minorHAnsi"/>
        </w:rPr>
        <w:t xml:space="preserve">  Virginia Western had a target of 60% of eligible students will register to vote and there was a threshold of acceptability of 50% of eligible students registered to vote. </w:t>
      </w:r>
    </w:p>
    <w:p w14:paraId="3BB7AEE9" w14:textId="77777777" w:rsidR="00692E88" w:rsidRPr="00E70ADC" w:rsidRDefault="00692E88" w:rsidP="00692E88">
      <w:pPr>
        <w:rPr>
          <w:rFonts w:asciiTheme="minorHAnsi" w:hAnsiTheme="minorHAnsi" w:cstheme="minorHAnsi"/>
        </w:rPr>
      </w:pPr>
    </w:p>
    <w:p w14:paraId="10BDFE02"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Population</w:t>
      </w:r>
      <w:r w:rsidRPr="00E70ADC">
        <w:rPr>
          <w:rFonts w:asciiTheme="minorHAnsi" w:hAnsiTheme="minorHAnsi" w:cstheme="minorHAnsi"/>
        </w:rPr>
        <w:t xml:space="preserve">: The </w:t>
      </w:r>
      <w:r>
        <w:rPr>
          <w:rFonts w:asciiTheme="minorHAnsi" w:hAnsiTheme="minorHAnsi" w:cstheme="minorHAnsi"/>
        </w:rPr>
        <w:t xml:space="preserve">target </w:t>
      </w:r>
      <w:r w:rsidRPr="00E70ADC">
        <w:rPr>
          <w:rFonts w:asciiTheme="minorHAnsi" w:hAnsiTheme="minorHAnsi" w:cstheme="minorHAnsi"/>
        </w:rPr>
        <w:t xml:space="preserve">population for the voter registration method was </w:t>
      </w:r>
      <w:r>
        <w:rPr>
          <w:rFonts w:asciiTheme="minorHAnsi" w:hAnsiTheme="minorHAnsi" w:cstheme="minorHAnsi"/>
        </w:rPr>
        <w:t>3,302</w:t>
      </w:r>
      <w:r w:rsidRPr="00E70ADC">
        <w:rPr>
          <w:rFonts w:asciiTheme="minorHAnsi" w:hAnsiTheme="minorHAnsi" w:cstheme="minorHAnsi"/>
        </w:rPr>
        <w:t xml:space="preserve"> students. </w:t>
      </w:r>
      <w:r>
        <w:rPr>
          <w:rFonts w:asciiTheme="minorHAnsi" w:hAnsiTheme="minorHAnsi" w:cstheme="minorHAnsi"/>
        </w:rPr>
        <w:t xml:space="preserve"> The respondent sample size was 2,721 which is 82.4% of the target population.</w:t>
      </w:r>
      <w:r w:rsidRPr="00E70ADC">
        <w:rPr>
          <w:rFonts w:asciiTheme="minorHAnsi" w:hAnsiTheme="minorHAnsi" w:cstheme="minorHAnsi"/>
        </w:rPr>
        <w:t xml:space="preserve"> </w:t>
      </w:r>
    </w:p>
    <w:p w14:paraId="63C652A3" w14:textId="77777777" w:rsidR="00692E88" w:rsidRPr="00E70ADC" w:rsidRDefault="00692E88" w:rsidP="00692E88">
      <w:pPr>
        <w:rPr>
          <w:rFonts w:asciiTheme="minorHAnsi" w:hAnsiTheme="minorHAnsi" w:cstheme="minorHAnsi"/>
          <w:u w:val="single"/>
        </w:rPr>
      </w:pPr>
    </w:p>
    <w:p w14:paraId="4A5D3518" w14:textId="77777777" w:rsidR="00692E88" w:rsidRPr="00E70ADC" w:rsidRDefault="00692E88" w:rsidP="00692E88">
      <w:pPr>
        <w:rPr>
          <w:rFonts w:asciiTheme="minorHAnsi" w:hAnsiTheme="minorHAnsi" w:cstheme="minorHAnsi"/>
          <w:u w:val="single"/>
        </w:rPr>
      </w:pPr>
      <w:r w:rsidRPr="00E70ADC">
        <w:rPr>
          <w:rFonts w:asciiTheme="minorHAnsi" w:hAnsiTheme="minorHAnsi" w:cstheme="minorHAnsi"/>
          <w:u w:val="single"/>
        </w:rPr>
        <w:t>Indirect Assessment Method 2</w:t>
      </w:r>
    </w:p>
    <w:p w14:paraId="74CAB98D" w14:textId="77777777" w:rsidR="00692E88" w:rsidRPr="00E70ADC" w:rsidRDefault="00692E88" w:rsidP="00692E88">
      <w:pPr>
        <w:rPr>
          <w:rFonts w:asciiTheme="minorHAnsi" w:hAnsiTheme="minorHAnsi" w:cstheme="minorHAnsi"/>
          <w:b/>
          <w:bCs/>
        </w:rPr>
      </w:pPr>
    </w:p>
    <w:p w14:paraId="203D3C47" w14:textId="5BCCF545" w:rsidR="00692E88" w:rsidRPr="00E70ADC" w:rsidRDefault="00692E88" w:rsidP="00692E88">
      <w:pPr>
        <w:rPr>
          <w:rFonts w:asciiTheme="minorHAnsi" w:hAnsiTheme="minorHAnsi" w:cstheme="minorHAnsi"/>
        </w:rPr>
      </w:pPr>
      <w:bookmarkStart w:id="0" w:name="_Hlk103774404"/>
      <w:r>
        <w:rPr>
          <w:rFonts w:asciiTheme="minorHAnsi" w:hAnsiTheme="minorHAnsi" w:cstheme="minorHAnsi"/>
        </w:rPr>
        <w:t xml:space="preserve">To assess civic engagement for graduates, a </w:t>
      </w:r>
      <w:hyperlink w:anchor="Grad" w:history="1">
        <w:r w:rsidRPr="002C06B7">
          <w:rPr>
            <w:rStyle w:val="Hyperlink"/>
            <w:rFonts w:asciiTheme="minorHAnsi" w:hAnsiTheme="minorHAnsi" w:cstheme="minorHAnsi"/>
          </w:rPr>
          <w:t>graduation survey</w:t>
        </w:r>
      </w:hyperlink>
      <w:r w:rsidR="0015635F">
        <w:rPr>
          <w:rFonts w:asciiTheme="minorHAnsi" w:hAnsiTheme="minorHAnsi" w:cstheme="minorHAnsi"/>
        </w:rPr>
        <w:t xml:space="preserve"> </w:t>
      </w:r>
      <w:r>
        <w:rPr>
          <w:rFonts w:asciiTheme="minorHAnsi" w:hAnsiTheme="minorHAnsi" w:cstheme="minorHAnsi"/>
        </w:rPr>
        <w:t xml:space="preserve">was conducted </w:t>
      </w:r>
      <w:r w:rsidRPr="00E70ADC">
        <w:rPr>
          <w:rFonts w:asciiTheme="minorHAnsi" w:hAnsiTheme="minorHAnsi" w:cstheme="minorHAnsi"/>
        </w:rPr>
        <w:t xml:space="preserve">which asked </w:t>
      </w:r>
      <w:r>
        <w:rPr>
          <w:rFonts w:asciiTheme="minorHAnsi" w:hAnsiTheme="minorHAnsi" w:cstheme="minorHAnsi"/>
        </w:rPr>
        <w:t>graduates</w:t>
      </w:r>
      <w:r w:rsidRPr="00E70ADC">
        <w:rPr>
          <w:rFonts w:asciiTheme="minorHAnsi" w:hAnsiTheme="minorHAnsi" w:cstheme="minorHAnsi"/>
        </w:rPr>
        <w:t xml:space="preserve"> to rate their satisfaction with the civic engagement education they received while at Virginia Western</w:t>
      </w:r>
      <w:r w:rsidR="0015635F">
        <w:rPr>
          <w:rFonts w:asciiTheme="minorHAnsi" w:hAnsiTheme="minorHAnsi" w:cstheme="minorHAnsi"/>
        </w:rPr>
        <w:t xml:space="preserve">; this survey question can be found in Appendix </w:t>
      </w:r>
      <w:r w:rsidR="00E658D8">
        <w:rPr>
          <w:rFonts w:asciiTheme="minorHAnsi" w:hAnsiTheme="minorHAnsi" w:cstheme="minorHAnsi"/>
        </w:rPr>
        <w:t>B</w:t>
      </w:r>
      <w:r w:rsidRPr="00E70ADC">
        <w:rPr>
          <w:rFonts w:asciiTheme="minorHAnsi" w:hAnsiTheme="minorHAnsi" w:cstheme="minorHAnsi"/>
        </w:rPr>
        <w:t>. The threshold of acceptability was that 85% of respondents would rate their satisfaction with their civic engagement education as a 3 or better.  The target for this method was that 75% of respondents will rate their satisfaction with their civic engagement education as a 4 or better.</w:t>
      </w:r>
    </w:p>
    <w:p w14:paraId="683E328D" w14:textId="77777777" w:rsidR="00692E88" w:rsidRPr="00E70ADC" w:rsidRDefault="00692E88" w:rsidP="00692E88">
      <w:pPr>
        <w:rPr>
          <w:rFonts w:asciiTheme="minorHAnsi" w:hAnsiTheme="minorHAnsi" w:cstheme="minorHAnsi"/>
        </w:rPr>
      </w:pPr>
    </w:p>
    <w:p w14:paraId="3526455B"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Population</w:t>
      </w:r>
    </w:p>
    <w:p w14:paraId="183F90BF" w14:textId="6C193A6A" w:rsidR="00692E88" w:rsidRDefault="00692E88" w:rsidP="00692E88">
      <w:pPr>
        <w:rPr>
          <w:rFonts w:asciiTheme="minorHAnsi" w:hAnsiTheme="minorHAnsi" w:cstheme="minorHAnsi"/>
        </w:rPr>
      </w:pPr>
      <w:r>
        <w:rPr>
          <w:rFonts w:asciiTheme="minorHAnsi" w:hAnsiTheme="minorHAnsi" w:cstheme="minorHAnsi"/>
        </w:rPr>
        <w:t>The sample population was 816 with 15</w:t>
      </w:r>
      <w:r w:rsidR="00582852">
        <w:rPr>
          <w:rFonts w:asciiTheme="minorHAnsi" w:hAnsiTheme="minorHAnsi" w:cstheme="minorHAnsi"/>
        </w:rPr>
        <w:t>7</w:t>
      </w:r>
      <w:r>
        <w:rPr>
          <w:rFonts w:asciiTheme="minorHAnsi" w:hAnsiTheme="minorHAnsi" w:cstheme="minorHAnsi"/>
        </w:rPr>
        <w:t xml:space="preserve"> graduates responding. This is a response rate of 19.</w:t>
      </w:r>
      <w:r w:rsidR="00582852">
        <w:rPr>
          <w:rFonts w:asciiTheme="minorHAnsi" w:hAnsiTheme="minorHAnsi" w:cstheme="minorHAnsi"/>
        </w:rPr>
        <w:t>2</w:t>
      </w:r>
      <w:r>
        <w:rPr>
          <w:rFonts w:asciiTheme="minorHAnsi" w:hAnsiTheme="minorHAnsi" w:cstheme="minorHAnsi"/>
        </w:rPr>
        <w:t>%.</w:t>
      </w:r>
    </w:p>
    <w:p w14:paraId="72E54993" w14:textId="2C5FCB30" w:rsidR="00692E88" w:rsidRDefault="00692E88" w:rsidP="00692E88">
      <w:pPr>
        <w:rPr>
          <w:rFonts w:asciiTheme="minorHAnsi" w:hAnsiTheme="minorHAnsi" w:cstheme="minorHAnsi"/>
        </w:rPr>
      </w:pPr>
    </w:p>
    <w:p w14:paraId="61447659" w14:textId="7204AB60" w:rsidR="00692E88" w:rsidRPr="00100903" w:rsidRDefault="00100903" w:rsidP="00100903">
      <w:pPr>
        <w:pStyle w:val="Caption"/>
        <w:keepNext/>
      </w:pPr>
      <w:r>
        <w:t>Table 2 Respondent Population Demographics</w:t>
      </w:r>
      <w:bookmarkEnd w:id="0"/>
      <w:r w:rsidR="00692E88" w:rsidRPr="00E70ADC">
        <w:rPr>
          <w:rFonts w:asciiTheme="minorHAnsi" w:hAnsiTheme="minorHAnsi" w:cstheme="minorHAnsi"/>
        </w:rPr>
        <w:tab/>
      </w:r>
    </w:p>
    <w:tbl>
      <w:tblPr>
        <w:tblW w:w="4583" w:type="dxa"/>
        <w:tblInd w:w="118" w:type="dxa"/>
        <w:tblLook w:val="04A0" w:firstRow="1" w:lastRow="0" w:firstColumn="1" w:lastColumn="0" w:noHBand="0" w:noVBand="1"/>
      </w:tblPr>
      <w:tblGrid>
        <w:gridCol w:w="2460"/>
        <w:gridCol w:w="880"/>
        <w:gridCol w:w="1243"/>
      </w:tblGrid>
      <w:tr w:rsidR="001A0E1C" w:rsidRPr="00551BCA" w14:paraId="3BF1C766" w14:textId="77777777" w:rsidTr="00290F6D">
        <w:trPr>
          <w:trHeight w:val="300"/>
        </w:trPr>
        <w:tc>
          <w:tcPr>
            <w:tcW w:w="2460" w:type="dxa"/>
            <w:tcBorders>
              <w:top w:val="single" w:sz="8" w:space="0" w:color="auto"/>
              <w:left w:val="single" w:sz="8" w:space="0" w:color="auto"/>
              <w:bottom w:val="nil"/>
              <w:right w:val="nil"/>
            </w:tcBorders>
            <w:shd w:val="clear" w:color="000000" w:fill="4472C4"/>
            <w:noWrap/>
            <w:vAlign w:val="bottom"/>
            <w:hideMark/>
          </w:tcPr>
          <w:p w14:paraId="5565177E" w14:textId="77777777" w:rsidR="001A0E1C" w:rsidRPr="00551BCA" w:rsidRDefault="001A0E1C" w:rsidP="00290F6D">
            <w:pPr>
              <w:widowControl/>
              <w:autoSpaceDE/>
              <w:autoSpaceDN/>
              <w:jc w:val="center"/>
              <w:rPr>
                <w:rFonts w:eastAsia="Times New Roman"/>
                <w:b/>
                <w:bCs/>
                <w:color w:val="FFFFFF"/>
              </w:rPr>
            </w:pPr>
            <w:r w:rsidRPr="00551BCA">
              <w:rPr>
                <w:rFonts w:eastAsia="Times New Roman"/>
                <w:b/>
                <w:bCs/>
                <w:color w:val="FFFFFF"/>
              </w:rPr>
              <w:t>Category</w:t>
            </w:r>
          </w:p>
        </w:tc>
        <w:tc>
          <w:tcPr>
            <w:tcW w:w="880" w:type="dxa"/>
            <w:tcBorders>
              <w:top w:val="single" w:sz="8" w:space="0" w:color="auto"/>
              <w:left w:val="nil"/>
              <w:bottom w:val="nil"/>
              <w:right w:val="nil"/>
            </w:tcBorders>
            <w:shd w:val="clear" w:color="000000" w:fill="4472C4"/>
            <w:noWrap/>
            <w:vAlign w:val="bottom"/>
            <w:hideMark/>
          </w:tcPr>
          <w:p w14:paraId="22432167" w14:textId="77777777" w:rsidR="001A0E1C" w:rsidRPr="00551BCA" w:rsidRDefault="001A0E1C" w:rsidP="00290F6D">
            <w:pPr>
              <w:widowControl/>
              <w:autoSpaceDE/>
              <w:autoSpaceDN/>
              <w:jc w:val="center"/>
              <w:rPr>
                <w:rFonts w:eastAsia="Times New Roman"/>
                <w:b/>
                <w:bCs/>
                <w:color w:val="FFFFFF"/>
              </w:rPr>
            </w:pPr>
            <w:r w:rsidRPr="00551BCA">
              <w:rPr>
                <w:rFonts w:eastAsia="Times New Roman"/>
                <w:b/>
                <w:bCs/>
                <w:color w:val="FFFFFF"/>
              </w:rPr>
              <w:t>n</w:t>
            </w:r>
          </w:p>
        </w:tc>
        <w:tc>
          <w:tcPr>
            <w:tcW w:w="1243" w:type="dxa"/>
            <w:tcBorders>
              <w:top w:val="single" w:sz="8" w:space="0" w:color="auto"/>
              <w:left w:val="nil"/>
              <w:bottom w:val="nil"/>
              <w:right w:val="single" w:sz="8" w:space="0" w:color="auto"/>
            </w:tcBorders>
            <w:shd w:val="clear" w:color="000000" w:fill="4472C4"/>
            <w:noWrap/>
            <w:vAlign w:val="bottom"/>
            <w:hideMark/>
          </w:tcPr>
          <w:p w14:paraId="04654417" w14:textId="77777777" w:rsidR="001A0E1C" w:rsidRPr="00551BCA" w:rsidRDefault="001A0E1C" w:rsidP="00290F6D">
            <w:pPr>
              <w:widowControl/>
              <w:autoSpaceDE/>
              <w:autoSpaceDN/>
              <w:jc w:val="center"/>
              <w:rPr>
                <w:rFonts w:eastAsia="Times New Roman"/>
                <w:b/>
                <w:bCs/>
                <w:color w:val="FFFFFF"/>
              </w:rPr>
            </w:pPr>
            <w:r w:rsidRPr="00551BCA">
              <w:rPr>
                <w:rFonts w:eastAsia="Times New Roman"/>
                <w:b/>
                <w:bCs/>
                <w:color w:val="FFFFFF"/>
              </w:rPr>
              <w:t>Percentage</w:t>
            </w:r>
          </w:p>
        </w:tc>
      </w:tr>
      <w:tr w:rsidR="001A0E1C" w:rsidRPr="00551BCA" w14:paraId="1DFCE3D2"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457B71DD"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Gender</w:t>
            </w:r>
          </w:p>
        </w:tc>
        <w:tc>
          <w:tcPr>
            <w:tcW w:w="880" w:type="dxa"/>
            <w:tcBorders>
              <w:top w:val="single" w:sz="4" w:space="0" w:color="auto"/>
              <w:left w:val="nil"/>
              <w:bottom w:val="single" w:sz="4" w:space="0" w:color="auto"/>
              <w:right w:val="nil"/>
            </w:tcBorders>
            <w:shd w:val="clear" w:color="000000" w:fill="FFF2CC"/>
            <w:noWrap/>
            <w:vAlign w:val="bottom"/>
            <w:hideMark/>
          </w:tcPr>
          <w:p w14:paraId="2BCC1503"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4F4ED2E1"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4DB8A91D"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09BCC037"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Female</w:t>
            </w:r>
          </w:p>
        </w:tc>
        <w:tc>
          <w:tcPr>
            <w:tcW w:w="880" w:type="dxa"/>
            <w:tcBorders>
              <w:top w:val="nil"/>
              <w:left w:val="nil"/>
              <w:bottom w:val="nil"/>
              <w:right w:val="nil"/>
            </w:tcBorders>
            <w:shd w:val="clear" w:color="000000" w:fill="D9E1F2"/>
            <w:noWrap/>
            <w:vAlign w:val="bottom"/>
            <w:hideMark/>
          </w:tcPr>
          <w:p w14:paraId="2926B80D" w14:textId="18780F01" w:rsidR="001A0E1C" w:rsidRPr="00551BCA" w:rsidRDefault="00100903" w:rsidP="00290F6D">
            <w:pPr>
              <w:widowControl/>
              <w:autoSpaceDE/>
              <w:autoSpaceDN/>
              <w:jc w:val="right"/>
              <w:rPr>
                <w:rFonts w:eastAsia="Times New Roman"/>
                <w:color w:val="000000"/>
              </w:rPr>
            </w:pPr>
            <w:r>
              <w:rPr>
                <w:rFonts w:eastAsia="Times New Roman"/>
                <w:color w:val="000000"/>
              </w:rPr>
              <w:t>114</w:t>
            </w:r>
          </w:p>
        </w:tc>
        <w:tc>
          <w:tcPr>
            <w:tcW w:w="1243" w:type="dxa"/>
            <w:tcBorders>
              <w:top w:val="nil"/>
              <w:left w:val="nil"/>
              <w:bottom w:val="nil"/>
              <w:right w:val="single" w:sz="8" w:space="0" w:color="auto"/>
            </w:tcBorders>
            <w:shd w:val="clear" w:color="000000" w:fill="D9E1F2"/>
            <w:noWrap/>
            <w:vAlign w:val="bottom"/>
            <w:hideMark/>
          </w:tcPr>
          <w:p w14:paraId="4D6F9BCB" w14:textId="124CBF0A" w:rsidR="001A0E1C" w:rsidRPr="00551BCA" w:rsidRDefault="00100903" w:rsidP="00290F6D">
            <w:pPr>
              <w:widowControl/>
              <w:autoSpaceDE/>
              <w:autoSpaceDN/>
              <w:jc w:val="right"/>
              <w:rPr>
                <w:rFonts w:eastAsia="Times New Roman"/>
                <w:color w:val="000000"/>
              </w:rPr>
            </w:pPr>
            <w:r>
              <w:rPr>
                <w:rFonts w:eastAsia="Times New Roman"/>
                <w:color w:val="000000"/>
              </w:rPr>
              <w:t>72.61</w:t>
            </w:r>
            <w:r w:rsidR="001A0E1C" w:rsidRPr="00551BCA">
              <w:rPr>
                <w:rFonts w:eastAsia="Times New Roman"/>
                <w:color w:val="000000"/>
              </w:rPr>
              <w:t>%</w:t>
            </w:r>
          </w:p>
        </w:tc>
      </w:tr>
      <w:tr w:rsidR="001A0E1C" w:rsidRPr="00551BCA" w14:paraId="5DB47A69"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403CACBB"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Male</w:t>
            </w:r>
          </w:p>
        </w:tc>
        <w:tc>
          <w:tcPr>
            <w:tcW w:w="880" w:type="dxa"/>
            <w:tcBorders>
              <w:top w:val="nil"/>
              <w:left w:val="nil"/>
              <w:bottom w:val="nil"/>
              <w:right w:val="nil"/>
            </w:tcBorders>
            <w:shd w:val="clear" w:color="000000" w:fill="D9E1F2"/>
            <w:noWrap/>
            <w:vAlign w:val="bottom"/>
            <w:hideMark/>
          </w:tcPr>
          <w:p w14:paraId="72BB4AB0" w14:textId="1B02A912" w:rsidR="001A0E1C" w:rsidRPr="00551BCA" w:rsidRDefault="00100903" w:rsidP="00290F6D">
            <w:pPr>
              <w:widowControl/>
              <w:autoSpaceDE/>
              <w:autoSpaceDN/>
              <w:jc w:val="right"/>
              <w:rPr>
                <w:rFonts w:eastAsia="Times New Roman"/>
                <w:color w:val="000000"/>
              </w:rPr>
            </w:pPr>
            <w:r>
              <w:rPr>
                <w:rFonts w:eastAsia="Times New Roman"/>
                <w:color w:val="000000"/>
              </w:rPr>
              <w:t>42</w:t>
            </w:r>
          </w:p>
        </w:tc>
        <w:tc>
          <w:tcPr>
            <w:tcW w:w="1243" w:type="dxa"/>
            <w:tcBorders>
              <w:top w:val="nil"/>
              <w:left w:val="nil"/>
              <w:bottom w:val="nil"/>
              <w:right w:val="single" w:sz="8" w:space="0" w:color="auto"/>
            </w:tcBorders>
            <w:shd w:val="clear" w:color="000000" w:fill="D9E1F2"/>
            <w:noWrap/>
            <w:vAlign w:val="bottom"/>
            <w:hideMark/>
          </w:tcPr>
          <w:p w14:paraId="162D2A17" w14:textId="4FC30EC9" w:rsidR="001A0E1C" w:rsidRPr="00551BCA" w:rsidRDefault="00100903" w:rsidP="00290F6D">
            <w:pPr>
              <w:widowControl/>
              <w:autoSpaceDE/>
              <w:autoSpaceDN/>
              <w:jc w:val="right"/>
              <w:rPr>
                <w:rFonts w:eastAsia="Times New Roman"/>
                <w:color w:val="000000"/>
              </w:rPr>
            </w:pPr>
            <w:r>
              <w:rPr>
                <w:rFonts w:eastAsia="Times New Roman"/>
                <w:color w:val="000000"/>
              </w:rPr>
              <w:t>26.75</w:t>
            </w:r>
            <w:r w:rsidR="001A0E1C" w:rsidRPr="00551BCA">
              <w:rPr>
                <w:rFonts w:eastAsia="Times New Roman"/>
                <w:color w:val="000000"/>
              </w:rPr>
              <w:t>%</w:t>
            </w:r>
          </w:p>
        </w:tc>
      </w:tr>
      <w:tr w:rsidR="001A0E1C" w:rsidRPr="00551BCA" w14:paraId="7F5749F8"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6FC907FA"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Not specified</w:t>
            </w:r>
          </w:p>
        </w:tc>
        <w:tc>
          <w:tcPr>
            <w:tcW w:w="880" w:type="dxa"/>
            <w:tcBorders>
              <w:top w:val="nil"/>
              <w:left w:val="nil"/>
              <w:bottom w:val="nil"/>
              <w:right w:val="nil"/>
            </w:tcBorders>
            <w:shd w:val="clear" w:color="000000" w:fill="D9E1F2"/>
            <w:noWrap/>
            <w:vAlign w:val="center"/>
            <w:hideMark/>
          </w:tcPr>
          <w:p w14:paraId="0E43E900" w14:textId="77777777" w:rsidR="001A0E1C" w:rsidRPr="00551BCA" w:rsidRDefault="001A0E1C" w:rsidP="00290F6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5E4E5D1F" w14:textId="079BE480" w:rsidR="001A0E1C" w:rsidRPr="00551BCA" w:rsidRDefault="00100903" w:rsidP="00290F6D">
            <w:pPr>
              <w:widowControl/>
              <w:autoSpaceDE/>
              <w:autoSpaceDN/>
              <w:jc w:val="right"/>
              <w:rPr>
                <w:rFonts w:eastAsia="Times New Roman"/>
                <w:color w:val="000000"/>
              </w:rPr>
            </w:pPr>
            <w:r>
              <w:rPr>
                <w:rFonts w:eastAsia="Times New Roman"/>
                <w:color w:val="000000"/>
              </w:rPr>
              <w:t>0.64</w:t>
            </w:r>
            <w:r w:rsidR="001A0E1C" w:rsidRPr="00551BCA">
              <w:rPr>
                <w:rFonts w:eastAsia="Times New Roman"/>
                <w:color w:val="000000"/>
              </w:rPr>
              <w:t>%</w:t>
            </w:r>
          </w:p>
        </w:tc>
      </w:tr>
      <w:tr w:rsidR="001A0E1C" w:rsidRPr="00551BCA" w14:paraId="48D4140A"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52BDBBE2"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000000" w:fill="FFF2CC"/>
            <w:noWrap/>
            <w:vAlign w:val="bottom"/>
            <w:hideMark/>
          </w:tcPr>
          <w:p w14:paraId="53DDB2A1"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7B1AA90B"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3F428E14"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0B11A604"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Asian</w:t>
            </w:r>
          </w:p>
        </w:tc>
        <w:tc>
          <w:tcPr>
            <w:tcW w:w="880" w:type="dxa"/>
            <w:tcBorders>
              <w:top w:val="nil"/>
              <w:left w:val="nil"/>
              <w:bottom w:val="nil"/>
              <w:right w:val="nil"/>
            </w:tcBorders>
            <w:shd w:val="clear" w:color="000000" w:fill="D9E1F2"/>
            <w:noWrap/>
            <w:vAlign w:val="bottom"/>
            <w:hideMark/>
          </w:tcPr>
          <w:p w14:paraId="3F1AADE3" w14:textId="4BA1810C" w:rsidR="001A0E1C" w:rsidRPr="00551BCA" w:rsidRDefault="00582852" w:rsidP="00582852">
            <w:pPr>
              <w:widowControl/>
              <w:autoSpaceDE/>
              <w:autoSpaceDN/>
              <w:jc w:val="right"/>
              <w:rPr>
                <w:rFonts w:eastAsia="Times New Roman"/>
                <w:color w:val="000000"/>
              </w:rPr>
            </w:pPr>
            <w:r>
              <w:rPr>
                <w:rFonts w:eastAsia="Times New Roman"/>
                <w:color w:val="000000"/>
              </w:rPr>
              <w:t>7</w:t>
            </w:r>
          </w:p>
        </w:tc>
        <w:tc>
          <w:tcPr>
            <w:tcW w:w="1243" w:type="dxa"/>
            <w:tcBorders>
              <w:top w:val="nil"/>
              <w:left w:val="nil"/>
              <w:bottom w:val="nil"/>
              <w:right w:val="single" w:sz="8" w:space="0" w:color="auto"/>
            </w:tcBorders>
            <w:shd w:val="clear" w:color="000000" w:fill="D9E1F2"/>
            <w:noWrap/>
            <w:vAlign w:val="bottom"/>
          </w:tcPr>
          <w:p w14:paraId="7D8DAD69" w14:textId="1464B5C7" w:rsidR="001A0E1C" w:rsidRPr="00551BCA" w:rsidRDefault="00582852" w:rsidP="00290F6D">
            <w:pPr>
              <w:widowControl/>
              <w:autoSpaceDE/>
              <w:autoSpaceDN/>
              <w:jc w:val="right"/>
              <w:rPr>
                <w:rFonts w:eastAsia="Times New Roman"/>
                <w:color w:val="000000"/>
              </w:rPr>
            </w:pPr>
            <w:r>
              <w:rPr>
                <w:rFonts w:eastAsia="Times New Roman"/>
                <w:color w:val="000000"/>
              </w:rPr>
              <w:t>4.46%</w:t>
            </w:r>
          </w:p>
        </w:tc>
      </w:tr>
      <w:tr w:rsidR="001A0E1C" w:rsidRPr="00551BCA" w14:paraId="4313D0B6"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775175B2"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Black</w:t>
            </w:r>
          </w:p>
        </w:tc>
        <w:tc>
          <w:tcPr>
            <w:tcW w:w="880" w:type="dxa"/>
            <w:tcBorders>
              <w:top w:val="nil"/>
              <w:left w:val="nil"/>
              <w:bottom w:val="nil"/>
              <w:right w:val="nil"/>
            </w:tcBorders>
            <w:shd w:val="clear" w:color="000000" w:fill="D9E1F2"/>
            <w:noWrap/>
            <w:vAlign w:val="bottom"/>
            <w:hideMark/>
          </w:tcPr>
          <w:p w14:paraId="0B1D251A" w14:textId="1CF50902" w:rsidR="001A0E1C" w:rsidRPr="00551BCA" w:rsidRDefault="00582852" w:rsidP="00582852">
            <w:pPr>
              <w:widowControl/>
              <w:autoSpaceDE/>
              <w:autoSpaceDN/>
              <w:jc w:val="right"/>
              <w:rPr>
                <w:rFonts w:eastAsia="Times New Roman"/>
                <w:color w:val="000000"/>
              </w:rPr>
            </w:pPr>
            <w:r>
              <w:rPr>
                <w:rFonts w:eastAsia="Times New Roman"/>
                <w:color w:val="000000"/>
              </w:rPr>
              <w:t>18</w:t>
            </w:r>
          </w:p>
        </w:tc>
        <w:tc>
          <w:tcPr>
            <w:tcW w:w="1243" w:type="dxa"/>
            <w:tcBorders>
              <w:top w:val="nil"/>
              <w:left w:val="nil"/>
              <w:bottom w:val="nil"/>
              <w:right w:val="single" w:sz="8" w:space="0" w:color="auto"/>
            </w:tcBorders>
            <w:shd w:val="clear" w:color="000000" w:fill="D9E1F2"/>
            <w:noWrap/>
            <w:vAlign w:val="bottom"/>
          </w:tcPr>
          <w:p w14:paraId="78251E99" w14:textId="6324F0F3" w:rsidR="001A0E1C" w:rsidRPr="00551BCA" w:rsidRDefault="00582852" w:rsidP="00290F6D">
            <w:pPr>
              <w:widowControl/>
              <w:autoSpaceDE/>
              <w:autoSpaceDN/>
              <w:jc w:val="right"/>
              <w:rPr>
                <w:rFonts w:eastAsia="Times New Roman"/>
                <w:color w:val="000000"/>
              </w:rPr>
            </w:pPr>
            <w:r>
              <w:rPr>
                <w:rFonts w:eastAsia="Times New Roman"/>
                <w:color w:val="000000"/>
              </w:rPr>
              <w:t>11.46%</w:t>
            </w:r>
          </w:p>
        </w:tc>
      </w:tr>
      <w:tr w:rsidR="001A0E1C" w:rsidRPr="00551BCA" w14:paraId="0A303713"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6A3ABD24"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Hispanic</w:t>
            </w:r>
          </w:p>
        </w:tc>
        <w:tc>
          <w:tcPr>
            <w:tcW w:w="880" w:type="dxa"/>
            <w:tcBorders>
              <w:top w:val="nil"/>
              <w:left w:val="nil"/>
              <w:bottom w:val="nil"/>
              <w:right w:val="nil"/>
            </w:tcBorders>
            <w:shd w:val="clear" w:color="000000" w:fill="D9E1F2"/>
            <w:noWrap/>
            <w:vAlign w:val="bottom"/>
            <w:hideMark/>
          </w:tcPr>
          <w:p w14:paraId="6A7704EA" w14:textId="3A3AF204" w:rsidR="001A0E1C" w:rsidRPr="00551BCA" w:rsidRDefault="00582852" w:rsidP="00582852">
            <w:pPr>
              <w:widowControl/>
              <w:autoSpaceDE/>
              <w:autoSpaceDN/>
              <w:jc w:val="right"/>
              <w:rPr>
                <w:rFonts w:eastAsia="Times New Roman"/>
                <w:color w:val="000000"/>
              </w:rPr>
            </w:pPr>
            <w:r>
              <w:rPr>
                <w:rFonts w:eastAsia="Times New Roman"/>
                <w:color w:val="000000"/>
              </w:rPr>
              <w:t>6</w:t>
            </w:r>
          </w:p>
        </w:tc>
        <w:tc>
          <w:tcPr>
            <w:tcW w:w="1243" w:type="dxa"/>
            <w:tcBorders>
              <w:top w:val="nil"/>
              <w:left w:val="nil"/>
              <w:bottom w:val="nil"/>
              <w:right w:val="single" w:sz="8" w:space="0" w:color="auto"/>
            </w:tcBorders>
            <w:shd w:val="clear" w:color="000000" w:fill="D9E1F2"/>
            <w:noWrap/>
            <w:vAlign w:val="bottom"/>
          </w:tcPr>
          <w:p w14:paraId="730461FE" w14:textId="4035AB82" w:rsidR="001A0E1C" w:rsidRPr="00551BCA" w:rsidRDefault="00582852" w:rsidP="00290F6D">
            <w:pPr>
              <w:widowControl/>
              <w:autoSpaceDE/>
              <w:autoSpaceDN/>
              <w:jc w:val="right"/>
              <w:rPr>
                <w:rFonts w:eastAsia="Times New Roman"/>
                <w:color w:val="000000"/>
              </w:rPr>
            </w:pPr>
            <w:r>
              <w:rPr>
                <w:rFonts w:eastAsia="Times New Roman"/>
                <w:color w:val="000000"/>
              </w:rPr>
              <w:t>3.82%</w:t>
            </w:r>
          </w:p>
        </w:tc>
      </w:tr>
      <w:tr w:rsidR="00582852" w:rsidRPr="00551BCA" w14:paraId="40594B78" w14:textId="77777777" w:rsidTr="00290F6D">
        <w:trPr>
          <w:trHeight w:val="300"/>
        </w:trPr>
        <w:tc>
          <w:tcPr>
            <w:tcW w:w="2460" w:type="dxa"/>
            <w:tcBorders>
              <w:top w:val="nil"/>
              <w:left w:val="single" w:sz="8" w:space="0" w:color="auto"/>
              <w:bottom w:val="nil"/>
              <w:right w:val="nil"/>
            </w:tcBorders>
            <w:shd w:val="clear" w:color="000000" w:fill="D9E1F2"/>
            <w:noWrap/>
            <w:vAlign w:val="bottom"/>
          </w:tcPr>
          <w:p w14:paraId="2483486D" w14:textId="09A80F9B" w:rsidR="00582852" w:rsidRPr="00551BCA" w:rsidRDefault="00582852" w:rsidP="00290F6D">
            <w:pPr>
              <w:widowControl/>
              <w:autoSpaceDE/>
              <w:autoSpaceDN/>
              <w:rPr>
                <w:rFonts w:eastAsia="Times New Roman"/>
                <w:color w:val="000000"/>
              </w:rPr>
            </w:pPr>
            <w:r>
              <w:rPr>
                <w:rFonts w:eastAsia="Times New Roman"/>
                <w:color w:val="000000"/>
              </w:rPr>
              <w:t>Not Specified</w:t>
            </w:r>
          </w:p>
        </w:tc>
        <w:tc>
          <w:tcPr>
            <w:tcW w:w="880" w:type="dxa"/>
            <w:tcBorders>
              <w:top w:val="nil"/>
              <w:left w:val="nil"/>
              <w:bottom w:val="nil"/>
              <w:right w:val="nil"/>
            </w:tcBorders>
            <w:shd w:val="clear" w:color="000000" w:fill="D9E1F2"/>
            <w:noWrap/>
            <w:vAlign w:val="bottom"/>
          </w:tcPr>
          <w:p w14:paraId="5B7E3AE3" w14:textId="0F6B6B21" w:rsidR="00582852" w:rsidRDefault="00582852" w:rsidP="00582852">
            <w:pPr>
              <w:widowControl/>
              <w:autoSpaceDE/>
              <w:autoSpaceDN/>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tcPr>
          <w:p w14:paraId="14A606A3" w14:textId="307AFC83" w:rsidR="00582852" w:rsidRPr="00551BCA" w:rsidRDefault="00582852" w:rsidP="00290F6D">
            <w:pPr>
              <w:widowControl/>
              <w:autoSpaceDE/>
              <w:autoSpaceDN/>
              <w:jc w:val="right"/>
              <w:rPr>
                <w:rFonts w:eastAsia="Times New Roman"/>
                <w:color w:val="000000"/>
              </w:rPr>
            </w:pPr>
            <w:r>
              <w:rPr>
                <w:rFonts w:eastAsia="Times New Roman"/>
                <w:color w:val="000000"/>
              </w:rPr>
              <w:t>1.27%</w:t>
            </w:r>
          </w:p>
        </w:tc>
      </w:tr>
      <w:tr w:rsidR="001A0E1C" w:rsidRPr="00551BCA" w14:paraId="7F59D9B5"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76BD99A8"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Two or More</w:t>
            </w:r>
          </w:p>
        </w:tc>
        <w:tc>
          <w:tcPr>
            <w:tcW w:w="880" w:type="dxa"/>
            <w:tcBorders>
              <w:top w:val="nil"/>
              <w:left w:val="nil"/>
              <w:bottom w:val="nil"/>
              <w:right w:val="nil"/>
            </w:tcBorders>
            <w:shd w:val="clear" w:color="000000" w:fill="D9E1F2"/>
            <w:noWrap/>
            <w:vAlign w:val="bottom"/>
            <w:hideMark/>
          </w:tcPr>
          <w:p w14:paraId="62BCC65A" w14:textId="77777777" w:rsidR="001A0E1C" w:rsidRPr="00551BCA" w:rsidRDefault="001A0E1C" w:rsidP="00582852">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tcPr>
          <w:p w14:paraId="7F126281" w14:textId="0692538D" w:rsidR="001A0E1C" w:rsidRPr="00551BCA" w:rsidRDefault="00582852" w:rsidP="00290F6D">
            <w:pPr>
              <w:widowControl/>
              <w:autoSpaceDE/>
              <w:autoSpaceDN/>
              <w:jc w:val="right"/>
              <w:rPr>
                <w:rFonts w:eastAsia="Times New Roman"/>
                <w:color w:val="000000"/>
              </w:rPr>
            </w:pPr>
            <w:r>
              <w:rPr>
                <w:rFonts w:eastAsia="Times New Roman"/>
                <w:color w:val="000000"/>
              </w:rPr>
              <w:t>2.55%</w:t>
            </w:r>
          </w:p>
        </w:tc>
      </w:tr>
      <w:tr w:rsidR="001A0E1C" w:rsidRPr="00551BCA" w14:paraId="5E5F98B5"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3501F5DB"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White</w:t>
            </w:r>
          </w:p>
        </w:tc>
        <w:tc>
          <w:tcPr>
            <w:tcW w:w="880" w:type="dxa"/>
            <w:tcBorders>
              <w:top w:val="nil"/>
              <w:left w:val="nil"/>
              <w:bottom w:val="nil"/>
              <w:right w:val="nil"/>
            </w:tcBorders>
            <w:shd w:val="clear" w:color="000000" w:fill="D9E1F2"/>
            <w:noWrap/>
            <w:vAlign w:val="bottom"/>
            <w:hideMark/>
          </w:tcPr>
          <w:p w14:paraId="2741AB33" w14:textId="5C7D6B23" w:rsidR="001A0E1C" w:rsidRPr="00551BCA" w:rsidRDefault="00582852" w:rsidP="00582852">
            <w:pPr>
              <w:widowControl/>
              <w:autoSpaceDE/>
              <w:autoSpaceDN/>
              <w:jc w:val="right"/>
              <w:rPr>
                <w:rFonts w:eastAsia="Times New Roman"/>
                <w:color w:val="000000"/>
              </w:rPr>
            </w:pPr>
            <w:r>
              <w:rPr>
                <w:rFonts w:eastAsia="Times New Roman"/>
                <w:color w:val="000000"/>
              </w:rPr>
              <w:t>120</w:t>
            </w:r>
          </w:p>
        </w:tc>
        <w:tc>
          <w:tcPr>
            <w:tcW w:w="1243" w:type="dxa"/>
            <w:tcBorders>
              <w:top w:val="nil"/>
              <w:left w:val="nil"/>
              <w:bottom w:val="nil"/>
              <w:right w:val="single" w:sz="8" w:space="0" w:color="auto"/>
            </w:tcBorders>
            <w:shd w:val="clear" w:color="000000" w:fill="D9E1F2"/>
            <w:noWrap/>
            <w:vAlign w:val="bottom"/>
          </w:tcPr>
          <w:p w14:paraId="1D5198CC" w14:textId="2872AAB3" w:rsidR="001A0E1C" w:rsidRPr="00551BCA" w:rsidRDefault="00582852" w:rsidP="00290F6D">
            <w:pPr>
              <w:widowControl/>
              <w:autoSpaceDE/>
              <w:autoSpaceDN/>
              <w:jc w:val="right"/>
              <w:rPr>
                <w:rFonts w:eastAsia="Times New Roman"/>
                <w:color w:val="000000"/>
              </w:rPr>
            </w:pPr>
            <w:r>
              <w:rPr>
                <w:rFonts w:eastAsia="Times New Roman"/>
                <w:color w:val="000000"/>
              </w:rPr>
              <w:t>76.43%</w:t>
            </w:r>
          </w:p>
        </w:tc>
      </w:tr>
      <w:tr w:rsidR="001A0E1C" w:rsidRPr="00551BCA" w14:paraId="0501BBE4"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1472465A"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000000" w:fill="FFF2CC"/>
            <w:noWrap/>
            <w:vAlign w:val="bottom"/>
            <w:hideMark/>
          </w:tcPr>
          <w:p w14:paraId="7F01A210" w14:textId="77777777" w:rsidR="001A0E1C" w:rsidRPr="00551BCA" w:rsidRDefault="001A0E1C" w:rsidP="00582852">
            <w:pPr>
              <w:widowControl/>
              <w:autoSpaceDE/>
              <w:autoSpaceDN/>
              <w:jc w:val="right"/>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7CB348EE"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31204184"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2E91BCD2"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AA</w:t>
            </w:r>
          </w:p>
        </w:tc>
        <w:tc>
          <w:tcPr>
            <w:tcW w:w="880" w:type="dxa"/>
            <w:tcBorders>
              <w:top w:val="nil"/>
              <w:left w:val="nil"/>
              <w:bottom w:val="nil"/>
              <w:right w:val="nil"/>
            </w:tcBorders>
            <w:shd w:val="clear" w:color="000000" w:fill="D9E1F2"/>
            <w:noWrap/>
            <w:vAlign w:val="bottom"/>
          </w:tcPr>
          <w:p w14:paraId="28059776" w14:textId="30C3E4A3" w:rsidR="001A0E1C" w:rsidRPr="00551BCA" w:rsidRDefault="00582852" w:rsidP="00582852">
            <w:pPr>
              <w:widowControl/>
              <w:autoSpaceDE/>
              <w:autoSpaceDN/>
              <w:jc w:val="right"/>
              <w:rPr>
                <w:rFonts w:eastAsia="Times New Roman"/>
                <w:color w:val="000000"/>
              </w:rPr>
            </w:pPr>
            <w:r>
              <w:rPr>
                <w:rFonts w:eastAsia="Times New Roman"/>
                <w:color w:val="000000"/>
              </w:rPr>
              <w:t>7</w:t>
            </w:r>
          </w:p>
        </w:tc>
        <w:tc>
          <w:tcPr>
            <w:tcW w:w="1243" w:type="dxa"/>
            <w:tcBorders>
              <w:top w:val="nil"/>
              <w:left w:val="nil"/>
              <w:bottom w:val="nil"/>
              <w:right w:val="single" w:sz="8" w:space="0" w:color="auto"/>
            </w:tcBorders>
            <w:shd w:val="clear" w:color="000000" w:fill="D9E1F2"/>
            <w:noWrap/>
            <w:vAlign w:val="bottom"/>
          </w:tcPr>
          <w:p w14:paraId="7990552B" w14:textId="48C14C29" w:rsidR="001A0E1C" w:rsidRPr="00551BCA" w:rsidRDefault="00582852" w:rsidP="00290F6D">
            <w:pPr>
              <w:widowControl/>
              <w:autoSpaceDE/>
              <w:autoSpaceDN/>
              <w:jc w:val="right"/>
              <w:rPr>
                <w:rFonts w:eastAsia="Times New Roman"/>
                <w:color w:val="000000"/>
              </w:rPr>
            </w:pPr>
            <w:r>
              <w:rPr>
                <w:rFonts w:eastAsia="Times New Roman"/>
                <w:color w:val="000000"/>
              </w:rPr>
              <w:t>4.46%</w:t>
            </w:r>
          </w:p>
        </w:tc>
      </w:tr>
      <w:tr w:rsidR="001A0E1C" w:rsidRPr="00551BCA" w14:paraId="4DC87BB9"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3D7E3833"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AAS</w:t>
            </w:r>
          </w:p>
        </w:tc>
        <w:tc>
          <w:tcPr>
            <w:tcW w:w="880" w:type="dxa"/>
            <w:tcBorders>
              <w:top w:val="nil"/>
              <w:left w:val="nil"/>
              <w:bottom w:val="nil"/>
              <w:right w:val="nil"/>
            </w:tcBorders>
            <w:shd w:val="clear" w:color="000000" w:fill="D9E1F2"/>
            <w:noWrap/>
            <w:vAlign w:val="bottom"/>
          </w:tcPr>
          <w:p w14:paraId="2E3ECECD" w14:textId="060930F8" w:rsidR="001A0E1C" w:rsidRPr="00551BCA" w:rsidRDefault="00582852" w:rsidP="00582852">
            <w:pPr>
              <w:widowControl/>
              <w:autoSpaceDE/>
              <w:autoSpaceDN/>
              <w:jc w:val="right"/>
              <w:rPr>
                <w:rFonts w:eastAsia="Times New Roman"/>
                <w:color w:val="000000"/>
              </w:rPr>
            </w:pPr>
            <w:r>
              <w:rPr>
                <w:rFonts w:eastAsia="Times New Roman"/>
                <w:color w:val="000000"/>
              </w:rPr>
              <w:t>54</w:t>
            </w:r>
          </w:p>
        </w:tc>
        <w:tc>
          <w:tcPr>
            <w:tcW w:w="1243" w:type="dxa"/>
            <w:tcBorders>
              <w:top w:val="nil"/>
              <w:left w:val="nil"/>
              <w:bottom w:val="nil"/>
              <w:right w:val="single" w:sz="8" w:space="0" w:color="auto"/>
            </w:tcBorders>
            <w:shd w:val="clear" w:color="000000" w:fill="D9E1F2"/>
            <w:noWrap/>
            <w:vAlign w:val="bottom"/>
          </w:tcPr>
          <w:p w14:paraId="3A9052E2" w14:textId="7420877D" w:rsidR="001A0E1C" w:rsidRPr="00551BCA" w:rsidRDefault="00582852" w:rsidP="00290F6D">
            <w:pPr>
              <w:widowControl/>
              <w:autoSpaceDE/>
              <w:autoSpaceDN/>
              <w:jc w:val="right"/>
              <w:rPr>
                <w:rFonts w:eastAsia="Times New Roman"/>
                <w:color w:val="000000"/>
              </w:rPr>
            </w:pPr>
            <w:r>
              <w:rPr>
                <w:rFonts w:eastAsia="Times New Roman"/>
                <w:color w:val="000000"/>
              </w:rPr>
              <w:t>34.39%</w:t>
            </w:r>
          </w:p>
        </w:tc>
      </w:tr>
      <w:tr w:rsidR="001A0E1C" w:rsidRPr="00551BCA" w14:paraId="75C887D2" w14:textId="77777777" w:rsidTr="00582852">
        <w:trPr>
          <w:trHeight w:val="300"/>
        </w:trPr>
        <w:tc>
          <w:tcPr>
            <w:tcW w:w="2460" w:type="dxa"/>
            <w:tcBorders>
              <w:top w:val="nil"/>
              <w:left w:val="single" w:sz="8" w:space="0" w:color="auto"/>
              <w:bottom w:val="nil"/>
              <w:right w:val="nil"/>
            </w:tcBorders>
            <w:shd w:val="clear" w:color="000000" w:fill="D9E1F2"/>
            <w:noWrap/>
            <w:vAlign w:val="bottom"/>
            <w:hideMark/>
          </w:tcPr>
          <w:p w14:paraId="1F3F36F6"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AS</w:t>
            </w:r>
          </w:p>
        </w:tc>
        <w:tc>
          <w:tcPr>
            <w:tcW w:w="880" w:type="dxa"/>
            <w:tcBorders>
              <w:top w:val="nil"/>
              <w:left w:val="nil"/>
              <w:bottom w:val="nil"/>
              <w:right w:val="nil"/>
            </w:tcBorders>
            <w:shd w:val="clear" w:color="000000" w:fill="D9E1F2"/>
            <w:noWrap/>
            <w:vAlign w:val="bottom"/>
          </w:tcPr>
          <w:p w14:paraId="572C2B2C" w14:textId="36E300AA" w:rsidR="001A0E1C" w:rsidRPr="00551BCA" w:rsidRDefault="00582852" w:rsidP="00582852">
            <w:pPr>
              <w:widowControl/>
              <w:autoSpaceDE/>
              <w:autoSpaceDN/>
              <w:jc w:val="right"/>
              <w:rPr>
                <w:rFonts w:eastAsia="Times New Roman"/>
                <w:color w:val="000000"/>
              </w:rPr>
            </w:pPr>
            <w:r>
              <w:rPr>
                <w:rFonts w:eastAsia="Times New Roman"/>
                <w:color w:val="000000"/>
              </w:rPr>
              <w:t>61</w:t>
            </w:r>
          </w:p>
        </w:tc>
        <w:tc>
          <w:tcPr>
            <w:tcW w:w="1243" w:type="dxa"/>
            <w:tcBorders>
              <w:top w:val="nil"/>
              <w:left w:val="nil"/>
              <w:bottom w:val="nil"/>
              <w:right w:val="single" w:sz="8" w:space="0" w:color="auto"/>
            </w:tcBorders>
            <w:shd w:val="clear" w:color="000000" w:fill="D9E1F2"/>
            <w:noWrap/>
            <w:vAlign w:val="bottom"/>
          </w:tcPr>
          <w:p w14:paraId="54810C7A" w14:textId="72CB8C6A" w:rsidR="001A0E1C" w:rsidRPr="00551BCA" w:rsidRDefault="00582852" w:rsidP="00290F6D">
            <w:pPr>
              <w:widowControl/>
              <w:autoSpaceDE/>
              <w:autoSpaceDN/>
              <w:jc w:val="right"/>
              <w:rPr>
                <w:rFonts w:eastAsia="Times New Roman"/>
                <w:color w:val="000000"/>
              </w:rPr>
            </w:pPr>
            <w:r>
              <w:rPr>
                <w:rFonts w:eastAsia="Times New Roman"/>
                <w:color w:val="000000"/>
              </w:rPr>
              <w:t>38.85%</w:t>
            </w:r>
          </w:p>
        </w:tc>
      </w:tr>
      <w:tr w:rsidR="001A0E1C" w:rsidRPr="00551BCA" w14:paraId="6AB8BDA9" w14:textId="77777777" w:rsidTr="00582852">
        <w:trPr>
          <w:trHeight w:val="300"/>
        </w:trPr>
        <w:tc>
          <w:tcPr>
            <w:tcW w:w="2460" w:type="dxa"/>
            <w:tcBorders>
              <w:top w:val="nil"/>
              <w:left w:val="single" w:sz="8" w:space="0" w:color="auto"/>
              <w:right w:val="nil"/>
            </w:tcBorders>
            <w:shd w:val="clear" w:color="000000" w:fill="D9E1F2"/>
            <w:noWrap/>
            <w:vAlign w:val="bottom"/>
            <w:hideMark/>
          </w:tcPr>
          <w:p w14:paraId="290F8BE3"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CERT</w:t>
            </w:r>
          </w:p>
        </w:tc>
        <w:tc>
          <w:tcPr>
            <w:tcW w:w="880" w:type="dxa"/>
            <w:tcBorders>
              <w:top w:val="nil"/>
              <w:left w:val="nil"/>
              <w:right w:val="nil"/>
            </w:tcBorders>
            <w:shd w:val="clear" w:color="000000" w:fill="D9E1F2"/>
            <w:noWrap/>
            <w:vAlign w:val="bottom"/>
          </w:tcPr>
          <w:p w14:paraId="54763C09" w14:textId="3D9D3C38" w:rsidR="001A0E1C" w:rsidRPr="00551BCA" w:rsidRDefault="00582852" w:rsidP="00582852">
            <w:pPr>
              <w:widowControl/>
              <w:autoSpaceDE/>
              <w:autoSpaceDN/>
              <w:jc w:val="right"/>
              <w:rPr>
                <w:rFonts w:eastAsia="Times New Roman"/>
                <w:color w:val="000000"/>
              </w:rPr>
            </w:pPr>
            <w:r>
              <w:rPr>
                <w:rFonts w:eastAsia="Times New Roman"/>
                <w:color w:val="000000"/>
              </w:rPr>
              <w:t>8</w:t>
            </w:r>
          </w:p>
        </w:tc>
        <w:tc>
          <w:tcPr>
            <w:tcW w:w="1243" w:type="dxa"/>
            <w:tcBorders>
              <w:top w:val="nil"/>
              <w:left w:val="nil"/>
              <w:right w:val="single" w:sz="8" w:space="0" w:color="auto"/>
            </w:tcBorders>
            <w:shd w:val="clear" w:color="000000" w:fill="D9E1F2"/>
            <w:noWrap/>
            <w:vAlign w:val="bottom"/>
          </w:tcPr>
          <w:p w14:paraId="56EA046D" w14:textId="71B4100A" w:rsidR="001A0E1C" w:rsidRPr="00551BCA" w:rsidRDefault="00582852" w:rsidP="00290F6D">
            <w:pPr>
              <w:widowControl/>
              <w:autoSpaceDE/>
              <w:autoSpaceDN/>
              <w:jc w:val="right"/>
              <w:rPr>
                <w:rFonts w:eastAsia="Times New Roman"/>
                <w:color w:val="000000"/>
              </w:rPr>
            </w:pPr>
            <w:r>
              <w:rPr>
                <w:rFonts w:eastAsia="Times New Roman"/>
                <w:color w:val="000000"/>
              </w:rPr>
              <w:t>5.10%</w:t>
            </w:r>
          </w:p>
        </w:tc>
      </w:tr>
      <w:tr w:rsidR="001A0E1C" w:rsidRPr="00551BCA" w14:paraId="40BA4049" w14:textId="77777777" w:rsidTr="00582852">
        <w:trPr>
          <w:trHeight w:val="300"/>
        </w:trPr>
        <w:tc>
          <w:tcPr>
            <w:tcW w:w="2460" w:type="dxa"/>
            <w:tcBorders>
              <w:top w:val="nil"/>
              <w:left w:val="single" w:sz="8" w:space="0" w:color="auto"/>
              <w:bottom w:val="single" w:sz="4" w:space="0" w:color="auto"/>
              <w:right w:val="nil"/>
            </w:tcBorders>
            <w:shd w:val="clear" w:color="000000" w:fill="D9E1F2"/>
            <w:noWrap/>
            <w:vAlign w:val="bottom"/>
            <w:hideMark/>
          </w:tcPr>
          <w:p w14:paraId="4C50E418"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CSC</w:t>
            </w:r>
          </w:p>
        </w:tc>
        <w:tc>
          <w:tcPr>
            <w:tcW w:w="880" w:type="dxa"/>
            <w:tcBorders>
              <w:top w:val="nil"/>
              <w:left w:val="nil"/>
              <w:bottom w:val="single" w:sz="4" w:space="0" w:color="auto"/>
              <w:right w:val="nil"/>
            </w:tcBorders>
            <w:shd w:val="clear" w:color="000000" w:fill="D9E1F2"/>
            <w:noWrap/>
            <w:vAlign w:val="bottom"/>
          </w:tcPr>
          <w:p w14:paraId="564B558B" w14:textId="5369171D" w:rsidR="001A0E1C" w:rsidRPr="00551BCA" w:rsidRDefault="00582852" w:rsidP="00582852">
            <w:pPr>
              <w:widowControl/>
              <w:autoSpaceDE/>
              <w:autoSpaceDN/>
              <w:jc w:val="right"/>
              <w:rPr>
                <w:rFonts w:eastAsia="Times New Roman"/>
                <w:color w:val="000000"/>
              </w:rPr>
            </w:pPr>
            <w:r>
              <w:rPr>
                <w:rFonts w:eastAsia="Times New Roman"/>
                <w:color w:val="000000"/>
              </w:rPr>
              <w:t>27</w:t>
            </w:r>
          </w:p>
        </w:tc>
        <w:tc>
          <w:tcPr>
            <w:tcW w:w="1243" w:type="dxa"/>
            <w:tcBorders>
              <w:top w:val="nil"/>
              <w:left w:val="nil"/>
              <w:bottom w:val="single" w:sz="4" w:space="0" w:color="auto"/>
              <w:right w:val="single" w:sz="8" w:space="0" w:color="auto"/>
            </w:tcBorders>
            <w:shd w:val="clear" w:color="000000" w:fill="D9E1F2"/>
            <w:noWrap/>
            <w:vAlign w:val="bottom"/>
          </w:tcPr>
          <w:p w14:paraId="231D93C2" w14:textId="35E1A410" w:rsidR="001A0E1C" w:rsidRPr="00551BCA" w:rsidRDefault="00582852" w:rsidP="00290F6D">
            <w:pPr>
              <w:widowControl/>
              <w:autoSpaceDE/>
              <w:autoSpaceDN/>
              <w:jc w:val="right"/>
              <w:rPr>
                <w:rFonts w:eastAsia="Times New Roman"/>
                <w:color w:val="000000"/>
              </w:rPr>
            </w:pPr>
            <w:r>
              <w:rPr>
                <w:rFonts w:eastAsia="Times New Roman"/>
                <w:color w:val="000000"/>
              </w:rPr>
              <w:t>17.20%</w:t>
            </w:r>
          </w:p>
        </w:tc>
      </w:tr>
      <w:tr w:rsidR="001A0E1C" w:rsidRPr="00551BCA" w14:paraId="3DB3264D" w14:textId="77777777" w:rsidTr="00582852">
        <w:trPr>
          <w:trHeight w:val="300"/>
        </w:trPr>
        <w:tc>
          <w:tcPr>
            <w:tcW w:w="4583" w:type="dxa"/>
            <w:gridSpan w:val="3"/>
            <w:tcBorders>
              <w:top w:val="single" w:sz="4" w:space="0" w:color="auto"/>
              <w:left w:val="nil"/>
              <w:bottom w:val="nil"/>
              <w:right w:val="nil"/>
            </w:tcBorders>
            <w:shd w:val="clear" w:color="auto" w:fill="auto"/>
            <w:noWrap/>
            <w:vAlign w:val="bottom"/>
            <w:hideMark/>
          </w:tcPr>
          <w:p w14:paraId="16D32806" w14:textId="7FB16381" w:rsidR="001A0E1C" w:rsidRPr="00551BCA" w:rsidRDefault="001A0E1C" w:rsidP="00290F6D">
            <w:pPr>
              <w:widowControl/>
              <w:autoSpaceDE/>
              <w:autoSpaceDN/>
              <w:rPr>
                <w:rFonts w:eastAsia="Times New Roman"/>
                <w:i/>
                <w:iCs/>
                <w:color w:val="000000"/>
                <w:sz w:val="18"/>
                <w:szCs w:val="18"/>
              </w:rPr>
            </w:pPr>
            <w:r w:rsidRPr="00551BCA">
              <w:rPr>
                <w:rFonts w:eastAsia="Times New Roman"/>
                <w:i/>
                <w:iCs/>
                <w:color w:val="000000"/>
                <w:sz w:val="18"/>
                <w:szCs w:val="18"/>
              </w:rPr>
              <w:t>Notes: * n is less than 5</w:t>
            </w:r>
          </w:p>
        </w:tc>
      </w:tr>
    </w:tbl>
    <w:p w14:paraId="75BC5711" w14:textId="77777777" w:rsidR="001A0E1C" w:rsidRPr="00E70ADC" w:rsidRDefault="001A0E1C" w:rsidP="00692E88">
      <w:pPr>
        <w:rPr>
          <w:rFonts w:asciiTheme="minorHAnsi" w:hAnsiTheme="minorHAnsi" w:cstheme="minorHAnsi"/>
        </w:rPr>
      </w:pPr>
    </w:p>
    <w:p w14:paraId="12FDD4FD" w14:textId="77777777" w:rsidR="00E14990" w:rsidRDefault="00E14990">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79F56C22" w14:textId="77777777" w:rsidR="00E14990" w:rsidRDefault="00E14990" w:rsidP="00692E88">
      <w:pPr>
        <w:rPr>
          <w:rFonts w:asciiTheme="minorHAnsi" w:hAnsiTheme="minorHAnsi" w:cstheme="minorHAnsi"/>
          <w:u w:val="single"/>
        </w:rPr>
      </w:pPr>
    </w:p>
    <w:p w14:paraId="1A7D2E8B" w14:textId="2EE09D0B" w:rsidR="00692E88" w:rsidRPr="00E70ADC" w:rsidRDefault="00692E88" w:rsidP="00692E88">
      <w:pPr>
        <w:rPr>
          <w:rFonts w:asciiTheme="minorHAnsi" w:hAnsiTheme="minorHAnsi" w:cstheme="minorHAnsi"/>
        </w:rPr>
      </w:pPr>
      <w:r w:rsidRPr="00E70ADC">
        <w:rPr>
          <w:rFonts w:asciiTheme="minorHAnsi" w:hAnsiTheme="minorHAnsi" w:cstheme="minorHAnsi"/>
          <w:u w:val="single"/>
        </w:rPr>
        <w:t>Indirect Assessment Method 3</w:t>
      </w:r>
    </w:p>
    <w:p w14:paraId="4F6F47C9" w14:textId="77777777" w:rsidR="00692E88" w:rsidRPr="00E70ADC" w:rsidRDefault="00692E88" w:rsidP="00692E88">
      <w:pPr>
        <w:rPr>
          <w:rFonts w:asciiTheme="minorHAnsi" w:hAnsiTheme="minorHAnsi" w:cstheme="minorHAnsi"/>
        </w:rPr>
      </w:pPr>
      <w:bookmarkStart w:id="1" w:name="_Hlk103774426"/>
    </w:p>
    <w:p w14:paraId="7B21DA2F" w14:textId="142D3B96"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To assess civic engagement with the alumni population, Virginia Western conducted an </w:t>
      </w:r>
      <w:hyperlink w:anchor="Alumni" w:history="1">
        <w:r w:rsidRPr="002C06B7">
          <w:rPr>
            <w:rStyle w:val="Hyperlink"/>
            <w:rFonts w:asciiTheme="minorHAnsi" w:hAnsiTheme="minorHAnsi" w:cstheme="minorHAnsi"/>
          </w:rPr>
          <w:t>alumni survey</w:t>
        </w:r>
      </w:hyperlink>
      <w:r w:rsidRPr="00E70ADC">
        <w:rPr>
          <w:rFonts w:asciiTheme="minorHAnsi" w:hAnsiTheme="minorHAnsi" w:cstheme="minorHAnsi"/>
        </w:rPr>
        <w:t xml:space="preserve"> which asked alumni to rate their satisfaction with the civic engagement education they received while at Virginia Western</w:t>
      </w:r>
      <w:r w:rsidR="0015635F">
        <w:rPr>
          <w:rFonts w:asciiTheme="minorHAnsi" w:hAnsiTheme="minorHAnsi" w:cstheme="minorHAnsi"/>
        </w:rPr>
        <w:t xml:space="preserve">; this survey question can be found in Appendix </w:t>
      </w:r>
      <w:r w:rsidR="00E658D8">
        <w:rPr>
          <w:rFonts w:asciiTheme="minorHAnsi" w:hAnsiTheme="minorHAnsi" w:cstheme="minorHAnsi"/>
        </w:rPr>
        <w:t>B</w:t>
      </w:r>
      <w:r w:rsidR="0015635F" w:rsidRPr="00E70ADC">
        <w:rPr>
          <w:rFonts w:asciiTheme="minorHAnsi" w:hAnsiTheme="minorHAnsi" w:cstheme="minorHAnsi"/>
        </w:rPr>
        <w:t>.</w:t>
      </w:r>
      <w:r w:rsidRPr="00E70ADC">
        <w:rPr>
          <w:rFonts w:asciiTheme="minorHAnsi" w:hAnsiTheme="minorHAnsi" w:cstheme="minorHAnsi"/>
        </w:rPr>
        <w:t xml:space="preserve"> The threshold of acceptability was that 85% of respondents would rate their satisfaction with their civic engagement education as a 3 or better.  The target for this method was that 75% of respondents will rate their satisfaction with their civic engagement education as a 4 or better.</w:t>
      </w:r>
    </w:p>
    <w:p w14:paraId="5CBC3A0E" w14:textId="77777777" w:rsidR="00692E88" w:rsidRPr="00E70ADC" w:rsidRDefault="00692E88" w:rsidP="00692E88">
      <w:pPr>
        <w:rPr>
          <w:rFonts w:asciiTheme="minorHAnsi" w:hAnsiTheme="minorHAnsi" w:cstheme="minorHAnsi"/>
        </w:rPr>
      </w:pPr>
    </w:p>
    <w:p w14:paraId="3C0C0407"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Population</w:t>
      </w:r>
      <w:r w:rsidRPr="00E70ADC">
        <w:rPr>
          <w:rFonts w:asciiTheme="minorHAnsi" w:hAnsiTheme="minorHAnsi" w:cstheme="minorHAnsi"/>
        </w:rPr>
        <w:t>:</w:t>
      </w:r>
    </w:p>
    <w:p w14:paraId="34034B53"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The 2442 individuals who either graduated during the 2020-2021 academic year or who attended during the 2020-2021 academic year and did not return for the 2021-2022 academic year were sent the survey.  There was a response rate of 5.4% with 133 individuals responding to the survey. </w:t>
      </w:r>
    </w:p>
    <w:p w14:paraId="7D6D6D44" w14:textId="77777777" w:rsidR="00692E88" w:rsidRPr="00E70ADC" w:rsidRDefault="00692E88" w:rsidP="00692E88">
      <w:pPr>
        <w:rPr>
          <w:rFonts w:asciiTheme="minorHAnsi" w:hAnsiTheme="minorHAnsi" w:cstheme="minorHAnsi"/>
          <w:b/>
          <w:bCs/>
          <w:u w:val="single"/>
        </w:rPr>
      </w:pPr>
    </w:p>
    <w:p w14:paraId="633B5C82" w14:textId="08169A9F" w:rsidR="00692E88" w:rsidRPr="00100903" w:rsidRDefault="00100903" w:rsidP="00100903">
      <w:pPr>
        <w:pStyle w:val="Caption"/>
        <w:keepNext/>
      </w:pPr>
      <w:r>
        <w:t>Table 3 Respondent Population Demographics</w:t>
      </w:r>
    </w:p>
    <w:tbl>
      <w:tblPr>
        <w:tblW w:w="4583" w:type="dxa"/>
        <w:tblInd w:w="118" w:type="dxa"/>
        <w:tblLook w:val="04A0" w:firstRow="1" w:lastRow="0" w:firstColumn="1" w:lastColumn="0" w:noHBand="0" w:noVBand="1"/>
      </w:tblPr>
      <w:tblGrid>
        <w:gridCol w:w="2460"/>
        <w:gridCol w:w="880"/>
        <w:gridCol w:w="1243"/>
      </w:tblGrid>
      <w:tr w:rsidR="001A0E1C" w:rsidRPr="00551BCA" w14:paraId="071E2DC4" w14:textId="77777777" w:rsidTr="00290F6D">
        <w:trPr>
          <w:trHeight w:val="300"/>
        </w:trPr>
        <w:tc>
          <w:tcPr>
            <w:tcW w:w="2460" w:type="dxa"/>
            <w:tcBorders>
              <w:top w:val="single" w:sz="8" w:space="0" w:color="auto"/>
              <w:left w:val="single" w:sz="8" w:space="0" w:color="auto"/>
              <w:bottom w:val="nil"/>
              <w:right w:val="nil"/>
            </w:tcBorders>
            <w:shd w:val="clear" w:color="000000" w:fill="4472C4"/>
            <w:noWrap/>
            <w:vAlign w:val="bottom"/>
            <w:hideMark/>
          </w:tcPr>
          <w:bookmarkEnd w:id="1"/>
          <w:p w14:paraId="57C0E0EA" w14:textId="77777777" w:rsidR="001A0E1C" w:rsidRPr="00551BCA" w:rsidRDefault="001A0E1C" w:rsidP="00290F6D">
            <w:pPr>
              <w:widowControl/>
              <w:autoSpaceDE/>
              <w:autoSpaceDN/>
              <w:jc w:val="center"/>
              <w:rPr>
                <w:rFonts w:eastAsia="Times New Roman"/>
                <w:b/>
                <w:bCs/>
                <w:color w:val="FFFFFF"/>
              </w:rPr>
            </w:pPr>
            <w:r w:rsidRPr="00551BCA">
              <w:rPr>
                <w:rFonts w:eastAsia="Times New Roman"/>
                <w:b/>
                <w:bCs/>
                <w:color w:val="FFFFFF"/>
              </w:rPr>
              <w:t>Category</w:t>
            </w:r>
          </w:p>
        </w:tc>
        <w:tc>
          <w:tcPr>
            <w:tcW w:w="880" w:type="dxa"/>
            <w:tcBorders>
              <w:top w:val="single" w:sz="8" w:space="0" w:color="auto"/>
              <w:left w:val="nil"/>
              <w:bottom w:val="nil"/>
              <w:right w:val="nil"/>
            </w:tcBorders>
            <w:shd w:val="clear" w:color="000000" w:fill="4472C4"/>
            <w:noWrap/>
            <w:vAlign w:val="bottom"/>
            <w:hideMark/>
          </w:tcPr>
          <w:p w14:paraId="1D815BA2" w14:textId="77777777" w:rsidR="001A0E1C" w:rsidRPr="00551BCA" w:rsidRDefault="001A0E1C" w:rsidP="00290F6D">
            <w:pPr>
              <w:widowControl/>
              <w:autoSpaceDE/>
              <w:autoSpaceDN/>
              <w:jc w:val="center"/>
              <w:rPr>
                <w:rFonts w:eastAsia="Times New Roman"/>
                <w:b/>
                <w:bCs/>
                <w:color w:val="FFFFFF"/>
              </w:rPr>
            </w:pPr>
            <w:r w:rsidRPr="00551BCA">
              <w:rPr>
                <w:rFonts w:eastAsia="Times New Roman"/>
                <w:b/>
                <w:bCs/>
                <w:color w:val="FFFFFF"/>
              </w:rPr>
              <w:t>n</w:t>
            </w:r>
          </w:p>
        </w:tc>
        <w:tc>
          <w:tcPr>
            <w:tcW w:w="1243" w:type="dxa"/>
            <w:tcBorders>
              <w:top w:val="single" w:sz="8" w:space="0" w:color="auto"/>
              <w:left w:val="nil"/>
              <w:bottom w:val="nil"/>
              <w:right w:val="single" w:sz="8" w:space="0" w:color="auto"/>
            </w:tcBorders>
            <w:shd w:val="clear" w:color="000000" w:fill="4472C4"/>
            <w:noWrap/>
            <w:vAlign w:val="bottom"/>
            <w:hideMark/>
          </w:tcPr>
          <w:p w14:paraId="06A51B8A" w14:textId="77777777" w:rsidR="001A0E1C" w:rsidRPr="00551BCA" w:rsidRDefault="001A0E1C" w:rsidP="00290F6D">
            <w:pPr>
              <w:widowControl/>
              <w:autoSpaceDE/>
              <w:autoSpaceDN/>
              <w:jc w:val="center"/>
              <w:rPr>
                <w:rFonts w:eastAsia="Times New Roman"/>
                <w:b/>
                <w:bCs/>
                <w:color w:val="FFFFFF"/>
              </w:rPr>
            </w:pPr>
            <w:r w:rsidRPr="00551BCA">
              <w:rPr>
                <w:rFonts w:eastAsia="Times New Roman"/>
                <w:b/>
                <w:bCs/>
                <w:color w:val="FFFFFF"/>
              </w:rPr>
              <w:t>Percentage</w:t>
            </w:r>
          </w:p>
        </w:tc>
      </w:tr>
      <w:tr w:rsidR="001A0E1C" w:rsidRPr="00551BCA" w14:paraId="1B28CA0A"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2BCE6742"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Gender</w:t>
            </w:r>
          </w:p>
        </w:tc>
        <w:tc>
          <w:tcPr>
            <w:tcW w:w="880" w:type="dxa"/>
            <w:tcBorders>
              <w:top w:val="single" w:sz="4" w:space="0" w:color="auto"/>
              <w:left w:val="nil"/>
              <w:bottom w:val="single" w:sz="4" w:space="0" w:color="auto"/>
              <w:right w:val="nil"/>
            </w:tcBorders>
            <w:shd w:val="clear" w:color="000000" w:fill="FFF2CC"/>
            <w:noWrap/>
            <w:vAlign w:val="bottom"/>
            <w:hideMark/>
          </w:tcPr>
          <w:p w14:paraId="285C2B84"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72FE26F0"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10C92A6C"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06DB970F"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Female</w:t>
            </w:r>
          </w:p>
        </w:tc>
        <w:tc>
          <w:tcPr>
            <w:tcW w:w="880" w:type="dxa"/>
            <w:tcBorders>
              <w:top w:val="nil"/>
              <w:left w:val="nil"/>
              <w:bottom w:val="nil"/>
              <w:right w:val="nil"/>
            </w:tcBorders>
            <w:shd w:val="clear" w:color="000000" w:fill="D9E1F2"/>
            <w:noWrap/>
            <w:vAlign w:val="bottom"/>
            <w:hideMark/>
          </w:tcPr>
          <w:p w14:paraId="313EE17C" w14:textId="631790C3" w:rsidR="001A0E1C" w:rsidRPr="00551BCA" w:rsidRDefault="001A0E1C" w:rsidP="00290F6D">
            <w:pPr>
              <w:widowControl/>
              <w:autoSpaceDE/>
              <w:autoSpaceDN/>
              <w:jc w:val="right"/>
              <w:rPr>
                <w:rFonts w:eastAsia="Times New Roman"/>
                <w:color w:val="000000"/>
              </w:rPr>
            </w:pPr>
            <w:r>
              <w:rPr>
                <w:rFonts w:eastAsia="Times New Roman"/>
                <w:color w:val="000000"/>
              </w:rPr>
              <w:t>83</w:t>
            </w:r>
          </w:p>
        </w:tc>
        <w:tc>
          <w:tcPr>
            <w:tcW w:w="1243" w:type="dxa"/>
            <w:tcBorders>
              <w:top w:val="nil"/>
              <w:left w:val="nil"/>
              <w:bottom w:val="nil"/>
              <w:right w:val="single" w:sz="8" w:space="0" w:color="auto"/>
            </w:tcBorders>
            <w:shd w:val="clear" w:color="000000" w:fill="D9E1F2"/>
            <w:noWrap/>
            <w:vAlign w:val="bottom"/>
            <w:hideMark/>
          </w:tcPr>
          <w:p w14:paraId="545D0D04" w14:textId="34838D42" w:rsidR="001A0E1C" w:rsidRPr="00551BCA" w:rsidRDefault="001A0E1C" w:rsidP="00290F6D">
            <w:pPr>
              <w:widowControl/>
              <w:autoSpaceDE/>
              <w:autoSpaceDN/>
              <w:jc w:val="right"/>
              <w:rPr>
                <w:rFonts w:eastAsia="Times New Roman"/>
                <w:color w:val="000000"/>
              </w:rPr>
            </w:pPr>
            <w:r>
              <w:rPr>
                <w:rFonts w:eastAsia="Times New Roman"/>
                <w:color w:val="000000"/>
              </w:rPr>
              <w:t>62.41</w:t>
            </w:r>
            <w:r w:rsidRPr="00551BCA">
              <w:rPr>
                <w:rFonts w:eastAsia="Times New Roman"/>
                <w:color w:val="000000"/>
              </w:rPr>
              <w:t>%</w:t>
            </w:r>
          </w:p>
        </w:tc>
      </w:tr>
      <w:tr w:rsidR="001A0E1C" w:rsidRPr="00551BCA" w14:paraId="568E9CB4"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106D2E28"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Male</w:t>
            </w:r>
          </w:p>
        </w:tc>
        <w:tc>
          <w:tcPr>
            <w:tcW w:w="880" w:type="dxa"/>
            <w:tcBorders>
              <w:top w:val="nil"/>
              <w:left w:val="nil"/>
              <w:bottom w:val="nil"/>
              <w:right w:val="nil"/>
            </w:tcBorders>
            <w:shd w:val="clear" w:color="000000" w:fill="D9E1F2"/>
            <w:noWrap/>
            <w:vAlign w:val="bottom"/>
            <w:hideMark/>
          </w:tcPr>
          <w:p w14:paraId="47905B7E" w14:textId="5863D29A" w:rsidR="001A0E1C" w:rsidRPr="00551BCA" w:rsidRDefault="001A0E1C" w:rsidP="00290F6D">
            <w:pPr>
              <w:widowControl/>
              <w:autoSpaceDE/>
              <w:autoSpaceDN/>
              <w:jc w:val="right"/>
              <w:rPr>
                <w:rFonts w:eastAsia="Times New Roman"/>
                <w:color w:val="000000"/>
              </w:rPr>
            </w:pPr>
            <w:r>
              <w:rPr>
                <w:rFonts w:eastAsia="Times New Roman"/>
                <w:color w:val="000000"/>
              </w:rPr>
              <w:t>48</w:t>
            </w:r>
          </w:p>
        </w:tc>
        <w:tc>
          <w:tcPr>
            <w:tcW w:w="1243" w:type="dxa"/>
            <w:tcBorders>
              <w:top w:val="nil"/>
              <w:left w:val="nil"/>
              <w:bottom w:val="nil"/>
              <w:right w:val="single" w:sz="8" w:space="0" w:color="auto"/>
            </w:tcBorders>
            <w:shd w:val="clear" w:color="000000" w:fill="D9E1F2"/>
            <w:noWrap/>
            <w:vAlign w:val="bottom"/>
            <w:hideMark/>
          </w:tcPr>
          <w:p w14:paraId="0812DC00" w14:textId="1F09C950" w:rsidR="001A0E1C" w:rsidRPr="00551BCA" w:rsidRDefault="001A0E1C" w:rsidP="00290F6D">
            <w:pPr>
              <w:widowControl/>
              <w:autoSpaceDE/>
              <w:autoSpaceDN/>
              <w:jc w:val="right"/>
              <w:rPr>
                <w:rFonts w:eastAsia="Times New Roman"/>
                <w:color w:val="000000"/>
              </w:rPr>
            </w:pPr>
            <w:r>
              <w:rPr>
                <w:rFonts w:eastAsia="Times New Roman"/>
                <w:color w:val="000000"/>
              </w:rPr>
              <w:t>36.09</w:t>
            </w:r>
            <w:r w:rsidRPr="00551BCA">
              <w:rPr>
                <w:rFonts w:eastAsia="Times New Roman"/>
                <w:color w:val="000000"/>
              </w:rPr>
              <w:t>%</w:t>
            </w:r>
          </w:p>
        </w:tc>
      </w:tr>
      <w:tr w:rsidR="001A0E1C" w:rsidRPr="00551BCA" w14:paraId="53EF76A5"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381E81C7"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Not specified</w:t>
            </w:r>
          </w:p>
        </w:tc>
        <w:tc>
          <w:tcPr>
            <w:tcW w:w="880" w:type="dxa"/>
            <w:tcBorders>
              <w:top w:val="nil"/>
              <w:left w:val="nil"/>
              <w:bottom w:val="nil"/>
              <w:right w:val="nil"/>
            </w:tcBorders>
            <w:shd w:val="clear" w:color="000000" w:fill="D9E1F2"/>
            <w:noWrap/>
            <w:vAlign w:val="center"/>
            <w:hideMark/>
          </w:tcPr>
          <w:p w14:paraId="056587B6" w14:textId="77777777" w:rsidR="001A0E1C" w:rsidRPr="00551BCA" w:rsidRDefault="001A0E1C" w:rsidP="00290F6D">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2314117C" w14:textId="29532DE5" w:rsidR="001A0E1C" w:rsidRPr="00551BCA" w:rsidRDefault="001A0E1C" w:rsidP="00290F6D">
            <w:pPr>
              <w:widowControl/>
              <w:autoSpaceDE/>
              <w:autoSpaceDN/>
              <w:jc w:val="right"/>
              <w:rPr>
                <w:rFonts w:eastAsia="Times New Roman"/>
                <w:color w:val="000000"/>
              </w:rPr>
            </w:pPr>
            <w:r>
              <w:rPr>
                <w:rFonts w:eastAsia="Times New Roman"/>
                <w:color w:val="000000"/>
              </w:rPr>
              <w:t>1.50</w:t>
            </w:r>
            <w:r w:rsidRPr="00551BCA">
              <w:rPr>
                <w:rFonts w:eastAsia="Times New Roman"/>
                <w:color w:val="000000"/>
              </w:rPr>
              <w:t>%</w:t>
            </w:r>
          </w:p>
        </w:tc>
      </w:tr>
      <w:tr w:rsidR="001A0E1C" w:rsidRPr="00551BCA" w14:paraId="6648C9A1"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24A7856A"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000000" w:fill="FFF2CC"/>
            <w:noWrap/>
            <w:vAlign w:val="bottom"/>
            <w:hideMark/>
          </w:tcPr>
          <w:p w14:paraId="49B5F572"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6495EA42"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45D434BD"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116C15A9"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Asian</w:t>
            </w:r>
          </w:p>
        </w:tc>
        <w:tc>
          <w:tcPr>
            <w:tcW w:w="880" w:type="dxa"/>
            <w:tcBorders>
              <w:top w:val="nil"/>
              <w:left w:val="nil"/>
              <w:bottom w:val="nil"/>
              <w:right w:val="nil"/>
            </w:tcBorders>
            <w:shd w:val="clear" w:color="000000" w:fill="D9E1F2"/>
            <w:noWrap/>
            <w:vAlign w:val="bottom"/>
            <w:hideMark/>
          </w:tcPr>
          <w:p w14:paraId="7A87A4A5" w14:textId="77777777" w:rsidR="001A0E1C" w:rsidRPr="00551BCA" w:rsidRDefault="001A0E1C" w:rsidP="001A0E1C">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40C44D3F" w14:textId="398219D0" w:rsidR="001A0E1C" w:rsidRPr="00551BCA" w:rsidRDefault="001A0E1C" w:rsidP="00290F6D">
            <w:pPr>
              <w:widowControl/>
              <w:autoSpaceDE/>
              <w:autoSpaceDN/>
              <w:jc w:val="right"/>
              <w:rPr>
                <w:rFonts w:eastAsia="Times New Roman"/>
                <w:color w:val="000000"/>
              </w:rPr>
            </w:pPr>
            <w:r>
              <w:rPr>
                <w:rFonts w:eastAsia="Times New Roman"/>
                <w:color w:val="000000"/>
              </w:rPr>
              <w:t>3.01</w:t>
            </w:r>
            <w:r w:rsidRPr="00551BCA">
              <w:rPr>
                <w:rFonts w:eastAsia="Times New Roman"/>
                <w:color w:val="000000"/>
              </w:rPr>
              <w:t>%</w:t>
            </w:r>
          </w:p>
        </w:tc>
      </w:tr>
      <w:tr w:rsidR="001A0E1C" w:rsidRPr="00551BCA" w14:paraId="207A0DA0"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78F8221B"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Black</w:t>
            </w:r>
          </w:p>
        </w:tc>
        <w:tc>
          <w:tcPr>
            <w:tcW w:w="880" w:type="dxa"/>
            <w:tcBorders>
              <w:top w:val="nil"/>
              <w:left w:val="nil"/>
              <w:bottom w:val="nil"/>
              <w:right w:val="nil"/>
            </w:tcBorders>
            <w:shd w:val="clear" w:color="000000" w:fill="D9E1F2"/>
            <w:noWrap/>
            <w:vAlign w:val="bottom"/>
            <w:hideMark/>
          </w:tcPr>
          <w:p w14:paraId="624151C7" w14:textId="234E454C" w:rsidR="001A0E1C" w:rsidRPr="00551BCA" w:rsidRDefault="001A0E1C" w:rsidP="001A0E1C">
            <w:pPr>
              <w:widowControl/>
              <w:autoSpaceDE/>
              <w:autoSpaceDN/>
              <w:jc w:val="right"/>
              <w:rPr>
                <w:rFonts w:eastAsia="Times New Roman"/>
                <w:color w:val="000000"/>
              </w:rPr>
            </w:pPr>
            <w:r>
              <w:rPr>
                <w:rFonts w:eastAsia="Times New Roman"/>
                <w:color w:val="000000"/>
              </w:rPr>
              <w:t>15</w:t>
            </w:r>
          </w:p>
        </w:tc>
        <w:tc>
          <w:tcPr>
            <w:tcW w:w="1243" w:type="dxa"/>
            <w:tcBorders>
              <w:top w:val="nil"/>
              <w:left w:val="nil"/>
              <w:bottom w:val="nil"/>
              <w:right w:val="single" w:sz="8" w:space="0" w:color="auto"/>
            </w:tcBorders>
            <w:shd w:val="clear" w:color="000000" w:fill="D9E1F2"/>
            <w:noWrap/>
            <w:vAlign w:val="bottom"/>
            <w:hideMark/>
          </w:tcPr>
          <w:p w14:paraId="7EEB35C0" w14:textId="236CC359" w:rsidR="001A0E1C" w:rsidRPr="00551BCA" w:rsidRDefault="001A0E1C" w:rsidP="00290F6D">
            <w:pPr>
              <w:widowControl/>
              <w:autoSpaceDE/>
              <w:autoSpaceDN/>
              <w:jc w:val="right"/>
              <w:rPr>
                <w:rFonts w:eastAsia="Times New Roman"/>
                <w:color w:val="000000"/>
              </w:rPr>
            </w:pPr>
            <w:r>
              <w:rPr>
                <w:rFonts w:eastAsia="Times New Roman"/>
                <w:color w:val="000000"/>
              </w:rPr>
              <w:t>11.28</w:t>
            </w:r>
            <w:r w:rsidRPr="00551BCA">
              <w:rPr>
                <w:rFonts w:eastAsia="Times New Roman"/>
                <w:color w:val="000000"/>
              </w:rPr>
              <w:t>%</w:t>
            </w:r>
          </w:p>
        </w:tc>
      </w:tr>
      <w:tr w:rsidR="001A0E1C" w:rsidRPr="00551BCA" w14:paraId="432B07BE"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056964CE"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Hispanic</w:t>
            </w:r>
          </w:p>
        </w:tc>
        <w:tc>
          <w:tcPr>
            <w:tcW w:w="880" w:type="dxa"/>
            <w:tcBorders>
              <w:top w:val="nil"/>
              <w:left w:val="nil"/>
              <w:bottom w:val="nil"/>
              <w:right w:val="nil"/>
            </w:tcBorders>
            <w:shd w:val="clear" w:color="000000" w:fill="D9E1F2"/>
            <w:noWrap/>
            <w:vAlign w:val="bottom"/>
            <w:hideMark/>
          </w:tcPr>
          <w:p w14:paraId="374CF6B9" w14:textId="02B0E4E4" w:rsidR="001A0E1C" w:rsidRPr="00551BCA" w:rsidRDefault="001A0E1C" w:rsidP="001A0E1C">
            <w:pPr>
              <w:widowControl/>
              <w:autoSpaceDE/>
              <w:autoSpaceDN/>
              <w:jc w:val="right"/>
              <w:rPr>
                <w:rFonts w:eastAsia="Times New Roman"/>
                <w:color w:val="000000"/>
              </w:rPr>
            </w:pPr>
            <w:r>
              <w:rPr>
                <w:rFonts w:eastAsia="Times New Roman"/>
                <w:color w:val="000000"/>
              </w:rPr>
              <w:t>8</w:t>
            </w:r>
          </w:p>
        </w:tc>
        <w:tc>
          <w:tcPr>
            <w:tcW w:w="1243" w:type="dxa"/>
            <w:tcBorders>
              <w:top w:val="nil"/>
              <w:left w:val="nil"/>
              <w:bottom w:val="nil"/>
              <w:right w:val="single" w:sz="8" w:space="0" w:color="auto"/>
            </w:tcBorders>
            <w:shd w:val="clear" w:color="000000" w:fill="D9E1F2"/>
            <w:noWrap/>
            <w:vAlign w:val="bottom"/>
            <w:hideMark/>
          </w:tcPr>
          <w:p w14:paraId="1EA1E06A" w14:textId="0B37EF97" w:rsidR="001A0E1C" w:rsidRPr="00551BCA" w:rsidRDefault="001A0E1C" w:rsidP="00290F6D">
            <w:pPr>
              <w:widowControl/>
              <w:autoSpaceDE/>
              <w:autoSpaceDN/>
              <w:jc w:val="right"/>
              <w:rPr>
                <w:rFonts w:eastAsia="Times New Roman"/>
                <w:color w:val="000000"/>
              </w:rPr>
            </w:pPr>
            <w:r>
              <w:rPr>
                <w:rFonts w:eastAsia="Times New Roman"/>
                <w:color w:val="000000"/>
              </w:rPr>
              <w:t>6.02</w:t>
            </w:r>
            <w:r w:rsidRPr="00551BCA">
              <w:rPr>
                <w:rFonts w:eastAsia="Times New Roman"/>
                <w:color w:val="000000"/>
              </w:rPr>
              <w:t>%</w:t>
            </w:r>
          </w:p>
        </w:tc>
      </w:tr>
      <w:tr w:rsidR="001A0E1C" w:rsidRPr="00551BCA" w14:paraId="3200B4F4" w14:textId="77777777" w:rsidTr="00290F6D">
        <w:trPr>
          <w:trHeight w:val="300"/>
        </w:trPr>
        <w:tc>
          <w:tcPr>
            <w:tcW w:w="2460" w:type="dxa"/>
            <w:tcBorders>
              <w:top w:val="nil"/>
              <w:left w:val="single" w:sz="8" w:space="0" w:color="auto"/>
              <w:bottom w:val="nil"/>
              <w:right w:val="nil"/>
            </w:tcBorders>
            <w:shd w:val="clear" w:color="000000" w:fill="D9E1F2"/>
            <w:noWrap/>
            <w:vAlign w:val="bottom"/>
          </w:tcPr>
          <w:p w14:paraId="46503872" w14:textId="46D8FF40" w:rsidR="001A0E1C" w:rsidRPr="00551BCA" w:rsidRDefault="001A0E1C" w:rsidP="00290F6D">
            <w:pPr>
              <w:widowControl/>
              <w:autoSpaceDE/>
              <w:autoSpaceDN/>
              <w:rPr>
                <w:rFonts w:eastAsia="Times New Roman"/>
                <w:color w:val="000000"/>
              </w:rPr>
            </w:pPr>
            <w:r>
              <w:rPr>
                <w:rFonts w:eastAsia="Times New Roman"/>
                <w:color w:val="000000"/>
              </w:rPr>
              <w:t>Not Specified</w:t>
            </w:r>
          </w:p>
        </w:tc>
        <w:tc>
          <w:tcPr>
            <w:tcW w:w="880" w:type="dxa"/>
            <w:tcBorders>
              <w:top w:val="nil"/>
              <w:left w:val="nil"/>
              <w:bottom w:val="nil"/>
              <w:right w:val="nil"/>
            </w:tcBorders>
            <w:shd w:val="clear" w:color="000000" w:fill="D9E1F2"/>
            <w:noWrap/>
            <w:vAlign w:val="bottom"/>
          </w:tcPr>
          <w:p w14:paraId="0E923FB0" w14:textId="0DC5136B" w:rsidR="001A0E1C" w:rsidRPr="00551BCA" w:rsidRDefault="001A0E1C" w:rsidP="001A0E1C">
            <w:pPr>
              <w:widowControl/>
              <w:autoSpaceDE/>
              <w:autoSpaceDN/>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tcPr>
          <w:p w14:paraId="1BA20759" w14:textId="6340D7FC" w:rsidR="001A0E1C" w:rsidRPr="00551BCA" w:rsidRDefault="001A0E1C" w:rsidP="00290F6D">
            <w:pPr>
              <w:widowControl/>
              <w:autoSpaceDE/>
              <w:autoSpaceDN/>
              <w:jc w:val="right"/>
              <w:rPr>
                <w:rFonts w:eastAsia="Times New Roman"/>
                <w:color w:val="000000"/>
              </w:rPr>
            </w:pPr>
            <w:r>
              <w:rPr>
                <w:rFonts w:eastAsia="Times New Roman"/>
                <w:color w:val="000000"/>
              </w:rPr>
              <w:t>2.26%</w:t>
            </w:r>
          </w:p>
        </w:tc>
      </w:tr>
      <w:tr w:rsidR="001A0E1C" w:rsidRPr="00551BCA" w14:paraId="3FC6E7E2"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64D4D791"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Two or More</w:t>
            </w:r>
          </w:p>
        </w:tc>
        <w:tc>
          <w:tcPr>
            <w:tcW w:w="880" w:type="dxa"/>
            <w:tcBorders>
              <w:top w:val="nil"/>
              <w:left w:val="nil"/>
              <w:bottom w:val="nil"/>
              <w:right w:val="nil"/>
            </w:tcBorders>
            <w:shd w:val="clear" w:color="000000" w:fill="D9E1F2"/>
            <w:noWrap/>
            <w:vAlign w:val="bottom"/>
            <w:hideMark/>
          </w:tcPr>
          <w:p w14:paraId="545EC3D2" w14:textId="77777777" w:rsidR="001A0E1C" w:rsidRPr="00551BCA" w:rsidRDefault="001A0E1C" w:rsidP="001A0E1C">
            <w:pPr>
              <w:widowControl/>
              <w:autoSpaceDE/>
              <w:autoSpaceDN/>
              <w:jc w:val="right"/>
              <w:rPr>
                <w:rFonts w:eastAsia="Times New Roman"/>
                <w:color w:val="000000"/>
              </w:rPr>
            </w:pPr>
            <w:r w:rsidRPr="00551BCA">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528B2994" w14:textId="2A66E3D2" w:rsidR="001A0E1C" w:rsidRPr="00551BCA" w:rsidRDefault="001A0E1C" w:rsidP="00290F6D">
            <w:pPr>
              <w:widowControl/>
              <w:autoSpaceDE/>
              <w:autoSpaceDN/>
              <w:jc w:val="right"/>
              <w:rPr>
                <w:rFonts w:eastAsia="Times New Roman"/>
                <w:color w:val="000000"/>
              </w:rPr>
            </w:pPr>
            <w:r>
              <w:rPr>
                <w:rFonts w:eastAsia="Times New Roman"/>
                <w:color w:val="000000"/>
              </w:rPr>
              <w:t>1.50</w:t>
            </w:r>
            <w:r w:rsidRPr="00551BCA">
              <w:rPr>
                <w:rFonts w:eastAsia="Times New Roman"/>
                <w:color w:val="000000"/>
              </w:rPr>
              <w:t>%</w:t>
            </w:r>
          </w:p>
        </w:tc>
      </w:tr>
      <w:tr w:rsidR="001A0E1C" w:rsidRPr="00551BCA" w14:paraId="0238D600"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4CBAB021"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White</w:t>
            </w:r>
          </w:p>
        </w:tc>
        <w:tc>
          <w:tcPr>
            <w:tcW w:w="880" w:type="dxa"/>
            <w:tcBorders>
              <w:top w:val="nil"/>
              <w:left w:val="nil"/>
              <w:bottom w:val="nil"/>
              <w:right w:val="nil"/>
            </w:tcBorders>
            <w:shd w:val="clear" w:color="000000" w:fill="D9E1F2"/>
            <w:noWrap/>
            <w:vAlign w:val="bottom"/>
            <w:hideMark/>
          </w:tcPr>
          <w:p w14:paraId="3103B276" w14:textId="18014FC2" w:rsidR="001A0E1C" w:rsidRPr="00551BCA" w:rsidRDefault="001A0E1C" w:rsidP="001A0E1C">
            <w:pPr>
              <w:widowControl/>
              <w:autoSpaceDE/>
              <w:autoSpaceDN/>
              <w:jc w:val="right"/>
              <w:rPr>
                <w:rFonts w:eastAsia="Times New Roman"/>
                <w:color w:val="000000"/>
              </w:rPr>
            </w:pPr>
            <w:r>
              <w:rPr>
                <w:rFonts w:eastAsia="Times New Roman"/>
                <w:color w:val="000000"/>
              </w:rPr>
              <w:t>101</w:t>
            </w:r>
          </w:p>
        </w:tc>
        <w:tc>
          <w:tcPr>
            <w:tcW w:w="1243" w:type="dxa"/>
            <w:tcBorders>
              <w:top w:val="nil"/>
              <w:left w:val="nil"/>
              <w:bottom w:val="nil"/>
              <w:right w:val="single" w:sz="8" w:space="0" w:color="auto"/>
            </w:tcBorders>
            <w:shd w:val="clear" w:color="000000" w:fill="D9E1F2"/>
            <w:noWrap/>
            <w:vAlign w:val="bottom"/>
            <w:hideMark/>
          </w:tcPr>
          <w:p w14:paraId="75E235DA" w14:textId="0F46324F" w:rsidR="001A0E1C" w:rsidRPr="00551BCA" w:rsidRDefault="001A0E1C" w:rsidP="00290F6D">
            <w:pPr>
              <w:widowControl/>
              <w:autoSpaceDE/>
              <w:autoSpaceDN/>
              <w:jc w:val="right"/>
              <w:rPr>
                <w:rFonts w:eastAsia="Times New Roman"/>
                <w:color w:val="000000"/>
              </w:rPr>
            </w:pPr>
            <w:r>
              <w:rPr>
                <w:rFonts w:eastAsia="Times New Roman"/>
                <w:color w:val="000000"/>
              </w:rPr>
              <w:t>75.94%</w:t>
            </w:r>
          </w:p>
        </w:tc>
      </w:tr>
      <w:tr w:rsidR="001A0E1C" w:rsidRPr="00551BCA" w14:paraId="6D4144F0"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59765D65"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000000" w:fill="FFF2CC"/>
            <w:noWrap/>
            <w:vAlign w:val="bottom"/>
            <w:hideMark/>
          </w:tcPr>
          <w:p w14:paraId="2CE9C9A8"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1FE9F3F8"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1F750B07"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7BFE8ED7"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AA</w:t>
            </w:r>
          </w:p>
        </w:tc>
        <w:tc>
          <w:tcPr>
            <w:tcW w:w="880" w:type="dxa"/>
            <w:tcBorders>
              <w:top w:val="nil"/>
              <w:left w:val="nil"/>
              <w:bottom w:val="nil"/>
              <w:right w:val="nil"/>
            </w:tcBorders>
            <w:shd w:val="clear" w:color="000000" w:fill="D9E1F2"/>
            <w:noWrap/>
            <w:vAlign w:val="bottom"/>
            <w:hideMark/>
          </w:tcPr>
          <w:p w14:paraId="6FBABE6C" w14:textId="066C609D" w:rsidR="001A0E1C" w:rsidRPr="00551BCA" w:rsidRDefault="00FA18CD" w:rsidP="00FA18CD">
            <w:pPr>
              <w:widowControl/>
              <w:autoSpaceDE/>
              <w:autoSpaceDN/>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000000" w:fill="D9E1F2"/>
            <w:noWrap/>
            <w:vAlign w:val="bottom"/>
            <w:hideMark/>
          </w:tcPr>
          <w:p w14:paraId="6A2819DC" w14:textId="64395485" w:rsidR="001A0E1C" w:rsidRPr="00551BCA" w:rsidRDefault="00FA18CD" w:rsidP="00290F6D">
            <w:pPr>
              <w:widowControl/>
              <w:autoSpaceDE/>
              <w:autoSpaceDN/>
              <w:jc w:val="right"/>
              <w:rPr>
                <w:rFonts w:eastAsia="Times New Roman"/>
                <w:color w:val="000000"/>
              </w:rPr>
            </w:pPr>
            <w:r>
              <w:rPr>
                <w:rFonts w:eastAsia="Times New Roman"/>
                <w:color w:val="000000"/>
              </w:rPr>
              <w:t>3.01</w:t>
            </w:r>
            <w:r w:rsidR="001A0E1C" w:rsidRPr="00551BCA">
              <w:rPr>
                <w:rFonts w:eastAsia="Times New Roman"/>
                <w:color w:val="000000"/>
              </w:rPr>
              <w:t>%</w:t>
            </w:r>
          </w:p>
        </w:tc>
      </w:tr>
      <w:tr w:rsidR="001A0E1C" w:rsidRPr="00551BCA" w14:paraId="6194577D"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6834D9EA"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AAS</w:t>
            </w:r>
          </w:p>
        </w:tc>
        <w:tc>
          <w:tcPr>
            <w:tcW w:w="880" w:type="dxa"/>
            <w:tcBorders>
              <w:top w:val="nil"/>
              <w:left w:val="nil"/>
              <w:bottom w:val="nil"/>
              <w:right w:val="nil"/>
            </w:tcBorders>
            <w:shd w:val="clear" w:color="000000" w:fill="D9E1F2"/>
            <w:noWrap/>
            <w:vAlign w:val="bottom"/>
            <w:hideMark/>
          </w:tcPr>
          <w:p w14:paraId="4E98E60F" w14:textId="22691823" w:rsidR="001A0E1C" w:rsidRPr="00551BCA" w:rsidRDefault="00FA18CD" w:rsidP="00FA18CD">
            <w:pPr>
              <w:widowControl/>
              <w:autoSpaceDE/>
              <w:autoSpaceDN/>
              <w:jc w:val="right"/>
              <w:rPr>
                <w:rFonts w:eastAsia="Times New Roman"/>
                <w:color w:val="000000"/>
              </w:rPr>
            </w:pPr>
            <w:r>
              <w:rPr>
                <w:rFonts w:eastAsia="Times New Roman"/>
                <w:color w:val="000000"/>
              </w:rPr>
              <w:t>35</w:t>
            </w:r>
          </w:p>
        </w:tc>
        <w:tc>
          <w:tcPr>
            <w:tcW w:w="1243" w:type="dxa"/>
            <w:tcBorders>
              <w:top w:val="nil"/>
              <w:left w:val="nil"/>
              <w:bottom w:val="nil"/>
              <w:right w:val="single" w:sz="8" w:space="0" w:color="auto"/>
            </w:tcBorders>
            <w:shd w:val="clear" w:color="000000" w:fill="D9E1F2"/>
            <w:noWrap/>
            <w:vAlign w:val="bottom"/>
            <w:hideMark/>
          </w:tcPr>
          <w:p w14:paraId="5ABEB78C" w14:textId="4BC4D3CE" w:rsidR="001A0E1C" w:rsidRPr="00551BCA" w:rsidRDefault="00FA18CD" w:rsidP="00290F6D">
            <w:pPr>
              <w:widowControl/>
              <w:autoSpaceDE/>
              <w:autoSpaceDN/>
              <w:jc w:val="right"/>
              <w:rPr>
                <w:rFonts w:eastAsia="Times New Roman"/>
                <w:color w:val="000000"/>
              </w:rPr>
            </w:pPr>
            <w:r>
              <w:rPr>
                <w:rFonts w:eastAsia="Times New Roman"/>
                <w:color w:val="000000"/>
              </w:rPr>
              <w:t>26.32</w:t>
            </w:r>
            <w:r w:rsidR="001A0E1C" w:rsidRPr="00551BCA">
              <w:rPr>
                <w:rFonts w:eastAsia="Times New Roman"/>
                <w:color w:val="000000"/>
              </w:rPr>
              <w:t>%</w:t>
            </w:r>
          </w:p>
        </w:tc>
      </w:tr>
      <w:tr w:rsidR="001A0E1C" w:rsidRPr="00551BCA" w14:paraId="3FB1E336"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12ED4A41"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AS</w:t>
            </w:r>
          </w:p>
        </w:tc>
        <w:tc>
          <w:tcPr>
            <w:tcW w:w="880" w:type="dxa"/>
            <w:tcBorders>
              <w:top w:val="nil"/>
              <w:left w:val="nil"/>
              <w:bottom w:val="nil"/>
              <w:right w:val="nil"/>
            </w:tcBorders>
            <w:shd w:val="clear" w:color="000000" w:fill="D9E1F2"/>
            <w:noWrap/>
            <w:vAlign w:val="bottom"/>
            <w:hideMark/>
          </w:tcPr>
          <w:p w14:paraId="34464C0C" w14:textId="6C3ECA68" w:rsidR="001A0E1C" w:rsidRPr="00551BCA" w:rsidRDefault="00FA18CD" w:rsidP="00FA18CD">
            <w:pPr>
              <w:widowControl/>
              <w:autoSpaceDE/>
              <w:autoSpaceDN/>
              <w:jc w:val="right"/>
              <w:rPr>
                <w:rFonts w:eastAsia="Times New Roman"/>
                <w:color w:val="000000"/>
              </w:rPr>
            </w:pPr>
            <w:r>
              <w:rPr>
                <w:rFonts w:eastAsia="Times New Roman"/>
                <w:color w:val="000000"/>
              </w:rPr>
              <w:t>34</w:t>
            </w:r>
          </w:p>
        </w:tc>
        <w:tc>
          <w:tcPr>
            <w:tcW w:w="1243" w:type="dxa"/>
            <w:tcBorders>
              <w:top w:val="nil"/>
              <w:left w:val="nil"/>
              <w:bottom w:val="nil"/>
              <w:right w:val="single" w:sz="8" w:space="0" w:color="auto"/>
            </w:tcBorders>
            <w:shd w:val="clear" w:color="000000" w:fill="D9E1F2"/>
            <w:noWrap/>
            <w:vAlign w:val="bottom"/>
            <w:hideMark/>
          </w:tcPr>
          <w:p w14:paraId="07E03730" w14:textId="5AD01DC6" w:rsidR="001A0E1C" w:rsidRPr="00551BCA" w:rsidRDefault="00FA18CD" w:rsidP="00290F6D">
            <w:pPr>
              <w:widowControl/>
              <w:autoSpaceDE/>
              <w:autoSpaceDN/>
              <w:jc w:val="right"/>
              <w:rPr>
                <w:rFonts w:eastAsia="Times New Roman"/>
                <w:color w:val="000000"/>
              </w:rPr>
            </w:pPr>
            <w:r>
              <w:rPr>
                <w:rFonts w:eastAsia="Times New Roman"/>
                <w:color w:val="000000"/>
              </w:rPr>
              <w:t>25.56%</w:t>
            </w:r>
          </w:p>
        </w:tc>
      </w:tr>
      <w:tr w:rsidR="001A0E1C" w:rsidRPr="00551BCA" w14:paraId="378846F9"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26665FFE"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CERT</w:t>
            </w:r>
          </w:p>
        </w:tc>
        <w:tc>
          <w:tcPr>
            <w:tcW w:w="880" w:type="dxa"/>
            <w:tcBorders>
              <w:top w:val="nil"/>
              <w:left w:val="nil"/>
              <w:bottom w:val="nil"/>
              <w:right w:val="nil"/>
            </w:tcBorders>
            <w:shd w:val="clear" w:color="000000" w:fill="D9E1F2"/>
            <w:noWrap/>
            <w:vAlign w:val="bottom"/>
            <w:hideMark/>
          </w:tcPr>
          <w:p w14:paraId="407D50CA" w14:textId="5DB97437" w:rsidR="001A0E1C" w:rsidRPr="00551BCA" w:rsidRDefault="00FA18CD" w:rsidP="00FA18CD">
            <w:pPr>
              <w:widowControl/>
              <w:autoSpaceDE/>
              <w:autoSpaceDN/>
              <w:jc w:val="right"/>
              <w:rPr>
                <w:rFonts w:eastAsia="Times New Roman"/>
                <w:color w:val="000000"/>
              </w:rPr>
            </w:pPr>
            <w:r>
              <w:rPr>
                <w:rFonts w:eastAsia="Times New Roman"/>
                <w:color w:val="000000"/>
              </w:rPr>
              <w:t>5</w:t>
            </w:r>
          </w:p>
        </w:tc>
        <w:tc>
          <w:tcPr>
            <w:tcW w:w="1243" w:type="dxa"/>
            <w:tcBorders>
              <w:top w:val="nil"/>
              <w:left w:val="nil"/>
              <w:bottom w:val="nil"/>
              <w:right w:val="single" w:sz="8" w:space="0" w:color="auto"/>
            </w:tcBorders>
            <w:shd w:val="clear" w:color="000000" w:fill="D9E1F2"/>
            <w:noWrap/>
            <w:vAlign w:val="bottom"/>
            <w:hideMark/>
          </w:tcPr>
          <w:p w14:paraId="22913418" w14:textId="6B82A83A" w:rsidR="001A0E1C" w:rsidRPr="00551BCA" w:rsidRDefault="00FA18CD" w:rsidP="00290F6D">
            <w:pPr>
              <w:widowControl/>
              <w:autoSpaceDE/>
              <w:autoSpaceDN/>
              <w:jc w:val="right"/>
              <w:rPr>
                <w:rFonts w:eastAsia="Times New Roman"/>
                <w:color w:val="000000"/>
              </w:rPr>
            </w:pPr>
            <w:r>
              <w:rPr>
                <w:rFonts w:eastAsia="Times New Roman"/>
                <w:color w:val="000000"/>
              </w:rPr>
              <w:t>3.76</w:t>
            </w:r>
            <w:r w:rsidR="001A0E1C" w:rsidRPr="00551BCA">
              <w:rPr>
                <w:rFonts w:eastAsia="Times New Roman"/>
                <w:color w:val="000000"/>
              </w:rPr>
              <w:t>%</w:t>
            </w:r>
          </w:p>
        </w:tc>
      </w:tr>
      <w:tr w:rsidR="001A0E1C" w:rsidRPr="00551BCA" w14:paraId="70279CB1"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02179886" w14:textId="77777777" w:rsidR="001A0E1C" w:rsidRPr="00551BCA" w:rsidRDefault="001A0E1C" w:rsidP="00290F6D">
            <w:pPr>
              <w:widowControl/>
              <w:autoSpaceDE/>
              <w:autoSpaceDN/>
              <w:rPr>
                <w:rFonts w:eastAsia="Times New Roman"/>
                <w:color w:val="000000"/>
              </w:rPr>
            </w:pPr>
            <w:r w:rsidRPr="00551BCA">
              <w:rPr>
                <w:rFonts w:eastAsia="Times New Roman"/>
                <w:color w:val="000000"/>
              </w:rPr>
              <w:t>CSC</w:t>
            </w:r>
          </w:p>
        </w:tc>
        <w:tc>
          <w:tcPr>
            <w:tcW w:w="880" w:type="dxa"/>
            <w:tcBorders>
              <w:top w:val="nil"/>
              <w:left w:val="nil"/>
              <w:bottom w:val="nil"/>
              <w:right w:val="nil"/>
            </w:tcBorders>
            <w:shd w:val="clear" w:color="000000" w:fill="D9E1F2"/>
            <w:noWrap/>
            <w:vAlign w:val="bottom"/>
            <w:hideMark/>
          </w:tcPr>
          <w:p w14:paraId="5E430CE4" w14:textId="12DC4FF9" w:rsidR="001A0E1C" w:rsidRPr="00551BCA" w:rsidRDefault="00FA18CD" w:rsidP="00FA18CD">
            <w:pPr>
              <w:widowControl/>
              <w:autoSpaceDE/>
              <w:autoSpaceDN/>
              <w:jc w:val="right"/>
              <w:rPr>
                <w:rFonts w:eastAsia="Times New Roman"/>
                <w:color w:val="000000"/>
              </w:rPr>
            </w:pPr>
            <w:r>
              <w:rPr>
                <w:rFonts w:eastAsia="Times New Roman"/>
                <w:color w:val="000000"/>
              </w:rPr>
              <w:t>55</w:t>
            </w:r>
          </w:p>
        </w:tc>
        <w:tc>
          <w:tcPr>
            <w:tcW w:w="1243" w:type="dxa"/>
            <w:tcBorders>
              <w:top w:val="nil"/>
              <w:left w:val="nil"/>
              <w:bottom w:val="nil"/>
              <w:right w:val="single" w:sz="8" w:space="0" w:color="auto"/>
            </w:tcBorders>
            <w:shd w:val="clear" w:color="000000" w:fill="D9E1F2"/>
            <w:noWrap/>
            <w:vAlign w:val="bottom"/>
            <w:hideMark/>
          </w:tcPr>
          <w:p w14:paraId="4D527A38" w14:textId="4B5CA216" w:rsidR="001A0E1C" w:rsidRPr="00551BCA" w:rsidRDefault="00FA18CD" w:rsidP="00290F6D">
            <w:pPr>
              <w:widowControl/>
              <w:autoSpaceDE/>
              <w:autoSpaceDN/>
              <w:jc w:val="right"/>
              <w:rPr>
                <w:rFonts w:eastAsia="Times New Roman"/>
                <w:color w:val="000000"/>
              </w:rPr>
            </w:pPr>
            <w:r>
              <w:rPr>
                <w:rFonts w:eastAsia="Times New Roman"/>
                <w:color w:val="000000"/>
              </w:rPr>
              <w:t>41.35</w:t>
            </w:r>
            <w:r w:rsidR="001A0E1C" w:rsidRPr="00551BCA">
              <w:rPr>
                <w:rFonts w:eastAsia="Times New Roman"/>
                <w:color w:val="000000"/>
              </w:rPr>
              <w:t>%</w:t>
            </w:r>
          </w:p>
        </w:tc>
      </w:tr>
      <w:tr w:rsidR="001A0E1C" w:rsidRPr="00551BCA" w14:paraId="6236D695" w14:textId="77777777" w:rsidTr="00290F6D">
        <w:trPr>
          <w:trHeight w:val="300"/>
        </w:trPr>
        <w:tc>
          <w:tcPr>
            <w:tcW w:w="2460" w:type="dxa"/>
            <w:tcBorders>
              <w:top w:val="single" w:sz="4" w:space="0" w:color="auto"/>
              <w:left w:val="single" w:sz="8" w:space="0" w:color="auto"/>
              <w:bottom w:val="single" w:sz="4" w:space="0" w:color="auto"/>
              <w:right w:val="nil"/>
            </w:tcBorders>
            <w:shd w:val="clear" w:color="000000" w:fill="FFF2CC"/>
            <w:noWrap/>
            <w:vAlign w:val="bottom"/>
            <w:hideMark/>
          </w:tcPr>
          <w:p w14:paraId="3AB33726" w14:textId="579C755C" w:rsidR="001A0E1C" w:rsidRPr="00551BCA" w:rsidRDefault="001A0E1C" w:rsidP="00290F6D">
            <w:pPr>
              <w:widowControl/>
              <w:autoSpaceDE/>
              <w:autoSpaceDN/>
              <w:rPr>
                <w:rFonts w:eastAsia="Times New Roman"/>
                <w:b/>
                <w:bCs/>
                <w:color w:val="000000"/>
              </w:rPr>
            </w:pPr>
            <w:r>
              <w:rPr>
                <w:rFonts w:eastAsia="Times New Roman"/>
                <w:b/>
                <w:bCs/>
                <w:color w:val="000000"/>
              </w:rPr>
              <w:t>Graduation Status</w:t>
            </w:r>
          </w:p>
        </w:tc>
        <w:tc>
          <w:tcPr>
            <w:tcW w:w="880" w:type="dxa"/>
            <w:tcBorders>
              <w:top w:val="single" w:sz="4" w:space="0" w:color="auto"/>
              <w:left w:val="nil"/>
              <w:bottom w:val="single" w:sz="4" w:space="0" w:color="auto"/>
              <w:right w:val="nil"/>
            </w:tcBorders>
            <w:shd w:val="clear" w:color="000000" w:fill="FFF2CC"/>
            <w:noWrap/>
            <w:vAlign w:val="bottom"/>
            <w:hideMark/>
          </w:tcPr>
          <w:p w14:paraId="08578898"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000000" w:fill="FFF2CC"/>
            <w:noWrap/>
            <w:vAlign w:val="bottom"/>
            <w:hideMark/>
          </w:tcPr>
          <w:p w14:paraId="211FF641" w14:textId="77777777" w:rsidR="001A0E1C" w:rsidRPr="00551BCA" w:rsidRDefault="001A0E1C" w:rsidP="00290F6D">
            <w:pPr>
              <w:widowControl/>
              <w:autoSpaceDE/>
              <w:autoSpaceDN/>
              <w:rPr>
                <w:rFonts w:eastAsia="Times New Roman"/>
                <w:b/>
                <w:bCs/>
                <w:color w:val="000000"/>
              </w:rPr>
            </w:pPr>
            <w:r w:rsidRPr="00551BCA">
              <w:rPr>
                <w:rFonts w:eastAsia="Times New Roman"/>
                <w:b/>
                <w:bCs/>
                <w:color w:val="000000"/>
              </w:rPr>
              <w:t> </w:t>
            </w:r>
          </w:p>
        </w:tc>
      </w:tr>
      <w:tr w:rsidR="001A0E1C" w:rsidRPr="00551BCA" w14:paraId="099CA253" w14:textId="77777777" w:rsidTr="00290F6D">
        <w:trPr>
          <w:trHeight w:val="300"/>
        </w:trPr>
        <w:tc>
          <w:tcPr>
            <w:tcW w:w="2460" w:type="dxa"/>
            <w:tcBorders>
              <w:top w:val="nil"/>
              <w:left w:val="single" w:sz="8" w:space="0" w:color="auto"/>
              <w:bottom w:val="nil"/>
              <w:right w:val="nil"/>
            </w:tcBorders>
            <w:shd w:val="clear" w:color="000000" w:fill="D9E1F2"/>
            <w:noWrap/>
            <w:vAlign w:val="bottom"/>
            <w:hideMark/>
          </w:tcPr>
          <w:p w14:paraId="6CD2EA18" w14:textId="0D576E46" w:rsidR="001A0E1C" w:rsidRPr="00551BCA" w:rsidRDefault="00FA18CD" w:rsidP="00290F6D">
            <w:pPr>
              <w:widowControl/>
              <w:autoSpaceDE/>
              <w:autoSpaceDN/>
              <w:rPr>
                <w:rFonts w:eastAsia="Times New Roman"/>
                <w:color w:val="000000"/>
              </w:rPr>
            </w:pPr>
            <w:r>
              <w:rPr>
                <w:rFonts w:eastAsia="Times New Roman"/>
                <w:color w:val="000000"/>
              </w:rPr>
              <w:t>Did Not Graduate</w:t>
            </w:r>
          </w:p>
        </w:tc>
        <w:tc>
          <w:tcPr>
            <w:tcW w:w="880" w:type="dxa"/>
            <w:tcBorders>
              <w:top w:val="nil"/>
              <w:left w:val="nil"/>
              <w:bottom w:val="nil"/>
              <w:right w:val="nil"/>
            </w:tcBorders>
            <w:shd w:val="clear" w:color="000000" w:fill="D9E1F2"/>
            <w:noWrap/>
            <w:vAlign w:val="bottom"/>
            <w:hideMark/>
          </w:tcPr>
          <w:p w14:paraId="726B7DFF" w14:textId="4EFF73C4" w:rsidR="001A0E1C" w:rsidRPr="00551BCA" w:rsidRDefault="00FA18CD" w:rsidP="00290F6D">
            <w:pPr>
              <w:widowControl/>
              <w:autoSpaceDE/>
              <w:autoSpaceDN/>
              <w:jc w:val="right"/>
              <w:rPr>
                <w:rFonts w:eastAsia="Times New Roman"/>
                <w:color w:val="000000"/>
              </w:rPr>
            </w:pPr>
            <w:r>
              <w:rPr>
                <w:rFonts w:eastAsia="Times New Roman"/>
                <w:color w:val="000000"/>
              </w:rPr>
              <w:t>39</w:t>
            </w:r>
          </w:p>
        </w:tc>
        <w:tc>
          <w:tcPr>
            <w:tcW w:w="1243" w:type="dxa"/>
            <w:tcBorders>
              <w:top w:val="nil"/>
              <w:left w:val="nil"/>
              <w:bottom w:val="nil"/>
              <w:right w:val="single" w:sz="8" w:space="0" w:color="auto"/>
            </w:tcBorders>
            <w:shd w:val="clear" w:color="000000" w:fill="D9E1F2"/>
            <w:noWrap/>
            <w:vAlign w:val="bottom"/>
            <w:hideMark/>
          </w:tcPr>
          <w:p w14:paraId="20CD9367" w14:textId="5B0E1AAD" w:rsidR="001A0E1C" w:rsidRPr="00551BCA" w:rsidRDefault="00FA18CD" w:rsidP="00290F6D">
            <w:pPr>
              <w:widowControl/>
              <w:autoSpaceDE/>
              <w:autoSpaceDN/>
              <w:jc w:val="right"/>
              <w:rPr>
                <w:rFonts w:eastAsia="Times New Roman"/>
                <w:color w:val="000000"/>
              </w:rPr>
            </w:pPr>
            <w:r>
              <w:rPr>
                <w:rFonts w:eastAsia="Times New Roman"/>
                <w:color w:val="000000"/>
              </w:rPr>
              <w:t>29.32</w:t>
            </w:r>
            <w:r w:rsidR="001A0E1C" w:rsidRPr="00551BCA">
              <w:rPr>
                <w:rFonts w:eastAsia="Times New Roman"/>
                <w:color w:val="000000"/>
              </w:rPr>
              <w:t>%</w:t>
            </w:r>
          </w:p>
        </w:tc>
      </w:tr>
      <w:tr w:rsidR="001A0E1C" w:rsidRPr="00551BCA" w14:paraId="0C8E47F3" w14:textId="77777777" w:rsidTr="00290F6D">
        <w:trPr>
          <w:trHeight w:val="315"/>
        </w:trPr>
        <w:tc>
          <w:tcPr>
            <w:tcW w:w="2460" w:type="dxa"/>
            <w:tcBorders>
              <w:top w:val="nil"/>
              <w:left w:val="single" w:sz="8" w:space="0" w:color="auto"/>
              <w:bottom w:val="single" w:sz="8" w:space="0" w:color="auto"/>
              <w:right w:val="nil"/>
            </w:tcBorders>
            <w:shd w:val="clear" w:color="000000" w:fill="D9E1F2"/>
            <w:noWrap/>
            <w:vAlign w:val="bottom"/>
            <w:hideMark/>
          </w:tcPr>
          <w:p w14:paraId="590BFDB4" w14:textId="78FD0FBE" w:rsidR="001A0E1C" w:rsidRPr="00551BCA" w:rsidRDefault="00FA18CD" w:rsidP="00290F6D">
            <w:pPr>
              <w:widowControl/>
              <w:autoSpaceDE/>
              <w:autoSpaceDN/>
              <w:rPr>
                <w:rFonts w:eastAsia="Times New Roman"/>
                <w:color w:val="000000"/>
              </w:rPr>
            </w:pPr>
            <w:r>
              <w:rPr>
                <w:rFonts w:eastAsia="Times New Roman"/>
                <w:color w:val="000000"/>
              </w:rPr>
              <w:t>Graduated</w:t>
            </w:r>
          </w:p>
        </w:tc>
        <w:tc>
          <w:tcPr>
            <w:tcW w:w="880" w:type="dxa"/>
            <w:tcBorders>
              <w:top w:val="nil"/>
              <w:left w:val="nil"/>
              <w:bottom w:val="single" w:sz="8" w:space="0" w:color="auto"/>
              <w:right w:val="nil"/>
            </w:tcBorders>
            <w:shd w:val="clear" w:color="000000" w:fill="D9E1F2"/>
            <w:noWrap/>
            <w:vAlign w:val="bottom"/>
            <w:hideMark/>
          </w:tcPr>
          <w:p w14:paraId="3C10BB08" w14:textId="60CFB892" w:rsidR="001A0E1C" w:rsidRPr="00551BCA" w:rsidRDefault="00FA18CD" w:rsidP="00290F6D">
            <w:pPr>
              <w:widowControl/>
              <w:autoSpaceDE/>
              <w:autoSpaceDN/>
              <w:jc w:val="right"/>
              <w:rPr>
                <w:rFonts w:eastAsia="Times New Roman"/>
                <w:color w:val="000000"/>
              </w:rPr>
            </w:pPr>
            <w:r>
              <w:rPr>
                <w:rFonts w:eastAsia="Times New Roman"/>
                <w:color w:val="000000"/>
              </w:rPr>
              <w:t>94</w:t>
            </w:r>
          </w:p>
        </w:tc>
        <w:tc>
          <w:tcPr>
            <w:tcW w:w="1243" w:type="dxa"/>
            <w:tcBorders>
              <w:top w:val="nil"/>
              <w:left w:val="nil"/>
              <w:bottom w:val="single" w:sz="8" w:space="0" w:color="auto"/>
              <w:right w:val="single" w:sz="8" w:space="0" w:color="auto"/>
            </w:tcBorders>
            <w:shd w:val="clear" w:color="000000" w:fill="D9E1F2"/>
            <w:noWrap/>
            <w:vAlign w:val="bottom"/>
            <w:hideMark/>
          </w:tcPr>
          <w:p w14:paraId="68E3F72C" w14:textId="273B1374" w:rsidR="001A0E1C" w:rsidRPr="00551BCA" w:rsidRDefault="00FA18CD" w:rsidP="00290F6D">
            <w:pPr>
              <w:widowControl/>
              <w:autoSpaceDE/>
              <w:autoSpaceDN/>
              <w:jc w:val="right"/>
              <w:rPr>
                <w:rFonts w:eastAsia="Times New Roman"/>
                <w:color w:val="000000"/>
              </w:rPr>
            </w:pPr>
            <w:r>
              <w:rPr>
                <w:rFonts w:eastAsia="Times New Roman"/>
                <w:color w:val="000000"/>
              </w:rPr>
              <w:t>70.68</w:t>
            </w:r>
            <w:r w:rsidR="001A0E1C" w:rsidRPr="00551BCA">
              <w:rPr>
                <w:rFonts w:eastAsia="Times New Roman"/>
                <w:color w:val="000000"/>
              </w:rPr>
              <w:t>%</w:t>
            </w:r>
          </w:p>
        </w:tc>
      </w:tr>
      <w:tr w:rsidR="001A0E1C" w:rsidRPr="00551BCA" w14:paraId="288C41F7" w14:textId="77777777" w:rsidTr="00290F6D">
        <w:trPr>
          <w:trHeight w:val="300"/>
        </w:trPr>
        <w:tc>
          <w:tcPr>
            <w:tcW w:w="4583" w:type="dxa"/>
            <w:gridSpan w:val="3"/>
            <w:tcBorders>
              <w:top w:val="nil"/>
              <w:left w:val="nil"/>
              <w:bottom w:val="nil"/>
              <w:right w:val="nil"/>
            </w:tcBorders>
            <w:shd w:val="clear" w:color="auto" w:fill="auto"/>
            <w:noWrap/>
            <w:vAlign w:val="bottom"/>
            <w:hideMark/>
          </w:tcPr>
          <w:p w14:paraId="496AFD82" w14:textId="1F91F466" w:rsidR="001A0E1C" w:rsidRPr="00551BCA" w:rsidRDefault="001A0E1C" w:rsidP="00290F6D">
            <w:pPr>
              <w:widowControl/>
              <w:autoSpaceDE/>
              <w:autoSpaceDN/>
              <w:rPr>
                <w:rFonts w:eastAsia="Times New Roman"/>
                <w:i/>
                <w:iCs/>
                <w:color w:val="000000"/>
                <w:sz w:val="18"/>
                <w:szCs w:val="18"/>
              </w:rPr>
            </w:pPr>
            <w:r w:rsidRPr="00551BCA">
              <w:rPr>
                <w:rFonts w:eastAsia="Times New Roman"/>
                <w:i/>
                <w:iCs/>
                <w:color w:val="000000"/>
                <w:sz w:val="18"/>
                <w:szCs w:val="18"/>
              </w:rPr>
              <w:t>Notes: * n is less than 5</w:t>
            </w:r>
          </w:p>
        </w:tc>
      </w:tr>
    </w:tbl>
    <w:p w14:paraId="7758E3D4" w14:textId="77777777" w:rsidR="00692E88" w:rsidRPr="00E70ADC" w:rsidRDefault="00692E88" w:rsidP="00692E88">
      <w:pPr>
        <w:rPr>
          <w:rFonts w:asciiTheme="minorHAnsi" w:hAnsiTheme="minorHAnsi" w:cstheme="minorHAnsi"/>
        </w:rPr>
      </w:pPr>
    </w:p>
    <w:p w14:paraId="27F48EDA" w14:textId="77777777" w:rsidR="00E14990" w:rsidRDefault="00692E88" w:rsidP="00692E88">
      <w:pPr>
        <w:rPr>
          <w:rFonts w:asciiTheme="minorHAnsi" w:hAnsiTheme="minorHAnsi" w:cstheme="minorHAnsi"/>
          <w:b/>
          <w:bCs/>
          <w:u w:val="single"/>
        </w:rPr>
      </w:pPr>
      <w:r w:rsidRPr="00E70ADC">
        <w:rPr>
          <w:rFonts w:asciiTheme="minorHAnsi" w:hAnsiTheme="minorHAnsi" w:cstheme="minorHAnsi"/>
          <w:b/>
          <w:bCs/>
          <w:u w:val="single"/>
        </w:rPr>
        <w:br w:type="page"/>
      </w:r>
    </w:p>
    <w:p w14:paraId="153B52FA" w14:textId="77777777" w:rsidR="00E14990" w:rsidRDefault="00E14990" w:rsidP="00692E88">
      <w:pPr>
        <w:rPr>
          <w:rFonts w:asciiTheme="minorHAnsi" w:hAnsiTheme="minorHAnsi" w:cstheme="minorHAnsi"/>
          <w:b/>
          <w:bCs/>
          <w:u w:val="single"/>
        </w:rPr>
      </w:pPr>
    </w:p>
    <w:p w14:paraId="28293ED8" w14:textId="6C18F9FD" w:rsidR="00692E88" w:rsidRPr="00E70ADC" w:rsidRDefault="00692E88" w:rsidP="00692E88">
      <w:pPr>
        <w:rPr>
          <w:rFonts w:asciiTheme="minorHAnsi" w:hAnsiTheme="minorHAnsi" w:cstheme="minorHAnsi"/>
          <w:b/>
          <w:bCs/>
        </w:rPr>
      </w:pPr>
      <w:r w:rsidRPr="00E70ADC">
        <w:rPr>
          <w:rFonts w:asciiTheme="minorHAnsi" w:hAnsiTheme="minorHAnsi" w:cstheme="minorHAnsi"/>
          <w:b/>
          <w:bCs/>
          <w:u w:val="single"/>
        </w:rPr>
        <w:t>What were our results</w:t>
      </w:r>
      <w:r w:rsidRPr="00E70ADC">
        <w:rPr>
          <w:rFonts w:asciiTheme="minorHAnsi" w:hAnsiTheme="minorHAnsi" w:cstheme="minorHAnsi"/>
          <w:b/>
          <w:bCs/>
        </w:rPr>
        <w:t>?</w:t>
      </w:r>
    </w:p>
    <w:p w14:paraId="515C9DA3" w14:textId="77777777" w:rsidR="00692E88" w:rsidRPr="00E70ADC" w:rsidRDefault="00692E88" w:rsidP="00692E88">
      <w:pPr>
        <w:rPr>
          <w:rFonts w:asciiTheme="minorHAnsi" w:hAnsiTheme="minorHAnsi" w:cstheme="minorHAnsi"/>
          <w:u w:val="single"/>
        </w:rPr>
      </w:pPr>
    </w:p>
    <w:p w14:paraId="691866C1"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 xml:space="preserve">Direct Assessment: </w:t>
      </w:r>
    </w:p>
    <w:p w14:paraId="682AF392"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Method 1</w:t>
      </w:r>
      <w:r w:rsidRPr="00E70ADC">
        <w:rPr>
          <w:rFonts w:asciiTheme="minorHAnsi" w:hAnsiTheme="minorHAnsi" w:cstheme="minorHAnsi"/>
        </w:rPr>
        <w:t>: Artifacts-based Assessments</w:t>
      </w:r>
    </w:p>
    <w:p w14:paraId="52CF12BC"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ab/>
      </w:r>
    </w:p>
    <w:p w14:paraId="6D0EA94F"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p w14:paraId="668234EE" w14:textId="514F05DB" w:rsidR="00692E88" w:rsidRPr="00E70ADC" w:rsidRDefault="00692E88" w:rsidP="00692E88">
      <w:pPr>
        <w:rPr>
          <w:rFonts w:asciiTheme="minorHAnsi" w:hAnsiTheme="minorHAnsi" w:cstheme="minorHAnsi"/>
        </w:rPr>
      </w:pPr>
      <w:r>
        <w:rPr>
          <w:rFonts w:asciiTheme="minorHAnsi" w:hAnsiTheme="minorHAnsi" w:cstheme="minorHAnsi"/>
        </w:rPr>
        <w:t xml:space="preserve">89 </w:t>
      </w:r>
      <w:r w:rsidRPr="00E70ADC">
        <w:rPr>
          <w:rFonts w:asciiTheme="minorHAnsi" w:hAnsiTheme="minorHAnsi" w:cstheme="minorHAnsi"/>
        </w:rPr>
        <w:t xml:space="preserve">artifacts were assessed across 86 students. </w:t>
      </w:r>
      <w:r w:rsidR="00290F6D">
        <w:rPr>
          <w:rFonts w:asciiTheme="minorHAnsi" w:hAnsiTheme="minorHAnsi" w:cstheme="minorHAnsi"/>
        </w:rPr>
        <w:t xml:space="preserve">Some artifacts assessed multiple civic engagement learning objectives. </w:t>
      </w:r>
      <w:r w:rsidRPr="00E70ADC">
        <w:rPr>
          <w:rFonts w:asciiTheme="minorHAnsi" w:hAnsiTheme="minorHAnsi" w:cstheme="minorHAnsi"/>
        </w:rPr>
        <w:t xml:space="preserve">As depicted in Table 1 below, </w:t>
      </w:r>
      <w:r>
        <w:rPr>
          <w:rFonts w:asciiTheme="minorHAnsi" w:hAnsiTheme="minorHAnsi" w:cstheme="minorHAnsi"/>
        </w:rPr>
        <w:t>78.7</w:t>
      </w:r>
      <w:r w:rsidRPr="00E70ADC">
        <w:rPr>
          <w:rFonts w:asciiTheme="minorHAnsi" w:hAnsiTheme="minorHAnsi" w:cstheme="minorHAnsi"/>
        </w:rPr>
        <w:t xml:space="preserve">% met the </w:t>
      </w:r>
      <w:r w:rsidRPr="00FA4E65">
        <w:rPr>
          <w:rFonts w:asciiTheme="minorHAnsi" w:hAnsiTheme="minorHAnsi" w:cstheme="minorHAnsi"/>
        </w:rPr>
        <w:t>threshold</w:t>
      </w:r>
      <w:r w:rsidRPr="00E70ADC">
        <w:rPr>
          <w:rFonts w:asciiTheme="minorHAnsi" w:hAnsiTheme="minorHAnsi" w:cstheme="minorHAnsi"/>
        </w:rPr>
        <w:t xml:space="preserve"> score of 2.00 for Civic Engagement; this exceeds the 75% threshold of acceptability. Additionally, with an average artifact score of 3.06, the target artifact score of 3.00 was achieved. </w:t>
      </w:r>
    </w:p>
    <w:p w14:paraId="1D196828" w14:textId="77777777" w:rsidR="00692E88" w:rsidRPr="00E70ADC" w:rsidRDefault="00692E88" w:rsidP="00692E88">
      <w:pPr>
        <w:rPr>
          <w:rFonts w:asciiTheme="minorHAnsi" w:hAnsiTheme="minorHAnsi" w:cstheme="minorHAnsi"/>
        </w:rPr>
      </w:pPr>
    </w:p>
    <w:p w14:paraId="72BD9008" w14:textId="77777777"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Table 1. Civic Engagement by Individual Student Learning Outcomes</w:t>
      </w:r>
    </w:p>
    <w:tbl>
      <w:tblPr>
        <w:tblStyle w:val="TableGrid"/>
        <w:tblW w:w="9330" w:type="dxa"/>
        <w:tblLook w:val="04A0" w:firstRow="1" w:lastRow="0" w:firstColumn="1" w:lastColumn="0" w:noHBand="0" w:noVBand="1"/>
      </w:tblPr>
      <w:tblGrid>
        <w:gridCol w:w="2620"/>
        <w:gridCol w:w="1775"/>
        <w:gridCol w:w="1467"/>
        <w:gridCol w:w="1734"/>
        <w:gridCol w:w="1734"/>
      </w:tblGrid>
      <w:tr w:rsidR="00692E88" w:rsidRPr="00E70ADC" w14:paraId="2BA0900E" w14:textId="77777777" w:rsidTr="00692E88">
        <w:tc>
          <w:tcPr>
            <w:tcW w:w="2620" w:type="dxa"/>
            <w:shd w:val="clear" w:color="auto" w:fill="0070C0"/>
          </w:tcPr>
          <w:p w14:paraId="6D4B8A60" w14:textId="77777777" w:rsidR="00692E88" w:rsidRPr="00953716" w:rsidRDefault="00692E88" w:rsidP="00692E88">
            <w:pPr>
              <w:rPr>
                <w:rFonts w:asciiTheme="minorHAnsi" w:hAnsiTheme="minorHAnsi" w:cstheme="minorHAnsi"/>
                <w:b/>
                <w:bCs/>
                <w:color w:val="FFFFFF" w:themeColor="background1"/>
              </w:rPr>
            </w:pPr>
          </w:p>
        </w:tc>
        <w:tc>
          <w:tcPr>
            <w:tcW w:w="1775" w:type="dxa"/>
            <w:shd w:val="clear" w:color="auto" w:fill="0070C0"/>
            <w:vAlign w:val="center"/>
          </w:tcPr>
          <w:p w14:paraId="06086E4E" w14:textId="1FC121DC"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Total number of artifacts assessed (N)</w:t>
            </w:r>
            <w:r w:rsidR="00290F6D">
              <w:rPr>
                <w:rFonts w:asciiTheme="minorHAnsi" w:hAnsiTheme="minorHAnsi" w:cstheme="minorHAnsi"/>
                <w:b/>
                <w:bCs/>
                <w:color w:val="FFFFFF" w:themeColor="background1"/>
              </w:rPr>
              <w:t>*</w:t>
            </w:r>
          </w:p>
        </w:tc>
        <w:tc>
          <w:tcPr>
            <w:tcW w:w="1467" w:type="dxa"/>
            <w:shd w:val="clear" w:color="auto" w:fill="0070C0"/>
            <w:vAlign w:val="center"/>
          </w:tcPr>
          <w:p w14:paraId="0C7C4955"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Average Score</w:t>
            </w:r>
          </w:p>
        </w:tc>
        <w:tc>
          <w:tcPr>
            <w:tcW w:w="1734" w:type="dxa"/>
            <w:shd w:val="clear" w:color="auto" w:fill="0070C0"/>
            <w:vAlign w:val="center"/>
          </w:tcPr>
          <w:p w14:paraId="1715EEB0"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Number of students that met threshold (n)</w:t>
            </w:r>
          </w:p>
        </w:tc>
        <w:tc>
          <w:tcPr>
            <w:tcW w:w="1734" w:type="dxa"/>
            <w:shd w:val="clear" w:color="auto" w:fill="0070C0"/>
            <w:vAlign w:val="center"/>
          </w:tcPr>
          <w:p w14:paraId="3F72A13E"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Percent of students that met threshold (%)</w:t>
            </w:r>
          </w:p>
        </w:tc>
      </w:tr>
      <w:tr w:rsidR="00692E88" w:rsidRPr="00E70ADC" w14:paraId="5335F6B9" w14:textId="77777777" w:rsidTr="00692E88">
        <w:tc>
          <w:tcPr>
            <w:tcW w:w="2620" w:type="dxa"/>
            <w:shd w:val="clear" w:color="auto" w:fill="DEEAF6" w:themeFill="accent5" w:themeFillTint="33"/>
          </w:tcPr>
          <w:p w14:paraId="49C33C55"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 xml:space="preserve">Civic Engagement </w:t>
            </w:r>
          </w:p>
        </w:tc>
        <w:tc>
          <w:tcPr>
            <w:tcW w:w="1775" w:type="dxa"/>
            <w:shd w:val="clear" w:color="auto" w:fill="DEEAF6" w:themeFill="accent5" w:themeFillTint="33"/>
            <w:vAlign w:val="center"/>
          </w:tcPr>
          <w:p w14:paraId="61EE5B26" w14:textId="093F7D4F" w:rsidR="00692E88" w:rsidRPr="00E70ADC" w:rsidRDefault="00290F6D" w:rsidP="00692E88">
            <w:pPr>
              <w:rPr>
                <w:rFonts w:asciiTheme="minorHAnsi" w:hAnsiTheme="minorHAnsi" w:cstheme="minorHAnsi"/>
                <w:b/>
                <w:bCs/>
              </w:rPr>
            </w:pPr>
            <w:r>
              <w:rPr>
                <w:rFonts w:asciiTheme="minorHAnsi" w:hAnsiTheme="minorHAnsi" w:cstheme="minorHAnsi"/>
                <w:b/>
                <w:bCs/>
              </w:rPr>
              <w:t>318</w:t>
            </w:r>
          </w:p>
        </w:tc>
        <w:tc>
          <w:tcPr>
            <w:tcW w:w="1467" w:type="dxa"/>
            <w:shd w:val="clear" w:color="auto" w:fill="DEEAF6" w:themeFill="accent5" w:themeFillTint="33"/>
            <w:vAlign w:val="center"/>
          </w:tcPr>
          <w:p w14:paraId="102BAB95"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3.06</w:t>
            </w:r>
          </w:p>
        </w:tc>
        <w:tc>
          <w:tcPr>
            <w:tcW w:w="1734" w:type="dxa"/>
            <w:shd w:val="clear" w:color="auto" w:fill="DEEAF6" w:themeFill="accent5" w:themeFillTint="33"/>
            <w:vAlign w:val="center"/>
          </w:tcPr>
          <w:p w14:paraId="76622062" w14:textId="6B3DD514" w:rsidR="00692E88" w:rsidRPr="00E70ADC" w:rsidRDefault="00290F6D" w:rsidP="00692E88">
            <w:pPr>
              <w:rPr>
                <w:rFonts w:asciiTheme="minorHAnsi" w:hAnsiTheme="minorHAnsi" w:cstheme="minorHAnsi"/>
                <w:b/>
                <w:bCs/>
              </w:rPr>
            </w:pPr>
            <w:r>
              <w:rPr>
                <w:rFonts w:asciiTheme="minorHAnsi" w:hAnsiTheme="minorHAnsi" w:cstheme="minorHAnsi"/>
                <w:b/>
                <w:bCs/>
              </w:rPr>
              <w:t>248</w:t>
            </w:r>
          </w:p>
        </w:tc>
        <w:tc>
          <w:tcPr>
            <w:tcW w:w="1734" w:type="dxa"/>
            <w:shd w:val="clear" w:color="auto" w:fill="DEEAF6" w:themeFill="accent5" w:themeFillTint="33"/>
            <w:vAlign w:val="center"/>
          </w:tcPr>
          <w:p w14:paraId="2D8144B7"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78.7</w:t>
            </w:r>
            <w:r w:rsidRPr="00E70ADC">
              <w:rPr>
                <w:rFonts w:asciiTheme="minorHAnsi" w:hAnsiTheme="minorHAnsi" w:cstheme="minorHAnsi"/>
                <w:b/>
                <w:bCs/>
              </w:rPr>
              <w:t>%</w:t>
            </w:r>
          </w:p>
        </w:tc>
      </w:tr>
      <w:tr w:rsidR="00692E88" w:rsidRPr="00E70ADC" w14:paraId="783112D6" w14:textId="77777777" w:rsidTr="00692E88">
        <w:tc>
          <w:tcPr>
            <w:tcW w:w="2620" w:type="dxa"/>
          </w:tcPr>
          <w:p w14:paraId="5846F3AB"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Analysis of Knowledge</w:t>
            </w:r>
          </w:p>
        </w:tc>
        <w:tc>
          <w:tcPr>
            <w:tcW w:w="1775" w:type="dxa"/>
            <w:vAlign w:val="center"/>
          </w:tcPr>
          <w:p w14:paraId="34FEC681" w14:textId="77777777" w:rsidR="00692E88" w:rsidRPr="00E70ADC" w:rsidRDefault="00692E88" w:rsidP="00692E88">
            <w:pPr>
              <w:rPr>
                <w:rFonts w:asciiTheme="minorHAnsi" w:hAnsiTheme="minorHAnsi" w:cstheme="minorHAnsi"/>
              </w:rPr>
            </w:pPr>
            <w:r>
              <w:rPr>
                <w:rFonts w:asciiTheme="minorHAnsi" w:hAnsiTheme="minorHAnsi" w:cstheme="minorHAnsi"/>
              </w:rPr>
              <w:t>89</w:t>
            </w:r>
          </w:p>
        </w:tc>
        <w:tc>
          <w:tcPr>
            <w:tcW w:w="1467" w:type="dxa"/>
            <w:vAlign w:val="center"/>
          </w:tcPr>
          <w:p w14:paraId="2D122578"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2.9</w:t>
            </w:r>
            <w:r>
              <w:rPr>
                <w:rFonts w:asciiTheme="minorHAnsi" w:hAnsiTheme="minorHAnsi" w:cstheme="minorHAnsi"/>
              </w:rPr>
              <w:t>4</w:t>
            </w:r>
          </w:p>
        </w:tc>
        <w:tc>
          <w:tcPr>
            <w:tcW w:w="1734" w:type="dxa"/>
            <w:vAlign w:val="center"/>
          </w:tcPr>
          <w:p w14:paraId="2C3447EF" w14:textId="77777777" w:rsidR="00692E88" w:rsidRPr="00E70ADC" w:rsidRDefault="00692E88" w:rsidP="00692E88">
            <w:pPr>
              <w:rPr>
                <w:rFonts w:asciiTheme="minorHAnsi" w:hAnsiTheme="minorHAnsi" w:cstheme="minorHAnsi"/>
              </w:rPr>
            </w:pPr>
            <w:r>
              <w:rPr>
                <w:rFonts w:asciiTheme="minorHAnsi" w:hAnsiTheme="minorHAnsi" w:cstheme="minorHAnsi"/>
              </w:rPr>
              <w:t>68</w:t>
            </w:r>
          </w:p>
        </w:tc>
        <w:tc>
          <w:tcPr>
            <w:tcW w:w="1734" w:type="dxa"/>
            <w:vAlign w:val="center"/>
          </w:tcPr>
          <w:p w14:paraId="6CB85F68"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76.</w:t>
            </w:r>
            <w:r>
              <w:rPr>
                <w:rFonts w:asciiTheme="minorHAnsi" w:hAnsiTheme="minorHAnsi" w:cstheme="minorHAnsi"/>
              </w:rPr>
              <w:t>4</w:t>
            </w:r>
            <w:r w:rsidRPr="00E70ADC">
              <w:rPr>
                <w:rFonts w:asciiTheme="minorHAnsi" w:hAnsiTheme="minorHAnsi" w:cstheme="minorHAnsi"/>
              </w:rPr>
              <w:t>%</w:t>
            </w:r>
          </w:p>
        </w:tc>
      </w:tr>
      <w:tr w:rsidR="00692E88" w:rsidRPr="00E70ADC" w14:paraId="7A38C676" w14:textId="77777777" w:rsidTr="00692E88">
        <w:tc>
          <w:tcPr>
            <w:tcW w:w="2620" w:type="dxa"/>
          </w:tcPr>
          <w:p w14:paraId="0DAC97E7"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Civic Action and Reflection</w:t>
            </w:r>
          </w:p>
        </w:tc>
        <w:tc>
          <w:tcPr>
            <w:tcW w:w="1775" w:type="dxa"/>
            <w:vAlign w:val="center"/>
          </w:tcPr>
          <w:p w14:paraId="314C2BA5"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7</w:t>
            </w:r>
            <w:r>
              <w:rPr>
                <w:rFonts w:asciiTheme="minorHAnsi" w:hAnsiTheme="minorHAnsi" w:cstheme="minorHAnsi"/>
              </w:rPr>
              <w:t>0</w:t>
            </w:r>
          </w:p>
        </w:tc>
        <w:tc>
          <w:tcPr>
            <w:tcW w:w="1467" w:type="dxa"/>
            <w:vAlign w:val="center"/>
          </w:tcPr>
          <w:p w14:paraId="523331A8"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3.19</w:t>
            </w:r>
          </w:p>
        </w:tc>
        <w:tc>
          <w:tcPr>
            <w:tcW w:w="1734" w:type="dxa"/>
            <w:vAlign w:val="center"/>
          </w:tcPr>
          <w:p w14:paraId="1104D645"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6</w:t>
            </w:r>
            <w:r>
              <w:rPr>
                <w:rFonts w:asciiTheme="minorHAnsi" w:hAnsiTheme="minorHAnsi" w:cstheme="minorHAnsi"/>
              </w:rPr>
              <w:t>0</w:t>
            </w:r>
          </w:p>
        </w:tc>
        <w:tc>
          <w:tcPr>
            <w:tcW w:w="1734" w:type="dxa"/>
            <w:vAlign w:val="center"/>
          </w:tcPr>
          <w:p w14:paraId="019CDF8D" w14:textId="77777777" w:rsidR="00692E88" w:rsidRPr="00E70ADC" w:rsidRDefault="00692E88" w:rsidP="00692E88">
            <w:pPr>
              <w:rPr>
                <w:rFonts w:asciiTheme="minorHAnsi" w:hAnsiTheme="minorHAnsi" w:cstheme="minorHAnsi"/>
              </w:rPr>
            </w:pPr>
            <w:r>
              <w:rPr>
                <w:rFonts w:asciiTheme="minorHAnsi" w:hAnsiTheme="minorHAnsi" w:cstheme="minorHAnsi"/>
              </w:rPr>
              <w:t>85.7</w:t>
            </w:r>
            <w:r w:rsidRPr="00E70ADC">
              <w:rPr>
                <w:rFonts w:asciiTheme="minorHAnsi" w:hAnsiTheme="minorHAnsi" w:cstheme="minorHAnsi"/>
              </w:rPr>
              <w:t>%</w:t>
            </w:r>
          </w:p>
        </w:tc>
      </w:tr>
      <w:tr w:rsidR="00692E88" w:rsidRPr="00E70ADC" w14:paraId="6A09C43A" w14:textId="77777777" w:rsidTr="00692E88">
        <w:tc>
          <w:tcPr>
            <w:tcW w:w="2620" w:type="dxa"/>
            <w:tcBorders>
              <w:bottom w:val="single" w:sz="4" w:space="0" w:color="auto"/>
            </w:tcBorders>
          </w:tcPr>
          <w:p w14:paraId="6F229D71"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Civic Communication</w:t>
            </w:r>
          </w:p>
        </w:tc>
        <w:tc>
          <w:tcPr>
            <w:tcW w:w="1775" w:type="dxa"/>
            <w:tcBorders>
              <w:bottom w:val="single" w:sz="4" w:space="0" w:color="auto"/>
            </w:tcBorders>
            <w:vAlign w:val="center"/>
          </w:tcPr>
          <w:p w14:paraId="1DFEF81B" w14:textId="77777777" w:rsidR="00692E88" w:rsidRPr="00E70ADC" w:rsidRDefault="00692E88" w:rsidP="00692E88">
            <w:pPr>
              <w:rPr>
                <w:rFonts w:asciiTheme="minorHAnsi" w:hAnsiTheme="minorHAnsi" w:cstheme="minorHAnsi"/>
              </w:rPr>
            </w:pPr>
            <w:r>
              <w:rPr>
                <w:rFonts w:asciiTheme="minorHAnsi" w:hAnsiTheme="minorHAnsi" w:cstheme="minorHAnsi"/>
              </w:rPr>
              <w:t>89</w:t>
            </w:r>
          </w:p>
        </w:tc>
        <w:tc>
          <w:tcPr>
            <w:tcW w:w="1467" w:type="dxa"/>
            <w:tcBorders>
              <w:bottom w:val="single" w:sz="4" w:space="0" w:color="auto"/>
            </w:tcBorders>
            <w:vAlign w:val="center"/>
          </w:tcPr>
          <w:p w14:paraId="5980E79E"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2.9</w:t>
            </w:r>
            <w:r>
              <w:rPr>
                <w:rFonts w:asciiTheme="minorHAnsi" w:hAnsiTheme="minorHAnsi" w:cstheme="minorHAnsi"/>
              </w:rPr>
              <w:t>7</w:t>
            </w:r>
          </w:p>
        </w:tc>
        <w:tc>
          <w:tcPr>
            <w:tcW w:w="1734" w:type="dxa"/>
            <w:tcBorders>
              <w:bottom w:val="single" w:sz="4" w:space="0" w:color="auto"/>
            </w:tcBorders>
            <w:vAlign w:val="center"/>
          </w:tcPr>
          <w:p w14:paraId="41428100" w14:textId="77777777" w:rsidR="00692E88" w:rsidRPr="00E70ADC" w:rsidRDefault="00692E88" w:rsidP="00692E88">
            <w:pPr>
              <w:rPr>
                <w:rFonts w:asciiTheme="minorHAnsi" w:hAnsiTheme="minorHAnsi" w:cstheme="minorHAnsi"/>
              </w:rPr>
            </w:pPr>
            <w:r>
              <w:rPr>
                <w:rFonts w:asciiTheme="minorHAnsi" w:hAnsiTheme="minorHAnsi" w:cstheme="minorHAnsi"/>
              </w:rPr>
              <w:t>60</w:t>
            </w:r>
          </w:p>
        </w:tc>
        <w:tc>
          <w:tcPr>
            <w:tcW w:w="1734" w:type="dxa"/>
            <w:tcBorders>
              <w:bottom w:val="single" w:sz="4" w:space="0" w:color="auto"/>
            </w:tcBorders>
            <w:vAlign w:val="center"/>
          </w:tcPr>
          <w:p w14:paraId="2F5BA65B" w14:textId="77777777" w:rsidR="00692E88" w:rsidRPr="00E70ADC" w:rsidRDefault="00692E88" w:rsidP="00692E88">
            <w:pPr>
              <w:rPr>
                <w:rFonts w:asciiTheme="minorHAnsi" w:hAnsiTheme="minorHAnsi" w:cstheme="minorHAnsi"/>
              </w:rPr>
            </w:pPr>
            <w:r w:rsidRPr="004A5AA5">
              <w:rPr>
                <w:rFonts w:asciiTheme="minorHAnsi" w:hAnsiTheme="minorHAnsi" w:cstheme="minorHAnsi"/>
                <w:color w:val="FF0000"/>
              </w:rPr>
              <w:t>67.4%</w:t>
            </w:r>
          </w:p>
        </w:tc>
      </w:tr>
      <w:tr w:rsidR="00692E88" w:rsidRPr="00E70ADC" w14:paraId="62EFAAB3" w14:textId="77777777" w:rsidTr="00692E88">
        <w:tc>
          <w:tcPr>
            <w:tcW w:w="2620" w:type="dxa"/>
            <w:tcBorders>
              <w:bottom w:val="single" w:sz="4" w:space="0" w:color="auto"/>
            </w:tcBorders>
          </w:tcPr>
          <w:p w14:paraId="13B9D6BD"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Civic Identity and Commitment</w:t>
            </w:r>
          </w:p>
        </w:tc>
        <w:tc>
          <w:tcPr>
            <w:tcW w:w="1775" w:type="dxa"/>
            <w:tcBorders>
              <w:bottom w:val="single" w:sz="4" w:space="0" w:color="auto"/>
            </w:tcBorders>
            <w:vAlign w:val="center"/>
          </w:tcPr>
          <w:p w14:paraId="5B6FD930"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7</w:t>
            </w:r>
            <w:r>
              <w:rPr>
                <w:rFonts w:asciiTheme="minorHAnsi" w:hAnsiTheme="minorHAnsi" w:cstheme="minorHAnsi"/>
              </w:rPr>
              <w:t>0</w:t>
            </w:r>
          </w:p>
        </w:tc>
        <w:tc>
          <w:tcPr>
            <w:tcW w:w="1467" w:type="dxa"/>
            <w:tcBorders>
              <w:bottom w:val="single" w:sz="4" w:space="0" w:color="auto"/>
            </w:tcBorders>
            <w:vAlign w:val="center"/>
          </w:tcPr>
          <w:p w14:paraId="6CEC000B"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3.19</w:t>
            </w:r>
          </w:p>
        </w:tc>
        <w:tc>
          <w:tcPr>
            <w:tcW w:w="1734" w:type="dxa"/>
            <w:tcBorders>
              <w:bottom w:val="single" w:sz="4" w:space="0" w:color="auto"/>
            </w:tcBorders>
            <w:vAlign w:val="center"/>
          </w:tcPr>
          <w:p w14:paraId="34CA9EA2" w14:textId="77777777" w:rsidR="00692E88" w:rsidRPr="00E70ADC" w:rsidRDefault="00692E88" w:rsidP="00692E88">
            <w:pPr>
              <w:rPr>
                <w:rFonts w:asciiTheme="minorHAnsi" w:hAnsiTheme="minorHAnsi" w:cstheme="minorHAnsi"/>
              </w:rPr>
            </w:pPr>
            <w:r>
              <w:rPr>
                <w:rFonts w:asciiTheme="minorHAnsi" w:hAnsiTheme="minorHAnsi" w:cstheme="minorHAnsi"/>
              </w:rPr>
              <w:t>60</w:t>
            </w:r>
          </w:p>
        </w:tc>
        <w:tc>
          <w:tcPr>
            <w:tcW w:w="1734" w:type="dxa"/>
            <w:tcBorders>
              <w:bottom w:val="single" w:sz="4" w:space="0" w:color="auto"/>
            </w:tcBorders>
            <w:vAlign w:val="center"/>
          </w:tcPr>
          <w:p w14:paraId="5C347169" w14:textId="77777777" w:rsidR="00692E88" w:rsidRPr="00E70ADC" w:rsidRDefault="00692E88" w:rsidP="00692E88">
            <w:pPr>
              <w:rPr>
                <w:rFonts w:asciiTheme="minorHAnsi" w:hAnsiTheme="minorHAnsi" w:cstheme="minorHAnsi"/>
              </w:rPr>
            </w:pPr>
            <w:r>
              <w:rPr>
                <w:rFonts w:asciiTheme="minorHAnsi" w:hAnsiTheme="minorHAnsi" w:cstheme="minorHAnsi"/>
              </w:rPr>
              <w:t>85.7</w:t>
            </w:r>
            <w:r w:rsidRPr="00E70ADC">
              <w:rPr>
                <w:rFonts w:asciiTheme="minorHAnsi" w:hAnsiTheme="minorHAnsi" w:cstheme="minorHAnsi"/>
              </w:rPr>
              <w:t>%</w:t>
            </w:r>
          </w:p>
        </w:tc>
      </w:tr>
    </w:tbl>
    <w:p w14:paraId="3C992A59" w14:textId="35A1A556" w:rsidR="00290F6D" w:rsidRPr="00290F6D" w:rsidRDefault="00445B77" w:rsidP="00692E88">
      <w:pPr>
        <w:rPr>
          <w:rFonts w:asciiTheme="minorHAnsi" w:hAnsiTheme="minorHAnsi" w:cstheme="minorHAnsi"/>
          <w:sz w:val="20"/>
          <w:szCs w:val="20"/>
        </w:rPr>
      </w:pPr>
      <w:bookmarkStart w:id="2" w:name="_Hlk104213717"/>
      <w:r>
        <w:rPr>
          <w:rFonts w:asciiTheme="minorHAnsi" w:hAnsiTheme="minorHAnsi" w:cstheme="minorHAnsi"/>
          <w:sz w:val="20"/>
          <w:szCs w:val="20"/>
        </w:rPr>
        <w:t>*</w:t>
      </w:r>
      <w:r w:rsidR="00290F6D" w:rsidRPr="00290F6D">
        <w:rPr>
          <w:rFonts w:asciiTheme="minorHAnsi" w:hAnsiTheme="minorHAnsi" w:cstheme="minorHAnsi"/>
          <w:sz w:val="20"/>
          <w:szCs w:val="20"/>
        </w:rPr>
        <w:t xml:space="preserve"> Artifact</w:t>
      </w:r>
      <w:r w:rsidR="003844D1">
        <w:rPr>
          <w:rFonts w:asciiTheme="minorHAnsi" w:hAnsiTheme="minorHAnsi" w:cstheme="minorHAnsi"/>
          <w:sz w:val="20"/>
          <w:szCs w:val="20"/>
        </w:rPr>
        <w:t>/student</w:t>
      </w:r>
      <w:r w:rsidR="00290F6D" w:rsidRPr="00290F6D">
        <w:rPr>
          <w:rFonts w:asciiTheme="minorHAnsi" w:hAnsiTheme="minorHAnsi" w:cstheme="minorHAnsi"/>
          <w:sz w:val="20"/>
          <w:szCs w:val="20"/>
        </w:rPr>
        <w:t xml:space="preserve"> counted for each learning outcome that it assesses</w:t>
      </w:r>
      <w:r w:rsidR="003844D1">
        <w:rPr>
          <w:rFonts w:asciiTheme="minorHAnsi" w:hAnsiTheme="minorHAnsi" w:cstheme="minorHAnsi"/>
          <w:sz w:val="20"/>
          <w:szCs w:val="20"/>
        </w:rPr>
        <w:t>/it is assessed for.</w:t>
      </w:r>
    </w:p>
    <w:bookmarkEnd w:id="2"/>
    <w:p w14:paraId="3F75DD70" w14:textId="77777777" w:rsidR="00D711DC" w:rsidRPr="00E70ADC" w:rsidRDefault="00D711DC" w:rsidP="00692E88">
      <w:pPr>
        <w:rPr>
          <w:rFonts w:asciiTheme="minorHAnsi" w:hAnsiTheme="minorHAnsi" w:cstheme="minorHAnsi"/>
          <w:b/>
          <w:bCs/>
        </w:rPr>
      </w:pPr>
    </w:p>
    <w:p w14:paraId="78C26970"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Modality</w:t>
      </w:r>
    </w:p>
    <w:p w14:paraId="0BF1C295" w14:textId="4886440B"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Civic Engagement was assessed in two modalities – hybrid and online asynchronous sections. As depicted in Table 2 below, both modalities met the 75% threshold of acceptability for percentage of students who met the threshold score of 2.00 – </w:t>
      </w:r>
      <w:r>
        <w:rPr>
          <w:rFonts w:asciiTheme="minorHAnsi" w:hAnsiTheme="minorHAnsi" w:cstheme="minorHAnsi"/>
        </w:rPr>
        <w:t>79.4</w:t>
      </w:r>
      <w:r w:rsidRPr="00E70ADC">
        <w:rPr>
          <w:rFonts w:asciiTheme="minorHAnsi" w:hAnsiTheme="minorHAnsi" w:cstheme="minorHAnsi"/>
        </w:rPr>
        <w:t>% of artifacts obtained in online asynchronous sections met the threshold (N=</w:t>
      </w:r>
      <w:r>
        <w:rPr>
          <w:rFonts w:asciiTheme="minorHAnsi" w:hAnsiTheme="minorHAnsi" w:cstheme="minorHAnsi"/>
        </w:rPr>
        <w:t>65</w:t>
      </w:r>
      <w:r w:rsidRPr="00E70ADC">
        <w:rPr>
          <w:rFonts w:asciiTheme="minorHAnsi" w:hAnsiTheme="minorHAnsi" w:cstheme="minorHAnsi"/>
        </w:rPr>
        <w:t xml:space="preserve">) and 75.0% of </w:t>
      </w:r>
      <w:r w:rsidR="00290F6D">
        <w:rPr>
          <w:rFonts w:asciiTheme="minorHAnsi" w:hAnsiTheme="minorHAnsi" w:cstheme="minorHAnsi"/>
        </w:rPr>
        <w:t>students enrolled</w:t>
      </w:r>
      <w:r w:rsidRPr="00E70ADC">
        <w:rPr>
          <w:rFonts w:asciiTheme="minorHAnsi" w:hAnsiTheme="minorHAnsi" w:cstheme="minorHAnsi"/>
        </w:rPr>
        <w:t xml:space="preserve"> in hybrid sections met the threshold (N=</w:t>
      </w:r>
      <w:r>
        <w:rPr>
          <w:rFonts w:asciiTheme="minorHAnsi" w:hAnsiTheme="minorHAnsi" w:cstheme="minorHAnsi"/>
        </w:rPr>
        <w:t>24</w:t>
      </w:r>
      <w:r w:rsidRPr="00E70ADC">
        <w:rPr>
          <w:rFonts w:asciiTheme="minorHAnsi" w:hAnsiTheme="minorHAnsi" w:cstheme="minorHAnsi"/>
        </w:rPr>
        <w:t>). As shown in Table 2, the average score met the target score of 3.00 across both modalities – 3.06 (online asynchronous) and 3.08 (hybrid).</w:t>
      </w:r>
      <w:bookmarkStart w:id="3" w:name="_Hlk101862790"/>
    </w:p>
    <w:bookmarkEnd w:id="3"/>
    <w:p w14:paraId="54C296CF" w14:textId="77777777" w:rsidR="00692E88" w:rsidRPr="00E70ADC" w:rsidRDefault="00692E88" w:rsidP="00692E88">
      <w:pPr>
        <w:rPr>
          <w:rFonts w:asciiTheme="minorHAnsi" w:hAnsiTheme="minorHAnsi" w:cstheme="minorHAnsi"/>
        </w:rPr>
      </w:pPr>
    </w:p>
    <w:p w14:paraId="48206462" w14:textId="77777777"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Table 2. Civic Engagement by Modality</w:t>
      </w:r>
    </w:p>
    <w:tbl>
      <w:tblPr>
        <w:tblStyle w:val="TableGrid"/>
        <w:tblW w:w="9335" w:type="dxa"/>
        <w:tblLook w:val="04A0" w:firstRow="1" w:lastRow="0" w:firstColumn="1" w:lastColumn="0" w:noHBand="0" w:noVBand="1"/>
      </w:tblPr>
      <w:tblGrid>
        <w:gridCol w:w="2054"/>
        <w:gridCol w:w="1901"/>
        <w:gridCol w:w="1640"/>
        <w:gridCol w:w="1870"/>
        <w:gridCol w:w="1870"/>
      </w:tblGrid>
      <w:tr w:rsidR="00692E88" w:rsidRPr="00E70ADC" w14:paraId="6EBAAD3A" w14:textId="77777777" w:rsidTr="00692E88">
        <w:tc>
          <w:tcPr>
            <w:tcW w:w="2054" w:type="dxa"/>
            <w:shd w:val="clear" w:color="auto" w:fill="0070C0"/>
            <w:vAlign w:val="center"/>
          </w:tcPr>
          <w:p w14:paraId="1DB7CDA2" w14:textId="77777777" w:rsidR="00692E88" w:rsidRPr="00953716" w:rsidRDefault="00692E88" w:rsidP="00692E88">
            <w:pPr>
              <w:rPr>
                <w:rFonts w:asciiTheme="minorHAnsi" w:hAnsiTheme="minorHAnsi" w:cstheme="minorHAnsi"/>
                <w:b/>
                <w:bCs/>
                <w:color w:val="FFFFFF" w:themeColor="background1"/>
              </w:rPr>
            </w:pPr>
          </w:p>
        </w:tc>
        <w:tc>
          <w:tcPr>
            <w:tcW w:w="1901" w:type="dxa"/>
            <w:shd w:val="clear" w:color="auto" w:fill="0070C0"/>
            <w:vAlign w:val="center"/>
          </w:tcPr>
          <w:p w14:paraId="2F588503"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Total number of artifacts assessed (N)</w:t>
            </w:r>
          </w:p>
        </w:tc>
        <w:tc>
          <w:tcPr>
            <w:tcW w:w="1640" w:type="dxa"/>
            <w:shd w:val="clear" w:color="auto" w:fill="0070C0"/>
            <w:vAlign w:val="center"/>
          </w:tcPr>
          <w:p w14:paraId="71F390AA"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Average Score</w:t>
            </w:r>
          </w:p>
        </w:tc>
        <w:tc>
          <w:tcPr>
            <w:tcW w:w="1870" w:type="dxa"/>
            <w:shd w:val="clear" w:color="auto" w:fill="0070C0"/>
            <w:vAlign w:val="center"/>
          </w:tcPr>
          <w:p w14:paraId="2801BC06"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Number that met threshold (n)</w:t>
            </w:r>
          </w:p>
        </w:tc>
        <w:tc>
          <w:tcPr>
            <w:tcW w:w="1870" w:type="dxa"/>
            <w:shd w:val="clear" w:color="auto" w:fill="0070C0"/>
            <w:vAlign w:val="center"/>
          </w:tcPr>
          <w:p w14:paraId="65970C2B"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Percent that met threshold (%)</w:t>
            </w:r>
          </w:p>
        </w:tc>
      </w:tr>
      <w:tr w:rsidR="00692E88" w:rsidRPr="00E70ADC" w14:paraId="14D6B9D1" w14:textId="77777777" w:rsidTr="00692E88">
        <w:tc>
          <w:tcPr>
            <w:tcW w:w="2054" w:type="dxa"/>
            <w:shd w:val="clear" w:color="auto" w:fill="DEEAF6" w:themeFill="accent5" w:themeFillTint="33"/>
          </w:tcPr>
          <w:p w14:paraId="0A948196"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tc>
        <w:tc>
          <w:tcPr>
            <w:tcW w:w="1901" w:type="dxa"/>
            <w:shd w:val="clear" w:color="auto" w:fill="DEEAF6" w:themeFill="accent5" w:themeFillTint="33"/>
            <w:vAlign w:val="center"/>
          </w:tcPr>
          <w:p w14:paraId="7E3C002D"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89</w:t>
            </w:r>
          </w:p>
        </w:tc>
        <w:tc>
          <w:tcPr>
            <w:tcW w:w="1640" w:type="dxa"/>
            <w:shd w:val="clear" w:color="auto" w:fill="DEEAF6" w:themeFill="accent5" w:themeFillTint="33"/>
            <w:vAlign w:val="center"/>
          </w:tcPr>
          <w:p w14:paraId="5EDFB063"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3.06</w:t>
            </w:r>
          </w:p>
        </w:tc>
        <w:tc>
          <w:tcPr>
            <w:tcW w:w="1870" w:type="dxa"/>
            <w:shd w:val="clear" w:color="auto" w:fill="DEEAF6" w:themeFill="accent5" w:themeFillTint="33"/>
            <w:vAlign w:val="center"/>
          </w:tcPr>
          <w:p w14:paraId="467EB17D"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70</w:t>
            </w:r>
          </w:p>
        </w:tc>
        <w:tc>
          <w:tcPr>
            <w:tcW w:w="1870" w:type="dxa"/>
            <w:shd w:val="clear" w:color="auto" w:fill="DEEAF6" w:themeFill="accent5" w:themeFillTint="33"/>
            <w:vAlign w:val="center"/>
          </w:tcPr>
          <w:p w14:paraId="056BD4FE"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78.7</w:t>
            </w:r>
            <w:r w:rsidRPr="00E70ADC">
              <w:rPr>
                <w:rFonts w:asciiTheme="minorHAnsi" w:hAnsiTheme="minorHAnsi" w:cstheme="minorHAnsi"/>
                <w:b/>
                <w:bCs/>
              </w:rPr>
              <w:t>%</w:t>
            </w:r>
          </w:p>
        </w:tc>
      </w:tr>
      <w:tr w:rsidR="00692E88" w:rsidRPr="00E70ADC" w14:paraId="6D51C10C" w14:textId="77777777" w:rsidTr="00692E88">
        <w:tc>
          <w:tcPr>
            <w:tcW w:w="2054" w:type="dxa"/>
          </w:tcPr>
          <w:p w14:paraId="0CA33A7B"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Hybrid</w:t>
            </w:r>
          </w:p>
        </w:tc>
        <w:tc>
          <w:tcPr>
            <w:tcW w:w="1901" w:type="dxa"/>
            <w:vAlign w:val="center"/>
          </w:tcPr>
          <w:p w14:paraId="6D0732F5" w14:textId="77777777" w:rsidR="00692E88" w:rsidRPr="00E70ADC" w:rsidRDefault="00692E88" w:rsidP="00692E88">
            <w:pPr>
              <w:rPr>
                <w:rFonts w:asciiTheme="minorHAnsi" w:hAnsiTheme="minorHAnsi" w:cstheme="minorHAnsi"/>
              </w:rPr>
            </w:pPr>
            <w:r>
              <w:rPr>
                <w:rFonts w:asciiTheme="minorHAnsi" w:hAnsiTheme="minorHAnsi" w:cstheme="minorHAnsi"/>
              </w:rPr>
              <w:t>24</w:t>
            </w:r>
          </w:p>
        </w:tc>
        <w:tc>
          <w:tcPr>
            <w:tcW w:w="1640" w:type="dxa"/>
            <w:vAlign w:val="center"/>
          </w:tcPr>
          <w:p w14:paraId="483ADCA3"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3.08</w:t>
            </w:r>
          </w:p>
        </w:tc>
        <w:tc>
          <w:tcPr>
            <w:tcW w:w="1870" w:type="dxa"/>
            <w:vAlign w:val="center"/>
          </w:tcPr>
          <w:p w14:paraId="152F27F8" w14:textId="77777777" w:rsidR="00692E88" w:rsidRPr="00E70ADC" w:rsidRDefault="00692E88" w:rsidP="00692E88">
            <w:pPr>
              <w:rPr>
                <w:rFonts w:asciiTheme="minorHAnsi" w:hAnsiTheme="minorHAnsi" w:cstheme="minorHAnsi"/>
              </w:rPr>
            </w:pPr>
            <w:r>
              <w:rPr>
                <w:rFonts w:asciiTheme="minorHAnsi" w:hAnsiTheme="minorHAnsi" w:cstheme="minorHAnsi"/>
              </w:rPr>
              <w:t>18</w:t>
            </w:r>
          </w:p>
        </w:tc>
        <w:tc>
          <w:tcPr>
            <w:tcW w:w="1870" w:type="dxa"/>
            <w:vAlign w:val="center"/>
          </w:tcPr>
          <w:p w14:paraId="4D1D04E6"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75.0%</w:t>
            </w:r>
          </w:p>
        </w:tc>
      </w:tr>
      <w:tr w:rsidR="00692E88" w:rsidRPr="00E70ADC" w14:paraId="7343265A" w14:textId="77777777" w:rsidTr="00692E88">
        <w:tc>
          <w:tcPr>
            <w:tcW w:w="2054" w:type="dxa"/>
          </w:tcPr>
          <w:p w14:paraId="7467CCDC"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Online - Asynchronous</w:t>
            </w:r>
          </w:p>
        </w:tc>
        <w:tc>
          <w:tcPr>
            <w:tcW w:w="1901" w:type="dxa"/>
            <w:vAlign w:val="center"/>
          </w:tcPr>
          <w:p w14:paraId="4D2B1C84" w14:textId="77777777" w:rsidR="00692E88" w:rsidRPr="00E70ADC" w:rsidRDefault="00692E88" w:rsidP="00692E88">
            <w:pPr>
              <w:rPr>
                <w:rFonts w:asciiTheme="minorHAnsi" w:hAnsiTheme="minorHAnsi" w:cstheme="minorHAnsi"/>
              </w:rPr>
            </w:pPr>
            <w:r>
              <w:rPr>
                <w:rFonts w:asciiTheme="minorHAnsi" w:hAnsiTheme="minorHAnsi" w:cstheme="minorHAnsi"/>
              </w:rPr>
              <w:t>65</w:t>
            </w:r>
          </w:p>
        </w:tc>
        <w:tc>
          <w:tcPr>
            <w:tcW w:w="1640" w:type="dxa"/>
            <w:vAlign w:val="center"/>
          </w:tcPr>
          <w:p w14:paraId="09F1D2E4"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3.06</w:t>
            </w:r>
          </w:p>
        </w:tc>
        <w:tc>
          <w:tcPr>
            <w:tcW w:w="1870" w:type="dxa"/>
            <w:vAlign w:val="center"/>
          </w:tcPr>
          <w:p w14:paraId="1D342DA0" w14:textId="77777777" w:rsidR="00692E88" w:rsidRPr="00E70ADC" w:rsidRDefault="00692E88" w:rsidP="00692E88">
            <w:pPr>
              <w:rPr>
                <w:rFonts w:asciiTheme="minorHAnsi" w:hAnsiTheme="minorHAnsi" w:cstheme="minorHAnsi"/>
              </w:rPr>
            </w:pPr>
            <w:r>
              <w:rPr>
                <w:rFonts w:asciiTheme="minorHAnsi" w:hAnsiTheme="minorHAnsi" w:cstheme="minorHAnsi"/>
              </w:rPr>
              <w:t>52</w:t>
            </w:r>
          </w:p>
        </w:tc>
        <w:tc>
          <w:tcPr>
            <w:tcW w:w="1870" w:type="dxa"/>
            <w:vAlign w:val="center"/>
          </w:tcPr>
          <w:p w14:paraId="75C720D3" w14:textId="77777777" w:rsidR="00692E88" w:rsidRPr="00E70ADC" w:rsidRDefault="00692E88" w:rsidP="00692E88">
            <w:pPr>
              <w:rPr>
                <w:rFonts w:asciiTheme="minorHAnsi" w:hAnsiTheme="minorHAnsi" w:cstheme="minorHAnsi"/>
              </w:rPr>
            </w:pPr>
            <w:r>
              <w:rPr>
                <w:rFonts w:asciiTheme="minorHAnsi" w:hAnsiTheme="minorHAnsi" w:cstheme="minorHAnsi"/>
              </w:rPr>
              <w:t>80.0</w:t>
            </w:r>
            <w:r w:rsidRPr="00E70ADC">
              <w:rPr>
                <w:rFonts w:asciiTheme="minorHAnsi" w:hAnsiTheme="minorHAnsi" w:cstheme="minorHAnsi"/>
              </w:rPr>
              <w:t>%</w:t>
            </w:r>
          </w:p>
        </w:tc>
      </w:tr>
    </w:tbl>
    <w:p w14:paraId="72233384" w14:textId="77777777" w:rsidR="00692E88" w:rsidRPr="00E70ADC" w:rsidRDefault="00692E88" w:rsidP="00692E88">
      <w:pPr>
        <w:rPr>
          <w:rFonts w:asciiTheme="minorHAnsi" w:hAnsiTheme="minorHAnsi" w:cstheme="minorHAnsi"/>
        </w:rPr>
      </w:pPr>
    </w:p>
    <w:p w14:paraId="4B7C53A7" w14:textId="77777777" w:rsidR="00692E88" w:rsidRPr="00E70ADC" w:rsidRDefault="00692E88" w:rsidP="00692E88">
      <w:pPr>
        <w:rPr>
          <w:rFonts w:asciiTheme="minorHAnsi" w:hAnsiTheme="minorHAnsi" w:cstheme="minorHAnsi"/>
          <w:b/>
          <w:bCs/>
        </w:rPr>
      </w:pPr>
    </w:p>
    <w:p w14:paraId="7BA1FB84"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Gender</w:t>
      </w:r>
    </w:p>
    <w:p w14:paraId="103AEC98" w14:textId="098EFF1C" w:rsidR="00692E88" w:rsidRPr="00E70ADC" w:rsidRDefault="00692E88" w:rsidP="00692E88">
      <w:pPr>
        <w:rPr>
          <w:rFonts w:asciiTheme="minorHAnsi" w:hAnsiTheme="minorHAnsi" w:cstheme="minorHAnsi"/>
        </w:rPr>
      </w:pPr>
      <w:bookmarkStart w:id="4" w:name="_Hlk101865803"/>
      <w:r w:rsidRPr="00E70ADC">
        <w:rPr>
          <w:rFonts w:asciiTheme="minorHAnsi" w:hAnsiTheme="minorHAnsi" w:cstheme="minorHAnsi"/>
        </w:rPr>
        <w:t>As depicted in Table 3 below, all genders met the 75% threshold of acceptability for percentage of students who met the threshold score of 2.00 –</w:t>
      </w:r>
      <w:r>
        <w:rPr>
          <w:rFonts w:asciiTheme="minorHAnsi" w:hAnsiTheme="minorHAnsi" w:cstheme="minorHAnsi"/>
        </w:rPr>
        <w:t>77.4</w:t>
      </w:r>
      <w:r w:rsidRPr="00E70ADC">
        <w:rPr>
          <w:rFonts w:asciiTheme="minorHAnsi" w:hAnsiTheme="minorHAnsi" w:cstheme="minorHAnsi"/>
        </w:rPr>
        <w:t>% of artifacts from female students met the threshold (N=</w:t>
      </w:r>
      <w:r>
        <w:rPr>
          <w:rFonts w:asciiTheme="minorHAnsi" w:hAnsiTheme="minorHAnsi" w:cstheme="minorHAnsi"/>
        </w:rPr>
        <w:t>41</w:t>
      </w:r>
      <w:r w:rsidRPr="00E70ADC">
        <w:rPr>
          <w:rFonts w:asciiTheme="minorHAnsi" w:hAnsiTheme="minorHAnsi" w:cstheme="minorHAnsi"/>
        </w:rPr>
        <w:t>), 8</w:t>
      </w:r>
      <w:r>
        <w:rPr>
          <w:rFonts w:asciiTheme="minorHAnsi" w:hAnsiTheme="minorHAnsi" w:cstheme="minorHAnsi"/>
        </w:rPr>
        <w:t>0</w:t>
      </w:r>
      <w:r w:rsidRPr="00E70ADC">
        <w:rPr>
          <w:rFonts w:asciiTheme="minorHAnsi" w:hAnsiTheme="minorHAnsi" w:cstheme="minorHAnsi"/>
        </w:rPr>
        <w:t>.0% of male students met the threshold (N=</w:t>
      </w:r>
      <w:r>
        <w:rPr>
          <w:rFonts w:asciiTheme="minorHAnsi" w:hAnsiTheme="minorHAnsi" w:cstheme="minorHAnsi"/>
        </w:rPr>
        <w:t>35</w:t>
      </w:r>
      <w:r w:rsidRPr="00E70ADC">
        <w:rPr>
          <w:rFonts w:asciiTheme="minorHAnsi" w:hAnsiTheme="minorHAnsi" w:cstheme="minorHAnsi"/>
        </w:rPr>
        <w:t>), and 100.0% of students with an unspecified gender met the threshold (N &lt; 10). Table 3 also establishes the average score met the target score of 3.00 for males and unspecified genders (3.</w:t>
      </w:r>
      <w:r>
        <w:rPr>
          <w:rFonts w:asciiTheme="minorHAnsi" w:hAnsiTheme="minorHAnsi" w:cstheme="minorHAnsi"/>
        </w:rPr>
        <w:t>06</w:t>
      </w:r>
      <w:r w:rsidRPr="00E70ADC">
        <w:rPr>
          <w:rFonts w:asciiTheme="minorHAnsi" w:hAnsiTheme="minorHAnsi" w:cstheme="minorHAnsi"/>
        </w:rPr>
        <w:t xml:space="preserve"> and </w:t>
      </w:r>
      <w:r>
        <w:rPr>
          <w:rFonts w:asciiTheme="minorHAnsi" w:hAnsiTheme="minorHAnsi" w:cstheme="minorHAnsi"/>
        </w:rPr>
        <w:t>4.0</w:t>
      </w:r>
      <w:r w:rsidRPr="00E70ADC">
        <w:rPr>
          <w:rFonts w:asciiTheme="minorHAnsi" w:hAnsiTheme="minorHAnsi" w:cstheme="minorHAnsi"/>
        </w:rPr>
        <w:t>, respectively). Artifacts from female students met the threshold score of acceptability (2.00) with an average score of 2.9</w:t>
      </w:r>
      <w:r>
        <w:rPr>
          <w:rFonts w:asciiTheme="minorHAnsi" w:hAnsiTheme="minorHAnsi" w:cstheme="minorHAnsi"/>
        </w:rPr>
        <w:t>4 but did not meet the goal of 3.00</w:t>
      </w:r>
      <w:r w:rsidRPr="00E70ADC">
        <w:rPr>
          <w:rFonts w:asciiTheme="minorHAnsi" w:hAnsiTheme="minorHAnsi" w:cstheme="minorHAnsi"/>
        </w:rPr>
        <w:t xml:space="preserve">.  </w:t>
      </w:r>
      <w:bookmarkStart w:id="5" w:name="_Hlk101865933"/>
      <w:bookmarkEnd w:id="4"/>
    </w:p>
    <w:p w14:paraId="3F933D97" w14:textId="77777777" w:rsidR="00692E88" w:rsidRPr="00E70ADC" w:rsidRDefault="00692E88" w:rsidP="00692E88">
      <w:pPr>
        <w:rPr>
          <w:rFonts w:asciiTheme="minorHAnsi" w:hAnsiTheme="minorHAnsi" w:cstheme="minorHAnsi"/>
        </w:rPr>
      </w:pPr>
    </w:p>
    <w:p w14:paraId="0EAE9071" w14:textId="77777777" w:rsidR="00692E88" w:rsidRPr="00E70ADC" w:rsidRDefault="00692E88" w:rsidP="00692E88">
      <w:pPr>
        <w:rPr>
          <w:rFonts w:asciiTheme="minorHAnsi" w:hAnsiTheme="minorHAnsi" w:cstheme="minorHAnsi"/>
        </w:rPr>
      </w:pPr>
    </w:p>
    <w:bookmarkEnd w:id="5"/>
    <w:p w14:paraId="59E7F692" w14:textId="77777777"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lastRenderedPageBreak/>
        <w:t>Table 3. Civic Engagement by Gender</w:t>
      </w:r>
    </w:p>
    <w:tbl>
      <w:tblPr>
        <w:tblStyle w:val="TableGrid"/>
        <w:tblW w:w="9336" w:type="dxa"/>
        <w:tblLook w:val="04A0" w:firstRow="1" w:lastRow="0" w:firstColumn="1" w:lastColumn="0" w:noHBand="0" w:noVBand="1"/>
      </w:tblPr>
      <w:tblGrid>
        <w:gridCol w:w="1936"/>
        <w:gridCol w:w="1926"/>
        <w:gridCol w:w="1680"/>
        <w:gridCol w:w="1897"/>
        <w:gridCol w:w="1897"/>
      </w:tblGrid>
      <w:tr w:rsidR="00692E88" w:rsidRPr="00E70ADC" w14:paraId="730AEFC4" w14:textId="77777777" w:rsidTr="00692E88">
        <w:tc>
          <w:tcPr>
            <w:tcW w:w="1936" w:type="dxa"/>
            <w:shd w:val="clear" w:color="auto" w:fill="0070C0"/>
            <w:vAlign w:val="center"/>
          </w:tcPr>
          <w:p w14:paraId="32EB2FBB" w14:textId="77777777" w:rsidR="00692E88" w:rsidRPr="00953716" w:rsidRDefault="00692E88" w:rsidP="00692E88">
            <w:pPr>
              <w:rPr>
                <w:rFonts w:asciiTheme="minorHAnsi" w:hAnsiTheme="minorHAnsi" w:cstheme="minorHAnsi"/>
                <w:b/>
                <w:bCs/>
                <w:color w:val="FFFFFF" w:themeColor="background1"/>
              </w:rPr>
            </w:pPr>
          </w:p>
        </w:tc>
        <w:tc>
          <w:tcPr>
            <w:tcW w:w="1926" w:type="dxa"/>
            <w:shd w:val="clear" w:color="auto" w:fill="0070C0"/>
            <w:vAlign w:val="center"/>
          </w:tcPr>
          <w:p w14:paraId="0392F9F8"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Total number of artifacts assessed (N)</w:t>
            </w:r>
          </w:p>
        </w:tc>
        <w:tc>
          <w:tcPr>
            <w:tcW w:w="1680" w:type="dxa"/>
            <w:shd w:val="clear" w:color="auto" w:fill="0070C0"/>
            <w:vAlign w:val="center"/>
          </w:tcPr>
          <w:p w14:paraId="388C5B30"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Average Score</w:t>
            </w:r>
          </w:p>
        </w:tc>
        <w:tc>
          <w:tcPr>
            <w:tcW w:w="1897" w:type="dxa"/>
            <w:shd w:val="clear" w:color="auto" w:fill="0070C0"/>
            <w:vAlign w:val="center"/>
          </w:tcPr>
          <w:p w14:paraId="7B930DD6"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Number that met threshold (n)</w:t>
            </w:r>
          </w:p>
        </w:tc>
        <w:tc>
          <w:tcPr>
            <w:tcW w:w="1897" w:type="dxa"/>
            <w:shd w:val="clear" w:color="auto" w:fill="0070C0"/>
            <w:vAlign w:val="center"/>
          </w:tcPr>
          <w:p w14:paraId="5386BCEF"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Percent that met threshold (%)</w:t>
            </w:r>
          </w:p>
        </w:tc>
      </w:tr>
      <w:tr w:rsidR="00692E88" w:rsidRPr="00E70ADC" w14:paraId="1CFAB329" w14:textId="77777777" w:rsidTr="00692E88">
        <w:tc>
          <w:tcPr>
            <w:tcW w:w="1936" w:type="dxa"/>
            <w:shd w:val="clear" w:color="auto" w:fill="DEEAF6" w:themeFill="accent5" w:themeFillTint="33"/>
          </w:tcPr>
          <w:p w14:paraId="059D3555"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vAlign w:val="center"/>
          </w:tcPr>
          <w:p w14:paraId="7B13AC8E"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89</w:t>
            </w:r>
          </w:p>
        </w:tc>
        <w:tc>
          <w:tcPr>
            <w:tcW w:w="1680" w:type="dxa"/>
            <w:shd w:val="clear" w:color="auto" w:fill="DEEAF6" w:themeFill="accent5" w:themeFillTint="33"/>
            <w:vAlign w:val="center"/>
          </w:tcPr>
          <w:p w14:paraId="3CCFCA02"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3.06</w:t>
            </w:r>
          </w:p>
        </w:tc>
        <w:tc>
          <w:tcPr>
            <w:tcW w:w="1897" w:type="dxa"/>
            <w:shd w:val="clear" w:color="auto" w:fill="DEEAF6" w:themeFill="accent5" w:themeFillTint="33"/>
            <w:vAlign w:val="center"/>
          </w:tcPr>
          <w:p w14:paraId="0A858379"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70</w:t>
            </w:r>
          </w:p>
        </w:tc>
        <w:tc>
          <w:tcPr>
            <w:tcW w:w="1897" w:type="dxa"/>
            <w:shd w:val="clear" w:color="auto" w:fill="DEEAF6" w:themeFill="accent5" w:themeFillTint="33"/>
            <w:vAlign w:val="center"/>
          </w:tcPr>
          <w:p w14:paraId="3F117D24"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78.7</w:t>
            </w:r>
            <w:r w:rsidRPr="00E70ADC">
              <w:rPr>
                <w:rFonts w:asciiTheme="minorHAnsi" w:hAnsiTheme="minorHAnsi" w:cstheme="minorHAnsi"/>
                <w:b/>
                <w:bCs/>
              </w:rPr>
              <w:t>%</w:t>
            </w:r>
          </w:p>
        </w:tc>
      </w:tr>
      <w:tr w:rsidR="00692E88" w:rsidRPr="00E70ADC" w14:paraId="47FBF55D" w14:textId="77777777" w:rsidTr="00692E88">
        <w:tc>
          <w:tcPr>
            <w:tcW w:w="1936" w:type="dxa"/>
          </w:tcPr>
          <w:p w14:paraId="58B7E0A5"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Female</w:t>
            </w:r>
          </w:p>
        </w:tc>
        <w:tc>
          <w:tcPr>
            <w:tcW w:w="1926" w:type="dxa"/>
            <w:vAlign w:val="center"/>
          </w:tcPr>
          <w:p w14:paraId="2131EEFD" w14:textId="77777777" w:rsidR="00692E88" w:rsidRPr="00E70ADC" w:rsidRDefault="00692E88" w:rsidP="00692E88">
            <w:pPr>
              <w:rPr>
                <w:rFonts w:asciiTheme="minorHAnsi" w:hAnsiTheme="minorHAnsi" w:cstheme="minorHAnsi"/>
              </w:rPr>
            </w:pPr>
            <w:r>
              <w:rPr>
                <w:rFonts w:asciiTheme="minorHAnsi" w:hAnsiTheme="minorHAnsi" w:cstheme="minorHAnsi"/>
              </w:rPr>
              <w:t>53</w:t>
            </w:r>
          </w:p>
        </w:tc>
        <w:tc>
          <w:tcPr>
            <w:tcW w:w="1680" w:type="dxa"/>
            <w:vAlign w:val="center"/>
          </w:tcPr>
          <w:p w14:paraId="13AA199C" w14:textId="77777777" w:rsidR="00692E88" w:rsidRPr="005C46F1" w:rsidRDefault="00692E88" w:rsidP="00692E88">
            <w:pPr>
              <w:rPr>
                <w:rFonts w:asciiTheme="minorHAnsi" w:hAnsiTheme="minorHAnsi" w:cstheme="minorHAnsi"/>
              </w:rPr>
            </w:pPr>
            <w:r w:rsidRPr="003C40A0">
              <w:rPr>
                <w:rFonts w:asciiTheme="minorHAnsi" w:hAnsiTheme="minorHAnsi" w:cstheme="minorHAnsi"/>
              </w:rPr>
              <w:t>2.94</w:t>
            </w:r>
          </w:p>
        </w:tc>
        <w:tc>
          <w:tcPr>
            <w:tcW w:w="1897" w:type="dxa"/>
            <w:vAlign w:val="center"/>
          </w:tcPr>
          <w:p w14:paraId="7FA523E6" w14:textId="77777777" w:rsidR="00692E88" w:rsidRPr="00E70ADC" w:rsidRDefault="00692E88" w:rsidP="00692E88">
            <w:pPr>
              <w:rPr>
                <w:rFonts w:asciiTheme="minorHAnsi" w:hAnsiTheme="minorHAnsi" w:cstheme="minorHAnsi"/>
              </w:rPr>
            </w:pPr>
            <w:r>
              <w:rPr>
                <w:rFonts w:asciiTheme="minorHAnsi" w:hAnsiTheme="minorHAnsi" w:cstheme="minorHAnsi"/>
              </w:rPr>
              <w:t>41</w:t>
            </w:r>
          </w:p>
        </w:tc>
        <w:tc>
          <w:tcPr>
            <w:tcW w:w="1897" w:type="dxa"/>
            <w:vAlign w:val="center"/>
          </w:tcPr>
          <w:p w14:paraId="7D5F3187" w14:textId="77777777" w:rsidR="00692E88" w:rsidRPr="00E70ADC" w:rsidRDefault="00692E88" w:rsidP="00692E88">
            <w:pPr>
              <w:rPr>
                <w:rFonts w:asciiTheme="minorHAnsi" w:hAnsiTheme="minorHAnsi" w:cstheme="minorHAnsi"/>
              </w:rPr>
            </w:pPr>
            <w:r>
              <w:rPr>
                <w:rFonts w:asciiTheme="minorHAnsi" w:hAnsiTheme="minorHAnsi" w:cstheme="minorHAnsi"/>
              </w:rPr>
              <w:t>77.4%</w:t>
            </w:r>
          </w:p>
        </w:tc>
      </w:tr>
      <w:tr w:rsidR="00692E88" w:rsidRPr="00E70ADC" w14:paraId="16D72262" w14:textId="77777777" w:rsidTr="00692E88">
        <w:tc>
          <w:tcPr>
            <w:tcW w:w="1936" w:type="dxa"/>
          </w:tcPr>
          <w:p w14:paraId="2800CB3A"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Male</w:t>
            </w:r>
          </w:p>
        </w:tc>
        <w:tc>
          <w:tcPr>
            <w:tcW w:w="1926" w:type="dxa"/>
            <w:vAlign w:val="center"/>
          </w:tcPr>
          <w:p w14:paraId="41812CC3" w14:textId="77777777" w:rsidR="00692E88" w:rsidRPr="00E70ADC" w:rsidRDefault="00692E88" w:rsidP="00692E88">
            <w:pPr>
              <w:rPr>
                <w:rFonts w:asciiTheme="minorHAnsi" w:hAnsiTheme="minorHAnsi" w:cstheme="minorHAnsi"/>
              </w:rPr>
            </w:pPr>
            <w:r>
              <w:rPr>
                <w:rFonts w:asciiTheme="minorHAnsi" w:hAnsiTheme="minorHAnsi" w:cstheme="minorHAnsi"/>
              </w:rPr>
              <w:t>35</w:t>
            </w:r>
          </w:p>
        </w:tc>
        <w:tc>
          <w:tcPr>
            <w:tcW w:w="1680" w:type="dxa"/>
            <w:vAlign w:val="center"/>
          </w:tcPr>
          <w:p w14:paraId="139F13A1"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w:t>
            </w:r>
            <w:r>
              <w:rPr>
                <w:rFonts w:asciiTheme="minorHAnsi" w:hAnsiTheme="minorHAnsi" w:cstheme="minorHAnsi"/>
              </w:rPr>
              <w:t>06</w:t>
            </w:r>
          </w:p>
        </w:tc>
        <w:tc>
          <w:tcPr>
            <w:tcW w:w="1897" w:type="dxa"/>
            <w:vAlign w:val="center"/>
          </w:tcPr>
          <w:p w14:paraId="58C0B259" w14:textId="77777777" w:rsidR="00692E88" w:rsidRPr="00E70ADC" w:rsidRDefault="00692E88" w:rsidP="00692E88">
            <w:pPr>
              <w:rPr>
                <w:rFonts w:asciiTheme="minorHAnsi" w:hAnsiTheme="minorHAnsi" w:cstheme="minorHAnsi"/>
              </w:rPr>
            </w:pPr>
            <w:r>
              <w:rPr>
                <w:rFonts w:asciiTheme="minorHAnsi" w:hAnsiTheme="minorHAnsi" w:cstheme="minorHAnsi"/>
              </w:rPr>
              <w:t>28</w:t>
            </w:r>
          </w:p>
        </w:tc>
        <w:tc>
          <w:tcPr>
            <w:tcW w:w="1897" w:type="dxa"/>
            <w:vAlign w:val="center"/>
          </w:tcPr>
          <w:p w14:paraId="7386D646" w14:textId="77777777" w:rsidR="00692E88" w:rsidRPr="00E70ADC" w:rsidRDefault="00692E88" w:rsidP="00692E88">
            <w:pPr>
              <w:rPr>
                <w:rFonts w:asciiTheme="minorHAnsi" w:hAnsiTheme="minorHAnsi" w:cstheme="minorHAnsi"/>
              </w:rPr>
            </w:pPr>
            <w:r>
              <w:rPr>
                <w:rFonts w:asciiTheme="minorHAnsi" w:hAnsiTheme="minorHAnsi" w:cstheme="minorHAnsi"/>
              </w:rPr>
              <w:t>80.0%</w:t>
            </w:r>
          </w:p>
        </w:tc>
      </w:tr>
      <w:tr w:rsidR="00692E88" w:rsidRPr="00E70ADC" w14:paraId="64F10CD3" w14:textId="77777777" w:rsidTr="00692E88">
        <w:tc>
          <w:tcPr>
            <w:tcW w:w="1936" w:type="dxa"/>
          </w:tcPr>
          <w:p w14:paraId="564ED341"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Not Specified</w:t>
            </w:r>
          </w:p>
        </w:tc>
        <w:tc>
          <w:tcPr>
            <w:tcW w:w="1926" w:type="dxa"/>
            <w:vAlign w:val="center"/>
          </w:tcPr>
          <w:p w14:paraId="290B53A9" w14:textId="4D01DC6D" w:rsidR="00692E88" w:rsidRPr="00E70ADC" w:rsidRDefault="00290F6D" w:rsidP="00692E88">
            <w:pPr>
              <w:rPr>
                <w:rFonts w:asciiTheme="minorHAnsi" w:hAnsiTheme="minorHAnsi" w:cstheme="minorHAnsi"/>
              </w:rPr>
            </w:pPr>
            <w:r>
              <w:rPr>
                <w:rFonts w:asciiTheme="minorHAnsi" w:hAnsiTheme="minorHAnsi" w:cstheme="minorHAnsi"/>
              </w:rPr>
              <w:t>*</w:t>
            </w:r>
          </w:p>
        </w:tc>
        <w:tc>
          <w:tcPr>
            <w:tcW w:w="1680" w:type="dxa"/>
            <w:vAlign w:val="center"/>
          </w:tcPr>
          <w:p w14:paraId="32953537" w14:textId="49D44AFF" w:rsidR="00692E88" w:rsidRPr="00E70ADC" w:rsidRDefault="00692E88" w:rsidP="00692E88">
            <w:pPr>
              <w:rPr>
                <w:rFonts w:asciiTheme="minorHAnsi" w:hAnsiTheme="minorHAnsi" w:cstheme="minorHAnsi"/>
              </w:rPr>
            </w:pPr>
            <w:r>
              <w:rPr>
                <w:rFonts w:asciiTheme="minorHAnsi" w:hAnsiTheme="minorHAnsi" w:cstheme="minorHAnsi"/>
              </w:rPr>
              <w:t>4.0</w:t>
            </w:r>
            <w:r w:rsidR="00290F6D">
              <w:rPr>
                <w:rFonts w:asciiTheme="minorHAnsi" w:hAnsiTheme="minorHAnsi" w:cstheme="minorHAnsi"/>
              </w:rPr>
              <w:t>0</w:t>
            </w:r>
          </w:p>
        </w:tc>
        <w:tc>
          <w:tcPr>
            <w:tcW w:w="1897" w:type="dxa"/>
            <w:vAlign w:val="center"/>
          </w:tcPr>
          <w:p w14:paraId="21274903" w14:textId="5C44789F" w:rsidR="00692E88" w:rsidRPr="00E70ADC" w:rsidRDefault="00290F6D" w:rsidP="00692E88">
            <w:pPr>
              <w:rPr>
                <w:rFonts w:asciiTheme="minorHAnsi" w:hAnsiTheme="minorHAnsi" w:cstheme="minorHAnsi"/>
              </w:rPr>
            </w:pPr>
            <w:r>
              <w:rPr>
                <w:rFonts w:asciiTheme="minorHAnsi" w:hAnsiTheme="minorHAnsi" w:cstheme="minorHAnsi"/>
              </w:rPr>
              <w:t>*</w:t>
            </w:r>
          </w:p>
        </w:tc>
        <w:tc>
          <w:tcPr>
            <w:tcW w:w="1897" w:type="dxa"/>
            <w:vAlign w:val="center"/>
          </w:tcPr>
          <w:p w14:paraId="7B28BD3F"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100.0%</w:t>
            </w:r>
          </w:p>
        </w:tc>
      </w:tr>
    </w:tbl>
    <w:p w14:paraId="0E85ED12"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students</w:t>
      </w:r>
    </w:p>
    <w:p w14:paraId="42E48D07" w14:textId="77777777" w:rsidR="00692E88" w:rsidRPr="00E70ADC" w:rsidRDefault="00692E88" w:rsidP="00692E88">
      <w:pPr>
        <w:rPr>
          <w:rFonts w:asciiTheme="minorHAnsi" w:hAnsiTheme="minorHAnsi" w:cstheme="minorHAnsi"/>
        </w:rPr>
      </w:pPr>
    </w:p>
    <w:p w14:paraId="550315F1" w14:textId="77777777" w:rsidR="00692E88" w:rsidRPr="00E70ADC" w:rsidRDefault="00692E88" w:rsidP="00692E88">
      <w:pPr>
        <w:rPr>
          <w:rFonts w:asciiTheme="minorHAnsi" w:hAnsiTheme="minorHAnsi" w:cstheme="minorHAnsi"/>
          <w:b/>
          <w:bCs/>
        </w:rPr>
      </w:pPr>
    </w:p>
    <w:p w14:paraId="726D9491"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Race/Ethnicity</w:t>
      </w:r>
    </w:p>
    <w:p w14:paraId="70E96C98" w14:textId="11CE309F"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depicted in Table 4 below, all races met the 75% threshold of acceptability for percentage of students who met the threshold score of 2.00 – 100.0% of Asian students met the threshold </w:t>
      </w:r>
      <w:r w:rsidR="00290F6D">
        <w:rPr>
          <w:rFonts w:asciiTheme="minorHAnsi" w:hAnsiTheme="minorHAnsi" w:cstheme="minorHAnsi"/>
        </w:rPr>
        <w:t>(N&lt;10</w:t>
      </w:r>
      <w:r w:rsidRPr="00E70ADC">
        <w:rPr>
          <w:rFonts w:asciiTheme="minorHAnsi" w:hAnsiTheme="minorHAnsi" w:cstheme="minorHAnsi"/>
        </w:rPr>
        <w:t xml:space="preserve">), </w:t>
      </w:r>
      <w:r>
        <w:rPr>
          <w:rFonts w:asciiTheme="minorHAnsi" w:hAnsiTheme="minorHAnsi" w:cstheme="minorHAnsi"/>
        </w:rPr>
        <w:t>83.3</w:t>
      </w:r>
      <w:r w:rsidRPr="00E70ADC">
        <w:rPr>
          <w:rFonts w:asciiTheme="minorHAnsi" w:hAnsiTheme="minorHAnsi" w:cstheme="minorHAnsi"/>
        </w:rPr>
        <w:t>% of Black students met the threshold (</w:t>
      </w:r>
      <w:r w:rsidR="00290F6D">
        <w:rPr>
          <w:rFonts w:asciiTheme="minorHAnsi" w:hAnsiTheme="minorHAnsi" w:cstheme="minorHAnsi"/>
        </w:rPr>
        <w:t>N&lt;10</w:t>
      </w:r>
      <w:r w:rsidRPr="00E70ADC">
        <w:rPr>
          <w:rFonts w:asciiTheme="minorHAnsi" w:hAnsiTheme="minorHAnsi" w:cstheme="minorHAnsi"/>
        </w:rPr>
        <w:t xml:space="preserve">), </w:t>
      </w:r>
      <w:r>
        <w:rPr>
          <w:rFonts w:asciiTheme="minorHAnsi" w:hAnsiTheme="minorHAnsi" w:cstheme="minorHAnsi"/>
        </w:rPr>
        <w:t>80.0</w:t>
      </w:r>
      <w:r w:rsidRPr="00E70ADC">
        <w:rPr>
          <w:rFonts w:asciiTheme="minorHAnsi" w:hAnsiTheme="minorHAnsi" w:cstheme="minorHAnsi"/>
        </w:rPr>
        <w:t>% of artifacts obtained from Hispanic students met the threshold (</w:t>
      </w:r>
      <w:r w:rsidR="00290F6D">
        <w:rPr>
          <w:rFonts w:asciiTheme="minorHAnsi" w:hAnsiTheme="minorHAnsi" w:cstheme="minorHAnsi"/>
        </w:rPr>
        <w:t>N&lt;10</w:t>
      </w:r>
      <w:r w:rsidRPr="00E70ADC">
        <w:rPr>
          <w:rFonts w:asciiTheme="minorHAnsi" w:hAnsiTheme="minorHAnsi" w:cstheme="minorHAnsi"/>
        </w:rPr>
        <w:t xml:space="preserve">), and </w:t>
      </w:r>
      <w:r>
        <w:rPr>
          <w:rFonts w:asciiTheme="minorHAnsi" w:hAnsiTheme="minorHAnsi" w:cstheme="minorHAnsi"/>
        </w:rPr>
        <w:t>78.1</w:t>
      </w:r>
      <w:r w:rsidRPr="00E70ADC">
        <w:rPr>
          <w:rFonts w:asciiTheme="minorHAnsi" w:hAnsiTheme="minorHAnsi" w:cstheme="minorHAnsi"/>
        </w:rPr>
        <w:t>% of the artifacts from White students met the threshold (N=</w:t>
      </w:r>
      <w:r>
        <w:rPr>
          <w:rFonts w:asciiTheme="minorHAnsi" w:hAnsiTheme="minorHAnsi" w:cstheme="minorHAnsi"/>
        </w:rPr>
        <w:t>73</w:t>
      </w:r>
      <w:r w:rsidRPr="00E70ADC">
        <w:rPr>
          <w:rFonts w:asciiTheme="minorHAnsi" w:hAnsiTheme="minorHAnsi" w:cstheme="minorHAnsi"/>
        </w:rPr>
        <w:t>). As shown in Table 4, the average score for artifacts met the target</w:t>
      </w:r>
      <w:r w:rsidR="004A5AA5">
        <w:rPr>
          <w:rFonts w:asciiTheme="minorHAnsi" w:hAnsiTheme="minorHAnsi" w:cstheme="minorHAnsi"/>
        </w:rPr>
        <w:t xml:space="preserve"> </w:t>
      </w:r>
      <w:r w:rsidRPr="00E70ADC">
        <w:rPr>
          <w:rFonts w:asciiTheme="minorHAnsi" w:hAnsiTheme="minorHAnsi" w:cstheme="minorHAnsi"/>
        </w:rPr>
        <w:t xml:space="preserve">score of 3.00 for Asian, Black, and </w:t>
      </w:r>
      <w:r>
        <w:rPr>
          <w:rFonts w:asciiTheme="minorHAnsi" w:hAnsiTheme="minorHAnsi" w:cstheme="minorHAnsi"/>
        </w:rPr>
        <w:t>Hispanic</w:t>
      </w:r>
      <w:r w:rsidRPr="00E70ADC">
        <w:rPr>
          <w:rFonts w:asciiTheme="minorHAnsi" w:hAnsiTheme="minorHAnsi" w:cstheme="minorHAnsi"/>
        </w:rPr>
        <w:t xml:space="preserve"> students (4.00, 3.</w:t>
      </w:r>
      <w:r>
        <w:rPr>
          <w:rFonts w:asciiTheme="minorHAnsi" w:hAnsiTheme="minorHAnsi" w:cstheme="minorHAnsi"/>
        </w:rPr>
        <w:t>33</w:t>
      </w:r>
      <w:r w:rsidRPr="00E70ADC">
        <w:rPr>
          <w:rFonts w:asciiTheme="minorHAnsi" w:hAnsiTheme="minorHAnsi" w:cstheme="minorHAnsi"/>
        </w:rPr>
        <w:t xml:space="preserve">, and 3.0, respectively). </w:t>
      </w:r>
      <w:r w:rsidR="004A5AA5">
        <w:rPr>
          <w:rFonts w:asciiTheme="minorHAnsi" w:hAnsiTheme="minorHAnsi" w:cstheme="minorHAnsi"/>
        </w:rPr>
        <w:t>Students who identified as t</w:t>
      </w:r>
      <w:r w:rsidRPr="00E70ADC">
        <w:rPr>
          <w:rFonts w:asciiTheme="minorHAnsi" w:hAnsiTheme="minorHAnsi" w:cstheme="minorHAnsi"/>
        </w:rPr>
        <w:t xml:space="preserve">wo or </w:t>
      </w:r>
      <w:r w:rsidR="004A5AA5">
        <w:rPr>
          <w:rFonts w:asciiTheme="minorHAnsi" w:hAnsiTheme="minorHAnsi" w:cstheme="minorHAnsi"/>
        </w:rPr>
        <w:t>m</w:t>
      </w:r>
      <w:r w:rsidRPr="00E70ADC">
        <w:rPr>
          <w:rFonts w:asciiTheme="minorHAnsi" w:hAnsiTheme="minorHAnsi" w:cstheme="minorHAnsi"/>
        </w:rPr>
        <w:t>ore races</w:t>
      </w:r>
      <w:r>
        <w:rPr>
          <w:rFonts w:asciiTheme="minorHAnsi" w:hAnsiTheme="minorHAnsi" w:cstheme="minorHAnsi"/>
        </w:rPr>
        <w:t xml:space="preserve"> and </w:t>
      </w:r>
      <w:r w:rsidR="004A5AA5">
        <w:rPr>
          <w:rFonts w:asciiTheme="minorHAnsi" w:hAnsiTheme="minorHAnsi" w:cstheme="minorHAnsi"/>
        </w:rPr>
        <w:t>W</w:t>
      </w:r>
      <w:r>
        <w:rPr>
          <w:rFonts w:asciiTheme="minorHAnsi" w:hAnsiTheme="minorHAnsi" w:cstheme="minorHAnsi"/>
        </w:rPr>
        <w:t>hite</w:t>
      </w:r>
      <w:r w:rsidRPr="00E70ADC">
        <w:rPr>
          <w:rFonts w:asciiTheme="minorHAnsi" w:hAnsiTheme="minorHAnsi" w:cstheme="minorHAnsi"/>
        </w:rPr>
        <w:t xml:space="preserve"> students met the threshold score of acceptability (2.00) with an average score of 2.</w:t>
      </w:r>
      <w:r>
        <w:rPr>
          <w:rFonts w:asciiTheme="minorHAnsi" w:hAnsiTheme="minorHAnsi" w:cstheme="minorHAnsi"/>
        </w:rPr>
        <w:t>50</w:t>
      </w:r>
      <w:r w:rsidRPr="00E70ADC">
        <w:rPr>
          <w:rFonts w:asciiTheme="minorHAnsi" w:hAnsiTheme="minorHAnsi" w:cstheme="minorHAnsi"/>
        </w:rPr>
        <w:t xml:space="preserve"> and 2.</w:t>
      </w:r>
      <w:r>
        <w:rPr>
          <w:rFonts w:asciiTheme="minorHAnsi" w:hAnsiTheme="minorHAnsi" w:cstheme="minorHAnsi"/>
        </w:rPr>
        <w:t>94</w:t>
      </w:r>
      <w:r w:rsidRPr="00E70ADC">
        <w:rPr>
          <w:rFonts w:asciiTheme="minorHAnsi" w:hAnsiTheme="minorHAnsi" w:cstheme="minorHAnsi"/>
        </w:rPr>
        <w:t xml:space="preserve">, respectively.  </w:t>
      </w:r>
    </w:p>
    <w:p w14:paraId="45F7EF0A" w14:textId="77777777" w:rsidR="00692E88" w:rsidRPr="00E70ADC" w:rsidRDefault="00692E88" w:rsidP="00692E88">
      <w:pPr>
        <w:rPr>
          <w:rFonts w:asciiTheme="minorHAnsi" w:hAnsiTheme="minorHAnsi" w:cstheme="minorHAnsi"/>
        </w:rPr>
      </w:pPr>
    </w:p>
    <w:p w14:paraId="539A3B28" w14:textId="77777777" w:rsidR="00692E88" w:rsidRPr="00E70ADC" w:rsidRDefault="00692E88" w:rsidP="00692E88">
      <w:pPr>
        <w:rPr>
          <w:rFonts w:asciiTheme="minorHAnsi" w:hAnsiTheme="minorHAnsi" w:cstheme="minorHAnsi"/>
        </w:rPr>
      </w:pPr>
    </w:p>
    <w:p w14:paraId="5EDC5648" w14:textId="77777777"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Table 4. Civic Engagement by Race/Ethnicity</w:t>
      </w:r>
    </w:p>
    <w:tbl>
      <w:tblPr>
        <w:tblStyle w:val="TableGrid"/>
        <w:tblW w:w="9336" w:type="dxa"/>
        <w:tblLook w:val="04A0" w:firstRow="1" w:lastRow="0" w:firstColumn="1" w:lastColumn="0" w:noHBand="0" w:noVBand="1"/>
      </w:tblPr>
      <w:tblGrid>
        <w:gridCol w:w="1936"/>
        <w:gridCol w:w="1926"/>
        <w:gridCol w:w="1680"/>
        <w:gridCol w:w="1897"/>
        <w:gridCol w:w="1897"/>
      </w:tblGrid>
      <w:tr w:rsidR="00692E88" w:rsidRPr="00E70ADC" w14:paraId="5ECF8F42" w14:textId="77777777" w:rsidTr="00692E88">
        <w:tc>
          <w:tcPr>
            <w:tcW w:w="1936" w:type="dxa"/>
            <w:shd w:val="clear" w:color="auto" w:fill="0070C0"/>
            <w:vAlign w:val="center"/>
          </w:tcPr>
          <w:p w14:paraId="45E6DF73" w14:textId="77777777" w:rsidR="00692E88" w:rsidRPr="00953716" w:rsidRDefault="00692E88" w:rsidP="00692E88">
            <w:pPr>
              <w:rPr>
                <w:rFonts w:asciiTheme="minorHAnsi" w:hAnsiTheme="minorHAnsi" w:cstheme="minorHAnsi"/>
                <w:b/>
                <w:bCs/>
                <w:color w:val="FFFFFF" w:themeColor="background1"/>
              </w:rPr>
            </w:pPr>
          </w:p>
        </w:tc>
        <w:tc>
          <w:tcPr>
            <w:tcW w:w="1926" w:type="dxa"/>
            <w:shd w:val="clear" w:color="auto" w:fill="0070C0"/>
            <w:vAlign w:val="center"/>
          </w:tcPr>
          <w:p w14:paraId="451709B5"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Total number of artifacts assessed (N)</w:t>
            </w:r>
          </w:p>
        </w:tc>
        <w:tc>
          <w:tcPr>
            <w:tcW w:w="1680" w:type="dxa"/>
            <w:shd w:val="clear" w:color="auto" w:fill="0070C0"/>
            <w:vAlign w:val="center"/>
          </w:tcPr>
          <w:p w14:paraId="1FDC30CF"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Average Score</w:t>
            </w:r>
          </w:p>
        </w:tc>
        <w:tc>
          <w:tcPr>
            <w:tcW w:w="1897" w:type="dxa"/>
            <w:shd w:val="clear" w:color="auto" w:fill="0070C0"/>
            <w:vAlign w:val="center"/>
          </w:tcPr>
          <w:p w14:paraId="5D4936AF"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Number that met threshold (n)</w:t>
            </w:r>
          </w:p>
        </w:tc>
        <w:tc>
          <w:tcPr>
            <w:tcW w:w="1897" w:type="dxa"/>
            <w:shd w:val="clear" w:color="auto" w:fill="0070C0"/>
            <w:vAlign w:val="center"/>
          </w:tcPr>
          <w:p w14:paraId="5CC3CE56"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Percent that met threshold (%)</w:t>
            </w:r>
          </w:p>
        </w:tc>
      </w:tr>
      <w:tr w:rsidR="00692E88" w:rsidRPr="00E70ADC" w14:paraId="36602D6C" w14:textId="77777777" w:rsidTr="00692E88">
        <w:tc>
          <w:tcPr>
            <w:tcW w:w="1936" w:type="dxa"/>
            <w:shd w:val="clear" w:color="auto" w:fill="DEEAF6" w:themeFill="accent5" w:themeFillTint="33"/>
          </w:tcPr>
          <w:p w14:paraId="5BB7C4E5"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vAlign w:val="center"/>
          </w:tcPr>
          <w:p w14:paraId="340970F0"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89</w:t>
            </w:r>
          </w:p>
        </w:tc>
        <w:tc>
          <w:tcPr>
            <w:tcW w:w="1680" w:type="dxa"/>
            <w:shd w:val="clear" w:color="auto" w:fill="DEEAF6" w:themeFill="accent5" w:themeFillTint="33"/>
            <w:vAlign w:val="center"/>
          </w:tcPr>
          <w:p w14:paraId="693E88AB"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3.06</w:t>
            </w:r>
          </w:p>
        </w:tc>
        <w:tc>
          <w:tcPr>
            <w:tcW w:w="1897" w:type="dxa"/>
            <w:shd w:val="clear" w:color="auto" w:fill="DEEAF6" w:themeFill="accent5" w:themeFillTint="33"/>
            <w:vAlign w:val="center"/>
          </w:tcPr>
          <w:p w14:paraId="1F0DEE07"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70</w:t>
            </w:r>
          </w:p>
        </w:tc>
        <w:tc>
          <w:tcPr>
            <w:tcW w:w="1897" w:type="dxa"/>
            <w:shd w:val="clear" w:color="auto" w:fill="DEEAF6" w:themeFill="accent5" w:themeFillTint="33"/>
            <w:vAlign w:val="center"/>
          </w:tcPr>
          <w:p w14:paraId="74713737"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78.7</w:t>
            </w:r>
            <w:r w:rsidRPr="00E70ADC">
              <w:rPr>
                <w:rFonts w:asciiTheme="minorHAnsi" w:hAnsiTheme="minorHAnsi" w:cstheme="minorHAnsi"/>
                <w:b/>
                <w:bCs/>
              </w:rPr>
              <w:t>%</w:t>
            </w:r>
          </w:p>
        </w:tc>
      </w:tr>
      <w:tr w:rsidR="00692E88" w:rsidRPr="00E70ADC" w14:paraId="682C7B65" w14:textId="77777777" w:rsidTr="00692E88">
        <w:tc>
          <w:tcPr>
            <w:tcW w:w="1936" w:type="dxa"/>
          </w:tcPr>
          <w:p w14:paraId="22BB4634"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Asian</w:t>
            </w:r>
          </w:p>
        </w:tc>
        <w:tc>
          <w:tcPr>
            <w:tcW w:w="1926" w:type="dxa"/>
            <w:vAlign w:val="center"/>
          </w:tcPr>
          <w:p w14:paraId="0580F4B0" w14:textId="21177649" w:rsidR="00692E88" w:rsidRPr="00E70ADC" w:rsidRDefault="00290F6D" w:rsidP="00692E88">
            <w:pPr>
              <w:rPr>
                <w:rFonts w:asciiTheme="minorHAnsi" w:hAnsiTheme="minorHAnsi" w:cstheme="minorHAnsi"/>
              </w:rPr>
            </w:pPr>
            <w:r>
              <w:rPr>
                <w:rFonts w:asciiTheme="minorHAnsi" w:hAnsiTheme="minorHAnsi" w:cstheme="minorHAnsi"/>
              </w:rPr>
              <w:t>*</w:t>
            </w:r>
          </w:p>
        </w:tc>
        <w:tc>
          <w:tcPr>
            <w:tcW w:w="1680" w:type="dxa"/>
            <w:vAlign w:val="center"/>
          </w:tcPr>
          <w:p w14:paraId="3F37B577"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4.00</w:t>
            </w:r>
          </w:p>
        </w:tc>
        <w:tc>
          <w:tcPr>
            <w:tcW w:w="1897" w:type="dxa"/>
            <w:vAlign w:val="center"/>
          </w:tcPr>
          <w:p w14:paraId="5739728B" w14:textId="6ACB222C" w:rsidR="00692E88" w:rsidRPr="00E70ADC" w:rsidRDefault="00290F6D" w:rsidP="00692E88">
            <w:pPr>
              <w:rPr>
                <w:rFonts w:asciiTheme="minorHAnsi" w:hAnsiTheme="minorHAnsi" w:cstheme="minorHAnsi"/>
              </w:rPr>
            </w:pPr>
            <w:r>
              <w:rPr>
                <w:rFonts w:asciiTheme="minorHAnsi" w:hAnsiTheme="minorHAnsi" w:cstheme="minorHAnsi"/>
              </w:rPr>
              <w:t>*</w:t>
            </w:r>
          </w:p>
        </w:tc>
        <w:tc>
          <w:tcPr>
            <w:tcW w:w="1897" w:type="dxa"/>
            <w:vAlign w:val="center"/>
          </w:tcPr>
          <w:p w14:paraId="51EC0FF1"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100.0%</w:t>
            </w:r>
          </w:p>
        </w:tc>
      </w:tr>
      <w:tr w:rsidR="00692E88" w:rsidRPr="00E70ADC" w14:paraId="07F50F14" w14:textId="77777777" w:rsidTr="00692E88">
        <w:tc>
          <w:tcPr>
            <w:tcW w:w="1936" w:type="dxa"/>
          </w:tcPr>
          <w:p w14:paraId="0D86D2A5"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Black</w:t>
            </w:r>
          </w:p>
        </w:tc>
        <w:tc>
          <w:tcPr>
            <w:tcW w:w="1926" w:type="dxa"/>
            <w:vAlign w:val="center"/>
          </w:tcPr>
          <w:p w14:paraId="084BCE93" w14:textId="4DB59799" w:rsidR="00692E88" w:rsidRPr="00E70ADC" w:rsidRDefault="00290F6D" w:rsidP="00692E88">
            <w:pPr>
              <w:rPr>
                <w:rFonts w:asciiTheme="minorHAnsi" w:hAnsiTheme="minorHAnsi" w:cstheme="minorHAnsi"/>
              </w:rPr>
            </w:pPr>
            <w:r>
              <w:rPr>
                <w:rFonts w:asciiTheme="minorHAnsi" w:hAnsiTheme="minorHAnsi" w:cstheme="minorHAnsi"/>
              </w:rPr>
              <w:t>*</w:t>
            </w:r>
          </w:p>
        </w:tc>
        <w:tc>
          <w:tcPr>
            <w:tcW w:w="1680" w:type="dxa"/>
            <w:vAlign w:val="center"/>
          </w:tcPr>
          <w:p w14:paraId="5F408D94"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w:t>
            </w:r>
            <w:r>
              <w:rPr>
                <w:rFonts w:asciiTheme="minorHAnsi" w:hAnsiTheme="minorHAnsi" w:cstheme="minorHAnsi"/>
              </w:rPr>
              <w:t>33</w:t>
            </w:r>
          </w:p>
        </w:tc>
        <w:tc>
          <w:tcPr>
            <w:tcW w:w="1897" w:type="dxa"/>
            <w:vAlign w:val="center"/>
          </w:tcPr>
          <w:p w14:paraId="4A845F1A" w14:textId="04E1E0A9" w:rsidR="00692E88" w:rsidRPr="00E70ADC" w:rsidRDefault="00290F6D" w:rsidP="00692E88">
            <w:pPr>
              <w:rPr>
                <w:rFonts w:asciiTheme="minorHAnsi" w:hAnsiTheme="minorHAnsi" w:cstheme="minorHAnsi"/>
              </w:rPr>
            </w:pPr>
            <w:r>
              <w:rPr>
                <w:rFonts w:asciiTheme="minorHAnsi" w:hAnsiTheme="minorHAnsi" w:cstheme="minorHAnsi"/>
              </w:rPr>
              <w:t>*</w:t>
            </w:r>
          </w:p>
        </w:tc>
        <w:tc>
          <w:tcPr>
            <w:tcW w:w="1897" w:type="dxa"/>
            <w:vAlign w:val="center"/>
          </w:tcPr>
          <w:p w14:paraId="53413758" w14:textId="2E2BEE66" w:rsidR="00692E88" w:rsidRPr="00E70ADC" w:rsidRDefault="00692E88" w:rsidP="00692E88">
            <w:pPr>
              <w:rPr>
                <w:rFonts w:asciiTheme="minorHAnsi" w:hAnsiTheme="minorHAnsi" w:cstheme="minorHAnsi"/>
              </w:rPr>
            </w:pPr>
            <w:r>
              <w:rPr>
                <w:rFonts w:asciiTheme="minorHAnsi" w:hAnsiTheme="minorHAnsi" w:cstheme="minorHAnsi"/>
              </w:rPr>
              <w:t>83.3</w:t>
            </w:r>
            <w:r w:rsidR="00290F6D">
              <w:rPr>
                <w:rFonts w:asciiTheme="minorHAnsi" w:hAnsiTheme="minorHAnsi" w:cstheme="minorHAnsi"/>
              </w:rPr>
              <w:t>%</w:t>
            </w:r>
          </w:p>
        </w:tc>
      </w:tr>
      <w:tr w:rsidR="00692E88" w:rsidRPr="00E70ADC" w14:paraId="584E859F" w14:textId="77777777" w:rsidTr="00692E88">
        <w:tc>
          <w:tcPr>
            <w:tcW w:w="1936" w:type="dxa"/>
          </w:tcPr>
          <w:p w14:paraId="5F501927"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Hispanic</w:t>
            </w:r>
          </w:p>
        </w:tc>
        <w:tc>
          <w:tcPr>
            <w:tcW w:w="1926" w:type="dxa"/>
            <w:vAlign w:val="center"/>
          </w:tcPr>
          <w:p w14:paraId="1EE1D16D" w14:textId="072A3314" w:rsidR="00692E88" w:rsidRPr="00E70ADC" w:rsidRDefault="00290F6D" w:rsidP="00692E88">
            <w:pPr>
              <w:rPr>
                <w:rFonts w:asciiTheme="minorHAnsi" w:hAnsiTheme="minorHAnsi" w:cstheme="minorHAnsi"/>
              </w:rPr>
            </w:pPr>
            <w:r>
              <w:rPr>
                <w:rFonts w:asciiTheme="minorHAnsi" w:hAnsiTheme="minorHAnsi" w:cstheme="minorHAnsi"/>
              </w:rPr>
              <w:t>*</w:t>
            </w:r>
          </w:p>
        </w:tc>
        <w:tc>
          <w:tcPr>
            <w:tcW w:w="1680" w:type="dxa"/>
            <w:vAlign w:val="center"/>
          </w:tcPr>
          <w:p w14:paraId="582BF76C" w14:textId="704DED4E" w:rsidR="00692E88" w:rsidRPr="00E70ADC" w:rsidRDefault="00692E88" w:rsidP="00692E88">
            <w:pPr>
              <w:rPr>
                <w:rFonts w:asciiTheme="minorHAnsi" w:hAnsiTheme="minorHAnsi" w:cstheme="minorHAnsi"/>
              </w:rPr>
            </w:pPr>
            <w:r>
              <w:rPr>
                <w:rFonts w:asciiTheme="minorHAnsi" w:hAnsiTheme="minorHAnsi" w:cstheme="minorHAnsi"/>
              </w:rPr>
              <w:t>3.0</w:t>
            </w:r>
            <w:r w:rsidR="00290F6D">
              <w:rPr>
                <w:rFonts w:asciiTheme="minorHAnsi" w:hAnsiTheme="minorHAnsi" w:cstheme="minorHAnsi"/>
              </w:rPr>
              <w:t>0</w:t>
            </w:r>
          </w:p>
        </w:tc>
        <w:tc>
          <w:tcPr>
            <w:tcW w:w="1897" w:type="dxa"/>
            <w:vAlign w:val="center"/>
          </w:tcPr>
          <w:p w14:paraId="29BFC63F" w14:textId="542B2FBA" w:rsidR="00692E88" w:rsidRPr="00E70ADC" w:rsidRDefault="00290F6D" w:rsidP="00692E88">
            <w:pPr>
              <w:rPr>
                <w:rFonts w:asciiTheme="minorHAnsi" w:hAnsiTheme="minorHAnsi" w:cstheme="minorHAnsi"/>
              </w:rPr>
            </w:pPr>
            <w:r>
              <w:rPr>
                <w:rFonts w:asciiTheme="minorHAnsi" w:hAnsiTheme="minorHAnsi" w:cstheme="minorHAnsi"/>
              </w:rPr>
              <w:t>*</w:t>
            </w:r>
          </w:p>
        </w:tc>
        <w:tc>
          <w:tcPr>
            <w:tcW w:w="1897" w:type="dxa"/>
            <w:vAlign w:val="center"/>
          </w:tcPr>
          <w:p w14:paraId="3D253AD3" w14:textId="66658017" w:rsidR="00692E88" w:rsidRPr="00E70ADC" w:rsidRDefault="00692E88" w:rsidP="00692E88">
            <w:pPr>
              <w:rPr>
                <w:rFonts w:asciiTheme="minorHAnsi" w:hAnsiTheme="minorHAnsi" w:cstheme="minorHAnsi"/>
              </w:rPr>
            </w:pPr>
            <w:r>
              <w:rPr>
                <w:rFonts w:asciiTheme="minorHAnsi" w:hAnsiTheme="minorHAnsi" w:cstheme="minorHAnsi"/>
              </w:rPr>
              <w:t>80.0</w:t>
            </w:r>
            <w:r w:rsidR="00290F6D">
              <w:rPr>
                <w:rFonts w:asciiTheme="minorHAnsi" w:hAnsiTheme="minorHAnsi" w:cstheme="minorHAnsi"/>
              </w:rPr>
              <w:t>%</w:t>
            </w:r>
          </w:p>
        </w:tc>
      </w:tr>
      <w:tr w:rsidR="00692E88" w:rsidRPr="00E70ADC" w14:paraId="257C8E68" w14:textId="77777777" w:rsidTr="00692E88">
        <w:tc>
          <w:tcPr>
            <w:tcW w:w="1936" w:type="dxa"/>
          </w:tcPr>
          <w:p w14:paraId="5768FDDA"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Two or More</w:t>
            </w:r>
          </w:p>
        </w:tc>
        <w:tc>
          <w:tcPr>
            <w:tcW w:w="1926" w:type="dxa"/>
            <w:vAlign w:val="center"/>
          </w:tcPr>
          <w:p w14:paraId="71DF6CE8" w14:textId="1882462A" w:rsidR="00692E88" w:rsidRPr="00E70ADC" w:rsidRDefault="00290F6D" w:rsidP="00692E88">
            <w:pPr>
              <w:rPr>
                <w:rFonts w:asciiTheme="minorHAnsi" w:hAnsiTheme="minorHAnsi" w:cstheme="minorHAnsi"/>
              </w:rPr>
            </w:pPr>
            <w:r>
              <w:rPr>
                <w:rFonts w:asciiTheme="minorHAnsi" w:hAnsiTheme="minorHAnsi" w:cstheme="minorHAnsi"/>
              </w:rPr>
              <w:t>*</w:t>
            </w:r>
          </w:p>
        </w:tc>
        <w:tc>
          <w:tcPr>
            <w:tcW w:w="1680" w:type="dxa"/>
            <w:vAlign w:val="center"/>
          </w:tcPr>
          <w:p w14:paraId="236202E2"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2.50</w:t>
            </w:r>
          </w:p>
        </w:tc>
        <w:tc>
          <w:tcPr>
            <w:tcW w:w="1897" w:type="dxa"/>
            <w:vAlign w:val="center"/>
          </w:tcPr>
          <w:p w14:paraId="021562A9" w14:textId="0DFE3E0D" w:rsidR="00692E88" w:rsidRPr="00E70ADC" w:rsidRDefault="00290F6D" w:rsidP="00692E88">
            <w:pPr>
              <w:rPr>
                <w:rFonts w:asciiTheme="minorHAnsi" w:hAnsiTheme="minorHAnsi" w:cstheme="minorHAnsi"/>
              </w:rPr>
            </w:pPr>
            <w:r>
              <w:rPr>
                <w:rFonts w:asciiTheme="minorHAnsi" w:hAnsiTheme="minorHAnsi" w:cstheme="minorHAnsi"/>
              </w:rPr>
              <w:t>*</w:t>
            </w:r>
          </w:p>
        </w:tc>
        <w:tc>
          <w:tcPr>
            <w:tcW w:w="1897" w:type="dxa"/>
            <w:vAlign w:val="center"/>
          </w:tcPr>
          <w:p w14:paraId="0976969C" w14:textId="77777777" w:rsidR="00692E88" w:rsidRPr="00E70ADC" w:rsidRDefault="00692E88" w:rsidP="00692E88">
            <w:pPr>
              <w:rPr>
                <w:rFonts w:asciiTheme="minorHAnsi" w:hAnsiTheme="minorHAnsi" w:cstheme="minorHAnsi"/>
              </w:rPr>
            </w:pPr>
            <w:r w:rsidRPr="003C40A0">
              <w:rPr>
                <w:rFonts w:asciiTheme="minorHAnsi" w:hAnsiTheme="minorHAnsi" w:cstheme="minorHAnsi"/>
                <w:color w:val="FF0000"/>
              </w:rPr>
              <w:t>50.0%</w:t>
            </w:r>
          </w:p>
        </w:tc>
      </w:tr>
      <w:tr w:rsidR="00692E88" w:rsidRPr="00E70ADC" w14:paraId="037C5D2D" w14:textId="77777777" w:rsidTr="00692E88">
        <w:tc>
          <w:tcPr>
            <w:tcW w:w="1936" w:type="dxa"/>
          </w:tcPr>
          <w:p w14:paraId="366FEAF0"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White</w:t>
            </w:r>
          </w:p>
        </w:tc>
        <w:tc>
          <w:tcPr>
            <w:tcW w:w="1926" w:type="dxa"/>
            <w:vAlign w:val="center"/>
          </w:tcPr>
          <w:p w14:paraId="7E94C87F" w14:textId="77777777" w:rsidR="00692E88" w:rsidRPr="00E70ADC" w:rsidRDefault="00692E88" w:rsidP="00692E88">
            <w:pPr>
              <w:rPr>
                <w:rFonts w:asciiTheme="minorHAnsi" w:hAnsiTheme="minorHAnsi" w:cstheme="minorHAnsi"/>
              </w:rPr>
            </w:pPr>
            <w:r>
              <w:rPr>
                <w:rFonts w:asciiTheme="minorHAnsi" w:hAnsiTheme="minorHAnsi" w:cstheme="minorHAnsi"/>
              </w:rPr>
              <w:t>73</w:t>
            </w:r>
          </w:p>
        </w:tc>
        <w:tc>
          <w:tcPr>
            <w:tcW w:w="1680" w:type="dxa"/>
            <w:vAlign w:val="center"/>
          </w:tcPr>
          <w:p w14:paraId="2CDCA76D" w14:textId="77777777" w:rsidR="00692E88" w:rsidRPr="00E70ADC" w:rsidRDefault="00692E88" w:rsidP="00692E88">
            <w:pPr>
              <w:rPr>
                <w:rFonts w:asciiTheme="minorHAnsi" w:hAnsiTheme="minorHAnsi" w:cstheme="minorHAnsi"/>
              </w:rPr>
            </w:pPr>
            <w:r>
              <w:rPr>
                <w:rFonts w:asciiTheme="minorHAnsi" w:hAnsiTheme="minorHAnsi" w:cstheme="minorHAnsi"/>
              </w:rPr>
              <w:t>2.94</w:t>
            </w:r>
          </w:p>
        </w:tc>
        <w:tc>
          <w:tcPr>
            <w:tcW w:w="1897" w:type="dxa"/>
            <w:vAlign w:val="center"/>
          </w:tcPr>
          <w:p w14:paraId="280FBAAB" w14:textId="77777777" w:rsidR="00692E88" w:rsidRPr="00E70ADC" w:rsidRDefault="00692E88" w:rsidP="00692E88">
            <w:pPr>
              <w:rPr>
                <w:rFonts w:asciiTheme="minorHAnsi" w:hAnsiTheme="minorHAnsi" w:cstheme="minorHAnsi"/>
              </w:rPr>
            </w:pPr>
            <w:r>
              <w:rPr>
                <w:rFonts w:asciiTheme="minorHAnsi" w:hAnsiTheme="minorHAnsi" w:cstheme="minorHAnsi"/>
              </w:rPr>
              <w:t>57</w:t>
            </w:r>
          </w:p>
        </w:tc>
        <w:tc>
          <w:tcPr>
            <w:tcW w:w="1897" w:type="dxa"/>
            <w:vAlign w:val="center"/>
          </w:tcPr>
          <w:p w14:paraId="7E790331" w14:textId="5EEFE5AB" w:rsidR="00692E88" w:rsidRPr="00E70ADC" w:rsidRDefault="00692E88" w:rsidP="00692E88">
            <w:pPr>
              <w:rPr>
                <w:rFonts w:asciiTheme="minorHAnsi" w:hAnsiTheme="minorHAnsi" w:cstheme="minorHAnsi"/>
              </w:rPr>
            </w:pPr>
            <w:r>
              <w:rPr>
                <w:rFonts w:asciiTheme="minorHAnsi" w:hAnsiTheme="minorHAnsi" w:cstheme="minorHAnsi"/>
              </w:rPr>
              <w:t>78.1</w:t>
            </w:r>
            <w:r w:rsidR="00290F6D">
              <w:rPr>
                <w:rFonts w:asciiTheme="minorHAnsi" w:hAnsiTheme="minorHAnsi" w:cstheme="minorHAnsi"/>
              </w:rPr>
              <w:t>%</w:t>
            </w:r>
          </w:p>
        </w:tc>
      </w:tr>
    </w:tbl>
    <w:p w14:paraId="550F29E3"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students</w:t>
      </w:r>
    </w:p>
    <w:p w14:paraId="41C6DF8D" w14:textId="77777777" w:rsidR="00692E88" w:rsidRPr="00E70ADC" w:rsidRDefault="00692E88" w:rsidP="00692E88">
      <w:pPr>
        <w:rPr>
          <w:rFonts w:asciiTheme="minorHAnsi" w:hAnsiTheme="minorHAnsi" w:cstheme="minorHAnsi"/>
        </w:rPr>
      </w:pPr>
    </w:p>
    <w:p w14:paraId="057B0841" w14:textId="77777777" w:rsidR="00692E88" w:rsidRPr="00E70ADC" w:rsidRDefault="00692E88" w:rsidP="00692E88">
      <w:pPr>
        <w:rPr>
          <w:rFonts w:asciiTheme="minorHAnsi" w:hAnsiTheme="minorHAnsi" w:cstheme="minorHAnsi"/>
          <w:b/>
          <w:bCs/>
        </w:rPr>
      </w:pPr>
    </w:p>
    <w:p w14:paraId="5BF86BE5"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Award/Degree Type</w:t>
      </w:r>
    </w:p>
    <w:p w14:paraId="64501891" w14:textId="6F754E29" w:rsidR="00692E88" w:rsidRDefault="00692E88" w:rsidP="00692E88">
      <w:pPr>
        <w:rPr>
          <w:rFonts w:asciiTheme="minorHAnsi" w:hAnsiTheme="minorHAnsi" w:cstheme="minorHAnsi"/>
        </w:rPr>
      </w:pPr>
      <w:r w:rsidRPr="00E70ADC">
        <w:rPr>
          <w:rFonts w:asciiTheme="minorHAnsi" w:hAnsiTheme="minorHAnsi" w:cstheme="minorHAnsi"/>
        </w:rPr>
        <w:t xml:space="preserve">As depicted in Table 5 below, all award types with a sample size greater than or equal to ten met the 75% threshold of acceptability for percentage of students who met the threshold score of 2.00 – </w:t>
      </w:r>
      <w:r>
        <w:rPr>
          <w:rFonts w:asciiTheme="minorHAnsi" w:hAnsiTheme="minorHAnsi" w:cstheme="minorHAnsi"/>
        </w:rPr>
        <w:t>78.</w:t>
      </w:r>
      <w:r w:rsidR="004A5AA5">
        <w:rPr>
          <w:rFonts w:asciiTheme="minorHAnsi" w:hAnsiTheme="minorHAnsi" w:cstheme="minorHAnsi"/>
        </w:rPr>
        <w:t>9</w:t>
      </w:r>
      <w:r w:rsidRPr="00E70ADC">
        <w:rPr>
          <w:rFonts w:asciiTheme="minorHAnsi" w:hAnsiTheme="minorHAnsi" w:cstheme="minorHAnsi"/>
        </w:rPr>
        <w:t>% of students seeking an Associate of Science (AS) degree met the threshold (N=</w:t>
      </w:r>
      <w:r>
        <w:rPr>
          <w:rFonts w:asciiTheme="minorHAnsi" w:hAnsiTheme="minorHAnsi" w:cstheme="minorHAnsi"/>
        </w:rPr>
        <w:t>71</w:t>
      </w:r>
      <w:r w:rsidRPr="00E70ADC">
        <w:rPr>
          <w:rFonts w:asciiTheme="minorHAnsi" w:hAnsiTheme="minorHAnsi" w:cstheme="minorHAnsi"/>
        </w:rPr>
        <w:t xml:space="preserve">) and </w:t>
      </w:r>
      <w:r>
        <w:rPr>
          <w:rFonts w:asciiTheme="minorHAnsi" w:hAnsiTheme="minorHAnsi" w:cstheme="minorHAnsi"/>
        </w:rPr>
        <w:t>78</w:t>
      </w:r>
      <w:r w:rsidR="004A5AA5">
        <w:rPr>
          <w:rFonts w:asciiTheme="minorHAnsi" w:hAnsiTheme="minorHAnsi" w:cstheme="minorHAnsi"/>
        </w:rPr>
        <w:t>.6</w:t>
      </w:r>
      <w:r w:rsidRPr="00E70ADC">
        <w:rPr>
          <w:rFonts w:asciiTheme="minorHAnsi" w:hAnsiTheme="minorHAnsi" w:cstheme="minorHAnsi"/>
        </w:rPr>
        <w:t xml:space="preserve">% </w:t>
      </w:r>
      <w:r w:rsidR="004A3F12">
        <w:rPr>
          <w:rFonts w:asciiTheme="minorHAnsi" w:hAnsiTheme="minorHAnsi" w:cstheme="minorHAnsi"/>
        </w:rPr>
        <w:t>of</w:t>
      </w:r>
      <w:r w:rsidRPr="00E70ADC">
        <w:rPr>
          <w:rFonts w:asciiTheme="minorHAnsi" w:hAnsiTheme="minorHAnsi" w:cstheme="minorHAnsi"/>
        </w:rPr>
        <w:t xml:space="preserve"> students seeking an Associate of Applied Science (AAS) degree met the threshold (N=</w:t>
      </w:r>
      <w:r>
        <w:rPr>
          <w:rFonts w:asciiTheme="minorHAnsi" w:hAnsiTheme="minorHAnsi" w:cstheme="minorHAnsi"/>
        </w:rPr>
        <w:t>14</w:t>
      </w:r>
      <w:r w:rsidRPr="00E70ADC">
        <w:rPr>
          <w:rFonts w:asciiTheme="minorHAnsi" w:hAnsiTheme="minorHAnsi" w:cstheme="minorHAnsi"/>
        </w:rPr>
        <w:t xml:space="preserve">). There were less than ten </w:t>
      </w:r>
      <w:r w:rsidR="00290F6D">
        <w:rPr>
          <w:rFonts w:asciiTheme="minorHAnsi" w:hAnsiTheme="minorHAnsi" w:cstheme="minorHAnsi"/>
        </w:rPr>
        <w:t>students</w:t>
      </w:r>
      <w:r w:rsidRPr="00E70ADC">
        <w:rPr>
          <w:rFonts w:asciiTheme="minorHAnsi" w:hAnsiTheme="minorHAnsi" w:cstheme="minorHAnsi"/>
        </w:rPr>
        <w:t>, respectively, seeking an Associate of Arts (AA), a Certification, or a Career Studies Certificate (CSC). AA and Certification students met the 75% threshold of acceptability for percentage of students who met the threshold score of 2.0 (100.0% for both groups), while CSC students did not meet the threshold percentage of 75% (0.0%).</w:t>
      </w:r>
    </w:p>
    <w:p w14:paraId="6FCB4D7C" w14:textId="77777777" w:rsidR="00692E88" w:rsidRPr="00E70ADC" w:rsidRDefault="00692E88" w:rsidP="00692E88">
      <w:pPr>
        <w:rPr>
          <w:rFonts w:asciiTheme="minorHAnsi" w:hAnsiTheme="minorHAnsi" w:cstheme="minorHAnsi"/>
        </w:rPr>
      </w:pPr>
    </w:p>
    <w:p w14:paraId="656893F1" w14:textId="4F3264C0" w:rsidR="00692E88" w:rsidRDefault="00692E88" w:rsidP="00692E88">
      <w:pPr>
        <w:rPr>
          <w:rFonts w:asciiTheme="minorHAnsi" w:hAnsiTheme="minorHAnsi" w:cstheme="minorHAnsi"/>
        </w:rPr>
      </w:pPr>
      <w:r w:rsidRPr="00E70ADC">
        <w:rPr>
          <w:rFonts w:asciiTheme="minorHAnsi" w:hAnsiTheme="minorHAnsi" w:cstheme="minorHAnsi"/>
        </w:rPr>
        <w:t>As shown in Table 5, the average score for artifacts met the target score of 3.00 for students seeking AA, AS, and Certification awards (4.00, 3.0</w:t>
      </w:r>
      <w:r>
        <w:rPr>
          <w:rFonts w:asciiTheme="minorHAnsi" w:hAnsiTheme="minorHAnsi" w:cstheme="minorHAnsi"/>
        </w:rPr>
        <w:t>1</w:t>
      </w:r>
      <w:r w:rsidRPr="00E70ADC">
        <w:rPr>
          <w:rFonts w:asciiTheme="minorHAnsi" w:hAnsiTheme="minorHAnsi" w:cstheme="minorHAnsi"/>
        </w:rPr>
        <w:t>, and 3.00, respectively). Artifacts from students seeking a</w:t>
      </w:r>
      <w:r w:rsidR="004A5AA5">
        <w:rPr>
          <w:rFonts w:asciiTheme="minorHAnsi" w:hAnsiTheme="minorHAnsi" w:cstheme="minorHAnsi"/>
        </w:rPr>
        <w:t>n</w:t>
      </w:r>
      <w:r w:rsidRPr="00E70ADC">
        <w:rPr>
          <w:rFonts w:asciiTheme="minorHAnsi" w:hAnsiTheme="minorHAnsi" w:cstheme="minorHAnsi"/>
        </w:rPr>
        <w:t xml:space="preserve"> </w:t>
      </w:r>
      <w:r>
        <w:rPr>
          <w:rFonts w:asciiTheme="minorHAnsi" w:hAnsiTheme="minorHAnsi" w:cstheme="minorHAnsi"/>
        </w:rPr>
        <w:t xml:space="preserve">AAS and </w:t>
      </w:r>
      <w:r w:rsidRPr="00E70ADC">
        <w:rPr>
          <w:rFonts w:asciiTheme="minorHAnsi" w:hAnsiTheme="minorHAnsi" w:cstheme="minorHAnsi"/>
        </w:rPr>
        <w:t>CSC did not meet the</w:t>
      </w:r>
      <w:r>
        <w:rPr>
          <w:rFonts w:asciiTheme="minorHAnsi" w:hAnsiTheme="minorHAnsi" w:cstheme="minorHAnsi"/>
        </w:rPr>
        <w:t xml:space="preserve"> target score of 3.00.  AAS students met the</w:t>
      </w:r>
      <w:r w:rsidRPr="00E70ADC">
        <w:rPr>
          <w:rFonts w:asciiTheme="minorHAnsi" w:hAnsiTheme="minorHAnsi" w:cstheme="minorHAnsi"/>
        </w:rPr>
        <w:t xml:space="preserve"> threshold score of acceptability (2.00) with an average score of </w:t>
      </w:r>
      <w:r>
        <w:rPr>
          <w:rFonts w:asciiTheme="minorHAnsi" w:hAnsiTheme="minorHAnsi" w:cstheme="minorHAnsi"/>
        </w:rPr>
        <w:t>2.93, CSC students did not meet the threshold of acceptability</w:t>
      </w:r>
      <w:r w:rsidR="004A3F12">
        <w:rPr>
          <w:rFonts w:asciiTheme="minorHAnsi" w:hAnsiTheme="minorHAnsi" w:cstheme="minorHAnsi"/>
        </w:rPr>
        <w:t>;</w:t>
      </w:r>
      <w:r>
        <w:rPr>
          <w:rFonts w:asciiTheme="minorHAnsi" w:hAnsiTheme="minorHAnsi" w:cstheme="minorHAnsi"/>
        </w:rPr>
        <w:t xml:space="preserve"> however</w:t>
      </w:r>
      <w:r w:rsidR="004A3F12">
        <w:rPr>
          <w:rFonts w:asciiTheme="minorHAnsi" w:hAnsiTheme="minorHAnsi" w:cstheme="minorHAnsi"/>
        </w:rPr>
        <w:t>,</w:t>
      </w:r>
      <w:r>
        <w:rPr>
          <w:rFonts w:asciiTheme="minorHAnsi" w:hAnsiTheme="minorHAnsi" w:cstheme="minorHAnsi"/>
        </w:rPr>
        <w:t xml:space="preserve"> it should be noted that this group of students had a very low n size.</w:t>
      </w:r>
    </w:p>
    <w:p w14:paraId="4C2B09C8" w14:textId="77777777" w:rsidR="00D711DC" w:rsidRPr="00E70ADC" w:rsidRDefault="00D711DC" w:rsidP="00692E88">
      <w:pPr>
        <w:rPr>
          <w:rFonts w:asciiTheme="minorHAnsi" w:hAnsiTheme="minorHAnsi" w:cstheme="minorHAnsi"/>
        </w:rPr>
      </w:pPr>
    </w:p>
    <w:p w14:paraId="15C1813B" w14:textId="77777777" w:rsidR="00E14990" w:rsidRDefault="00E14990">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4B5A6CC" w14:textId="77777777" w:rsidR="00E14990" w:rsidRDefault="00E14990" w:rsidP="00692E88">
      <w:pPr>
        <w:rPr>
          <w:rFonts w:asciiTheme="minorHAnsi" w:hAnsiTheme="minorHAnsi" w:cstheme="minorHAnsi"/>
          <w:sz w:val="20"/>
          <w:szCs w:val="20"/>
        </w:rPr>
      </w:pPr>
    </w:p>
    <w:p w14:paraId="7800752A" w14:textId="3B876836"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Table 5. Civic Engagement by Award/Degree</w:t>
      </w:r>
    </w:p>
    <w:tbl>
      <w:tblPr>
        <w:tblStyle w:val="TableGrid"/>
        <w:tblW w:w="9336" w:type="dxa"/>
        <w:tblLook w:val="04A0" w:firstRow="1" w:lastRow="0" w:firstColumn="1" w:lastColumn="0" w:noHBand="0" w:noVBand="1"/>
      </w:tblPr>
      <w:tblGrid>
        <w:gridCol w:w="2065"/>
        <w:gridCol w:w="1797"/>
        <w:gridCol w:w="1680"/>
        <w:gridCol w:w="1897"/>
        <w:gridCol w:w="1897"/>
      </w:tblGrid>
      <w:tr w:rsidR="00692E88" w:rsidRPr="00E70ADC" w14:paraId="20675DB5" w14:textId="77777777" w:rsidTr="00692E88">
        <w:tc>
          <w:tcPr>
            <w:tcW w:w="2065" w:type="dxa"/>
            <w:shd w:val="clear" w:color="auto" w:fill="0070C0"/>
            <w:vAlign w:val="center"/>
          </w:tcPr>
          <w:p w14:paraId="449BCCAF" w14:textId="77777777" w:rsidR="00692E88" w:rsidRPr="00953716" w:rsidRDefault="00692E88" w:rsidP="00692E88">
            <w:pPr>
              <w:rPr>
                <w:rFonts w:asciiTheme="minorHAnsi" w:hAnsiTheme="minorHAnsi" w:cstheme="minorHAnsi"/>
                <w:b/>
                <w:bCs/>
                <w:color w:val="FFFFFF" w:themeColor="background1"/>
              </w:rPr>
            </w:pPr>
          </w:p>
        </w:tc>
        <w:tc>
          <w:tcPr>
            <w:tcW w:w="1797" w:type="dxa"/>
            <w:shd w:val="clear" w:color="auto" w:fill="0070C0"/>
            <w:vAlign w:val="center"/>
          </w:tcPr>
          <w:p w14:paraId="28083C4D"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Total number of artifacts assessed (N)</w:t>
            </w:r>
          </w:p>
        </w:tc>
        <w:tc>
          <w:tcPr>
            <w:tcW w:w="1680" w:type="dxa"/>
            <w:shd w:val="clear" w:color="auto" w:fill="0070C0"/>
            <w:vAlign w:val="center"/>
          </w:tcPr>
          <w:p w14:paraId="5EFE30EF"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Average Score</w:t>
            </w:r>
          </w:p>
        </w:tc>
        <w:tc>
          <w:tcPr>
            <w:tcW w:w="1897" w:type="dxa"/>
            <w:shd w:val="clear" w:color="auto" w:fill="0070C0"/>
            <w:vAlign w:val="center"/>
          </w:tcPr>
          <w:p w14:paraId="58A82E4B"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Number that met threshold (n)</w:t>
            </w:r>
          </w:p>
        </w:tc>
        <w:tc>
          <w:tcPr>
            <w:tcW w:w="1897" w:type="dxa"/>
            <w:shd w:val="clear" w:color="auto" w:fill="0070C0"/>
            <w:vAlign w:val="center"/>
          </w:tcPr>
          <w:p w14:paraId="4704DB8C" w14:textId="77777777" w:rsidR="00692E88" w:rsidRPr="00953716" w:rsidRDefault="00692E88" w:rsidP="00692E88">
            <w:pPr>
              <w:rPr>
                <w:rFonts w:asciiTheme="minorHAnsi" w:hAnsiTheme="minorHAnsi" w:cstheme="minorHAnsi"/>
                <w:b/>
                <w:bCs/>
                <w:color w:val="FFFFFF" w:themeColor="background1"/>
              </w:rPr>
            </w:pPr>
            <w:r w:rsidRPr="00953716">
              <w:rPr>
                <w:rFonts w:asciiTheme="minorHAnsi" w:hAnsiTheme="minorHAnsi" w:cstheme="minorHAnsi"/>
                <w:b/>
                <w:bCs/>
                <w:color w:val="FFFFFF" w:themeColor="background1"/>
              </w:rPr>
              <w:t>Percent that met threshold (%)</w:t>
            </w:r>
          </w:p>
        </w:tc>
      </w:tr>
      <w:tr w:rsidR="00692E88" w:rsidRPr="00E70ADC" w14:paraId="5070285E" w14:textId="77777777" w:rsidTr="00692E88">
        <w:tc>
          <w:tcPr>
            <w:tcW w:w="2065" w:type="dxa"/>
            <w:shd w:val="clear" w:color="auto" w:fill="DEEAF6" w:themeFill="accent5" w:themeFillTint="33"/>
          </w:tcPr>
          <w:p w14:paraId="3882A60C"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tc>
        <w:tc>
          <w:tcPr>
            <w:tcW w:w="1797" w:type="dxa"/>
            <w:shd w:val="clear" w:color="auto" w:fill="DEEAF6" w:themeFill="accent5" w:themeFillTint="33"/>
            <w:vAlign w:val="center"/>
          </w:tcPr>
          <w:p w14:paraId="0728E42B"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89</w:t>
            </w:r>
          </w:p>
        </w:tc>
        <w:tc>
          <w:tcPr>
            <w:tcW w:w="1680" w:type="dxa"/>
            <w:shd w:val="clear" w:color="auto" w:fill="DEEAF6" w:themeFill="accent5" w:themeFillTint="33"/>
            <w:vAlign w:val="center"/>
          </w:tcPr>
          <w:p w14:paraId="46C5F5E0"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3.06</w:t>
            </w:r>
          </w:p>
        </w:tc>
        <w:tc>
          <w:tcPr>
            <w:tcW w:w="1897" w:type="dxa"/>
            <w:shd w:val="clear" w:color="auto" w:fill="DEEAF6" w:themeFill="accent5" w:themeFillTint="33"/>
            <w:vAlign w:val="center"/>
          </w:tcPr>
          <w:p w14:paraId="33766B51"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70</w:t>
            </w:r>
          </w:p>
        </w:tc>
        <w:tc>
          <w:tcPr>
            <w:tcW w:w="1897" w:type="dxa"/>
            <w:shd w:val="clear" w:color="auto" w:fill="DEEAF6" w:themeFill="accent5" w:themeFillTint="33"/>
            <w:vAlign w:val="center"/>
          </w:tcPr>
          <w:p w14:paraId="60FFCD34" w14:textId="77777777" w:rsidR="00692E88" w:rsidRPr="00E70ADC" w:rsidRDefault="00692E88" w:rsidP="00692E88">
            <w:pPr>
              <w:rPr>
                <w:rFonts w:asciiTheme="minorHAnsi" w:hAnsiTheme="minorHAnsi" w:cstheme="minorHAnsi"/>
                <w:b/>
                <w:bCs/>
              </w:rPr>
            </w:pPr>
            <w:r>
              <w:rPr>
                <w:rFonts w:asciiTheme="minorHAnsi" w:hAnsiTheme="minorHAnsi" w:cstheme="minorHAnsi"/>
                <w:b/>
                <w:bCs/>
              </w:rPr>
              <w:t>78.7</w:t>
            </w:r>
            <w:r w:rsidRPr="00E70ADC">
              <w:rPr>
                <w:rFonts w:asciiTheme="minorHAnsi" w:hAnsiTheme="minorHAnsi" w:cstheme="minorHAnsi"/>
                <w:b/>
                <w:bCs/>
              </w:rPr>
              <w:t>%</w:t>
            </w:r>
          </w:p>
        </w:tc>
      </w:tr>
      <w:tr w:rsidR="00692E88" w:rsidRPr="00E70ADC" w14:paraId="5DE3C5A4" w14:textId="77777777" w:rsidTr="00692E88">
        <w:tc>
          <w:tcPr>
            <w:tcW w:w="2065" w:type="dxa"/>
          </w:tcPr>
          <w:p w14:paraId="79C98E3D"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Associate of Arts (AA)</w:t>
            </w:r>
          </w:p>
        </w:tc>
        <w:tc>
          <w:tcPr>
            <w:tcW w:w="1797" w:type="dxa"/>
            <w:vAlign w:val="center"/>
          </w:tcPr>
          <w:p w14:paraId="4462B02C"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t>
            </w:r>
          </w:p>
        </w:tc>
        <w:tc>
          <w:tcPr>
            <w:tcW w:w="1680" w:type="dxa"/>
            <w:vAlign w:val="center"/>
          </w:tcPr>
          <w:p w14:paraId="190D651F"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4.00</w:t>
            </w:r>
          </w:p>
        </w:tc>
        <w:tc>
          <w:tcPr>
            <w:tcW w:w="1897" w:type="dxa"/>
            <w:vAlign w:val="center"/>
          </w:tcPr>
          <w:p w14:paraId="31ED27A3"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t>
            </w:r>
          </w:p>
        </w:tc>
        <w:tc>
          <w:tcPr>
            <w:tcW w:w="1897" w:type="dxa"/>
            <w:vAlign w:val="center"/>
          </w:tcPr>
          <w:p w14:paraId="721655BA"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100.0%</w:t>
            </w:r>
          </w:p>
        </w:tc>
      </w:tr>
      <w:tr w:rsidR="00692E88" w:rsidRPr="00E70ADC" w14:paraId="12D485A0" w14:textId="77777777" w:rsidTr="00692E88">
        <w:tc>
          <w:tcPr>
            <w:tcW w:w="2065" w:type="dxa"/>
          </w:tcPr>
          <w:p w14:paraId="06221533"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Associate of Science (AS)</w:t>
            </w:r>
          </w:p>
        </w:tc>
        <w:tc>
          <w:tcPr>
            <w:tcW w:w="1797" w:type="dxa"/>
            <w:vAlign w:val="center"/>
          </w:tcPr>
          <w:p w14:paraId="6493F93A" w14:textId="77777777" w:rsidR="00692E88" w:rsidRPr="00E70ADC" w:rsidRDefault="00692E88" w:rsidP="00692E88">
            <w:pPr>
              <w:rPr>
                <w:rFonts w:asciiTheme="minorHAnsi" w:hAnsiTheme="minorHAnsi" w:cstheme="minorHAnsi"/>
              </w:rPr>
            </w:pPr>
            <w:r>
              <w:rPr>
                <w:rFonts w:asciiTheme="minorHAnsi" w:hAnsiTheme="minorHAnsi" w:cstheme="minorHAnsi"/>
              </w:rPr>
              <w:t>71</w:t>
            </w:r>
          </w:p>
        </w:tc>
        <w:tc>
          <w:tcPr>
            <w:tcW w:w="1680" w:type="dxa"/>
            <w:vAlign w:val="center"/>
          </w:tcPr>
          <w:p w14:paraId="1BCD0CA6"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3.0</w:t>
            </w:r>
            <w:r>
              <w:rPr>
                <w:rFonts w:asciiTheme="minorHAnsi" w:hAnsiTheme="minorHAnsi" w:cstheme="minorHAnsi"/>
              </w:rPr>
              <w:t>1</w:t>
            </w:r>
          </w:p>
        </w:tc>
        <w:tc>
          <w:tcPr>
            <w:tcW w:w="1897" w:type="dxa"/>
            <w:vAlign w:val="center"/>
          </w:tcPr>
          <w:p w14:paraId="246B0955" w14:textId="77777777" w:rsidR="00692E88" w:rsidRPr="00E70ADC" w:rsidRDefault="00692E88" w:rsidP="00692E88">
            <w:pPr>
              <w:rPr>
                <w:rFonts w:asciiTheme="minorHAnsi" w:hAnsiTheme="minorHAnsi" w:cstheme="minorHAnsi"/>
              </w:rPr>
            </w:pPr>
            <w:r>
              <w:rPr>
                <w:rFonts w:asciiTheme="minorHAnsi" w:hAnsiTheme="minorHAnsi" w:cstheme="minorHAnsi"/>
              </w:rPr>
              <w:t>56</w:t>
            </w:r>
          </w:p>
        </w:tc>
        <w:tc>
          <w:tcPr>
            <w:tcW w:w="1897" w:type="dxa"/>
            <w:vAlign w:val="center"/>
          </w:tcPr>
          <w:p w14:paraId="3951D13B" w14:textId="77777777" w:rsidR="00692E88" w:rsidRPr="00E70ADC" w:rsidRDefault="00692E88" w:rsidP="00692E88">
            <w:pPr>
              <w:rPr>
                <w:rFonts w:asciiTheme="minorHAnsi" w:hAnsiTheme="minorHAnsi" w:cstheme="minorHAnsi"/>
              </w:rPr>
            </w:pPr>
            <w:r>
              <w:rPr>
                <w:rFonts w:asciiTheme="minorHAnsi" w:hAnsiTheme="minorHAnsi" w:cstheme="minorHAnsi"/>
              </w:rPr>
              <w:t>78.</w:t>
            </w:r>
            <w:r w:rsidR="004A5AA5">
              <w:rPr>
                <w:rFonts w:asciiTheme="minorHAnsi" w:hAnsiTheme="minorHAnsi" w:cstheme="minorHAnsi"/>
              </w:rPr>
              <w:t>9</w:t>
            </w:r>
            <w:r w:rsidRPr="00E70ADC">
              <w:rPr>
                <w:rFonts w:asciiTheme="minorHAnsi" w:hAnsiTheme="minorHAnsi" w:cstheme="minorHAnsi"/>
              </w:rPr>
              <w:t>%</w:t>
            </w:r>
          </w:p>
        </w:tc>
      </w:tr>
      <w:tr w:rsidR="00692E88" w:rsidRPr="00E70ADC" w14:paraId="17E26A45" w14:textId="77777777" w:rsidTr="00692E88">
        <w:tc>
          <w:tcPr>
            <w:tcW w:w="2065" w:type="dxa"/>
          </w:tcPr>
          <w:p w14:paraId="7E16FFA5"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Associate of Applied Science (AAS)</w:t>
            </w:r>
          </w:p>
        </w:tc>
        <w:tc>
          <w:tcPr>
            <w:tcW w:w="1797" w:type="dxa"/>
            <w:vAlign w:val="center"/>
          </w:tcPr>
          <w:p w14:paraId="535A69CE" w14:textId="77777777" w:rsidR="00692E88" w:rsidRPr="00E70ADC" w:rsidRDefault="00692E88" w:rsidP="00692E88">
            <w:pPr>
              <w:rPr>
                <w:rFonts w:asciiTheme="minorHAnsi" w:hAnsiTheme="minorHAnsi" w:cstheme="minorHAnsi"/>
              </w:rPr>
            </w:pPr>
            <w:r>
              <w:rPr>
                <w:rFonts w:asciiTheme="minorHAnsi" w:hAnsiTheme="minorHAnsi" w:cstheme="minorHAnsi"/>
              </w:rPr>
              <w:t>14</w:t>
            </w:r>
          </w:p>
        </w:tc>
        <w:tc>
          <w:tcPr>
            <w:tcW w:w="1680" w:type="dxa"/>
            <w:vAlign w:val="center"/>
          </w:tcPr>
          <w:p w14:paraId="4E99F042" w14:textId="77777777" w:rsidR="00692E88" w:rsidRPr="00E70ADC" w:rsidRDefault="00692E88" w:rsidP="00692E88">
            <w:pPr>
              <w:rPr>
                <w:rFonts w:asciiTheme="minorHAnsi" w:hAnsiTheme="minorHAnsi" w:cstheme="minorHAnsi"/>
              </w:rPr>
            </w:pPr>
            <w:r>
              <w:rPr>
                <w:rFonts w:asciiTheme="minorHAnsi" w:hAnsiTheme="minorHAnsi" w:cstheme="minorHAnsi"/>
              </w:rPr>
              <w:t>2.93</w:t>
            </w:r>
          </w:p>
        </w:tc>
        <w:tc>
          <w:tcPr>
            <w:tcW w:w="1897" w:type="dxa"/>
            <w:vAlign w:val="center"/>
          </w:tcPr>
          <w:p w14:paraId="02A2E773" w14:textId="77777777" w:rsidR="00692E88" w:rsidRPr="00E70ADC" w:rsidRDefault="00692E88" w:rsidP="00692E88">
            <w:pPr>
              <w:rPr>
                <w:rFonts w:asciiTheme="minorHAnsi" w:hAnsiTheme="minorHAnsi" w:cstheme="minorHAnsi"/>
              </w:rPr>
            </w:pPr>
            <w:r>
              <w:rPr>
                <w:rFonts w:asciiTheme="minorHAnsi" w:hAnsiTheme="minorHAnsi" w:cstheme="minorHAnsi"/>
              </w:rPr>
              <w:t>11</w:t>
            </w:r>
          </w:p>
        </w:tc>
        <w:tc>
          <w:tcPr>
            <w:tcW w:w="1897" w:type="dxa"/>
            <w:vAlign w:val="center"/>
          </w:tcPr>
          <w:p w14:paraId="3E95E797" w14:textId="77777777" w:rsidR="00692E88" w:rsidRPr="00E70ADC" w:rsidRDefault="00692E88" w:rsidP="00692E88">
            <w:pPr>
              <w:rPr>
                <w:rFonts w:asciiTheme="minorHAnsi" w:hAnsiTheme="minorHAnsi" w:cstheme="minorHAnsi"/>
              </w:rPr>
            </w:pPr>
            <w:r>
              <w:rPr>
                <w:rFonts w:asciiTheme="minorHAnsi" w:hAnsiTheme="minorHAnsi" w:cstheme="minorHAnsi"/>
              </w:rPr>
              <w:t>78</w:t>
            </w:r>
            <w:r w:rsidR="004A5AA5">
              <w:rPr>
                <w:rFonts w:asciiTheme="minorHAnsi" w:hAnsiTheme="minorHAnsi" w:cstheme="minorHAnsi"/>
              </w:rPr>
              <w:t>.6</w:t>
            </w:r>
            <w:r w:rsidRPr="00E70ADC">
              <w:rPr>
                <w:rFonts w:asciiTheme="minorHAnsi" w:hAnsiTheme="minorHAnsi" w:cstheme="minorHAnsi"/>
              </w:rPr>
              <w:t>%</w:t>
            </w:r>
          </w:p>
        </w:tc>
      </w:tr>
      <w:tr w:rsidR="00692E88" w:rsidRPr="00E70ADC" w14:paraId="479D9C7A" w14:textId="77777777" w:rsidTr="00692E88">
        <w:tc>
          <w:tcPr>
            <w:tcW w:w="2065" w:type="dxa"/>
          </w:tcPr>
          <w:p w14:paraId="64139E73"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Certification (CERT)</w:t>
            </w:r>
          </w:p>
        </w:tc>
        <w:tc>
          <w:tcPr>
            <w:tcW w:w="1797" w:type="dxa"/>
            <w:vAlign w:val="center"/>
          </w:tcPr>
          <w:p w14:paraId="5FB28342"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t>
            </w:r>
          </w:p>
        </w:tc>
        <w:tc>
          <w:tcPr>
            <w:tcW w:w="1680" w:type="dxa"/>
            <w:vAlign w:val="center"/>
          </w:tcPr>
          <w:p w14:paraId="5E6260E1"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3.00</w:t>
            </w:r>
          </w:p>
        </w:tc>
        <w:tc>
          <w:tcPr>
            <w:tcW w:w="1897" w:type="dxa"/>
            <w:vAlign w:val="center"/>
          </w:tcPr>
          <w:p w14:paraId="7F2B72C6"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t>
            </w:r>
          </w:p>
        </w:tc>
        <w:tc>
          <w:tcPr>
            <w:tcW w:w="1897" w:type="dxa"/>
            <w:vAlign w:val="center"/>
          </w:tcPr>
          <w:p w14:paraId="40DF0A5E"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100.0%</w:t>
            </w:r>
          </w:p>
        </w:tc>
      </w:tr>
      <w:tr w:rsidR="00692E88" w:rsidRPr="00E70ADC" w14:paraId="749DEF93" w14:textId="77777777" w:rsidTr="00692E88">
        <w:tc>
          <w:tcPr>
            <w:tcW w:w="2065" w:type="dxa"/>
          </w:tcPr>
          <w:p w14:paraId="0488D67B"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Career Studies Certificate (CSC)</w:t>
            </w:r>
          </w:p>
        </w:tc>
        <w:tc>
          <w:tcPr>
            <w:tcW w:w="1797" w:type="dxa"/>
            <w:vAlign w:val="center"/>
          </w:tcPr>
          <w:p w14:paraId="1098DE37"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t>
            </w:r>
          </w:p>
        </w:tc>
        <w:tc>
          <w:tcPr>
            <w:tcW w:w="1680" w:type="dxa"/>
            <w:vAlign w:val="center"/>
          </w:tcPr>
          <w:p w14:paraId="539199EE" w14:textId="77777777" w:rsidR="00692E88" w:rsidRPr="00E70ADC" w:rsidRDefault="00692E88" w:rsidP="00692E88">
            <w:pPr>
              <w:rPr>
                <w:rFonts w:asciiTheme="minorHAnsi" w:hAnsiTheme="minorHAnsi" w:cstheme="minorHAnsi"/>
              </w:rPr>
            </w:pPr>
            <w:r w:rsidRPr="00E70ADC">
              <w:rPr>
                <w:rFonts w:asciiTheme="minorHAnsi" w:hAnsiTheme="minorHAnsi" w:cstheme="minorHAnsi"/>
                <w:color w:val="FF0000"/>
              </w:rPr>
              <w:t>1.00</w:t>
            </w:r>
          </w:p>
        </w:tc>
        <w:tc>
          <w:tcPr>
            <w:tcW w:w="1897" w:type="dxa"/>
            <w:vAlign w:val="center"/>
          </w:tcPr>
          <w:p w14:paraId="13CB10E9"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w:t>
            </w:r>
          </w:p>
        </w:tc>
        <w:tc>
          <w:tcPr>
            <w:tcW w:w="1897" w:type="dxa"/>
            <w:vAlign w:val="center"/>
          </w:tcPr>
          <w:p w14:paraId="70547F20" w14:textId="77777777" w:rsidR="00692E88" w:rsidRPr="00E70ADC" w:rsidRDefault="00692E88" w:rsidP="00692E88">
            <w:pPr>
              <w:rPr>
                <w:rFonts w:asciiTheme="minorHAnsi" w:hAnsiTheme="minorHAnsi" w:cstheme="minorHAnsi"/>
              </w:rPr>
            </w:pPr>
            <w:r w:rsidRPr="00E70ADC">
              <w:rPr>
                <w:rFonts w:asciiTheme="minorHAnsi" w:hAnsiTheme="minorHAnsi" w:cstheme="minorHAnsi"/>
                <w:color w:val="FF0000"/>
              </w:rPr>
              <w:t>0.0%</w:t>
            </w:r>
          </w:p>
        </w:tc>
      </w:tr>
    </w:tbl>
    <w:p w14:paraId="69FCCB78"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students</w:t>
      </w:r>
    </w:p>
    <w:p w14:paraId="2216982E" w14:textId="77777777" w:rsidR="00692E88" w:rsidRPr="00E70ADC" w:rsidRDefault="00692E88" w:rsidP="00692E88">
      <w:pPr>
        <w:rPr>
          <w:rFonts w:asciiTheme="minorHAnsi" w:hAnsiTheme="minorHAnsi" w:cstheme="minorHAnsi"/>
          <w:b/>
          <w:bCs/>
        </w:rPr>
      </w:pPr>
    </w:p>
    <w:p w14:paraId="57D8F187"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br w:type="page"/>
      </w:r>
    </w:p>
    <w:p w14:paraId="673C8BF6" w14:textId="77777777" w:rsidR="00E14990" w:rsidRDefault="00E14990" w:rsidP="00692E88">
      <w:pPr>
        <w:rPr>
          <w:rFonts w:asciiTheme="minorHAnsi" w:hAnsiTheme="minorHAnsi" w:cstheme="minorHAnsi"/>
          <w:b/>
          <w:bCs/>
        </w:rPr>
      </w:pPr>
    </w:p>
    <w:p w14:paraId="38B6B98F" w14:textId="57CCCF60"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Indirect Assessment:</w:t>
      </w:r>
    </w:p>
    <w:p w14:paraId="54F983E8"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Method 1</w:t>
      </w:r>
      <w:r w:rsidRPr="00E70ADC">
        <w:rPr>
          <w:rFonts w:asciiTheme="minorHAnsi" w:hAnsiTheme="minorHAnsi" w:cstheme="minorHAnsi"/>
        </w:rPr>
        <w:t>: Voting Rates</w:t>
      </w:r>
    </w:p>
    <w:p w14:paraId="034636C6"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The following results are based on NSLVE’s “Voting Rate,” which is the percentage of eligible students who voted on Election Day. According to the most current NSLVE report, 62.2% of Virginia Western’s eligible students voted in the national election in 2016, and 68.2% voted in the 2020 national elections. This represents an increase of 6% in voting rates, despite concerns regarding COVID-19 impacting voter turnout. In addition, Virginia Western’s 2020 voting rage was 2.2% higher than the voting rate average of all institutions (66%) partnering with NSLVE. Virginia Western successfully met its standard of success to maintain 60% voting rate in the 2020 national elections.</w:t>
      </w:r>
    </w:p>
    <w:p w14:paraId="452878AB" w14:textId="77777777" w:rsidR="00692E88" w:rsidRPr="00E70ADC" w:rsidRDefault="00692E88" w:rsidP="00692E88">
      <w:pPr>
        <w:rPr>
          <w:rFonts w:asciiTheme="minorHAnsi" w:hAnsiTheme="minorHAnsi" w:cstheme="minorHAnsi"/>
          <w:u w:val="single"/>
        </w:rPr>
      </w:pPr>
    </w:p>
    <w:p w14:paraId="518F37AA" w14:textId="3105A782" w:rsidR="00597CCD" w:rsidRDefault="00597CCD" w:rsidP="00692E88">
      <w:pPr>
        <w:rPr>
          <w:rFonts w:asciiTheme="minorHAnsi" w:hAnsiTheme="minorHAnsi" w:cstheme="minorHAnsi"/>
          <w:u w:val="single"/>
        </w:rPr>
      </w:pPr>
      <w:r>
        <w:rPr>
          <w:rFonts w:asciiTheme="minorHAnsi" w:hAnsiTheme="minorHAnsi" w:cstheme="minorHAnsi"/>
          <w:noProof/>
          <w:u w:val="single"/>
        </w:rPr>
        <w:drawing>
          <wp:inline distT="0" distB="0" distL="0" distR="0" wp14:anchorId="40F7FC05" wp14:editId="228D6892">
            <wp:extent cx="6858000" cy="4050030"/>
            <wp:effectExtent l="0" t="0" r="0" b="762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ting Chart.PNG"/>
                    <pic:cNvPicPr/>
                  </pic:nvPicPr>
                  <pic:blipFill>
                    <a:blip r:embed="rId9">
                      <a:extLst>
                        <a:ext uri="{28A0092B-C50C-407E-A947-70E740481C1C}">
                          <a14:useLocalDpi xmlns:a14="http://schemas.microsoft.com/office/drawing/2010/main" val="0"/>
                        </a:ext>
                      </a:extLst>
                    </a:blip>
                    <a:stretch>
                      <a:fillRect/>
                    </a:stretch>
                  </pic:blipFill>
                  <pic:spPr>
                    <a:xfrm>
                      <a:off x="0" y="0"/>
                      <a:ext cx="6858000" cy="4050030"/>
                    </a:xfrm>
                    <a:prstGeom prst="rect">
                      <a:avLst/>
                    </a:prstGeom>
                  </pic:spPr>
                </pic:pic>
              </a:graphicData>
            </a:graphic>
          </wp:inline>
        </w:drawing>
      </w:r>
    </w:p>
    <w:p w14:paraId="74B7490A" w14:textId="77777777" w:rsidR="00597CCD" w:rsidRDefault="00597CCD" w:rsidP="00692E88">
      <w:pPr>
        <w:rPr>
          <w:rFonts w:asciiTheme="minorHAnsi" w:hAnsiTheme="minorHAnsi" w:cstheme="minorHAnsi"/>
          <w:u w:val="single"/>
        </w:rPr>
      </w:pPr>
    </w:p>
    <w:p w14:paraId="7F3FBD04" w14:textId="77777777" w:rsidR="00597CCD" w:rsidRDefault="00597CCD" w:rsidP="00692E88">
      <w:pPr>
        <w:rPr>
          <w:rFonts w:asciiTheme="minorHAnsi" w:hAnsiTheme="minorHAnsi" w:cstheme="minorHAnsi"/>
          <w:u w:val="single"/>
        </w:rPr>
      </w:pPr>
    </w:p>
    <w:p w14:paraId="70A59EA7" w14:textId="77777777" w:rsidR="00597CCD" w:rsidRDefault="00597CCD" w:rsidP="00692E88">
      <w:pPr>
        <w:rPr>
          <w:rFonts w:asciiTheme="minorHAnsi" w:hAnsiTheme="minorHAnsi" w:cstheme="minorHAnsi"/>
          <w:u w:val="single"/>
        </w:rPr>
      </w:pPr>
    </w:p>
    <w:p w14:paraId="33867BBB" w14:textId="77777777" w:rsidR="00597CCD" w:rsidRDefault="00597CCD" w:rsidP="00692E88">
      <w:pPr>
        <w:rPr>
          <w:rFonts w:asciiTheme="minorHAnsi" w:hAnsiTheme="minorHAnsi" w:cstheme="minorHAnsi"/>
          <w:u w:val="single"/>
        </w:rPr>
      </w:pPr>
    </w:p>
    <w:p w14:paraId="0D15AD02" w14:textId="77777777" w:rsidR="00597CCD" w:rsidRDefault="00597CCD" w:rsidP="00692E88">
      <w:pPr>
        <w:rPr>
          <w:rFonts w:asciiTheme="minorHAnsi" w:hAnsiTheme="minorHAnsi" w:cstheme="minorHAnsi"/>
          <w:u w:val="single"/>
        </w:rPr>
      </w:pPr>
    </w:p>
    <w:p w14:paraId="54FD4F56" w14:textId="77777777" w:rsidR="00E14990" w:rsidRDefault="00E14990">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76DB4E35" w14:textId="77777777" w:rsidR="00E14990" w:rsidRDefault="00E14990" w:rsidP="00692E88">
      <w:pPr>
        <w:rPr>
          <w:rFonts w:asciiTheme="minorHAnsi" w:hAnsiTheme="minorHAnsi" w:cstheme="minorHAnsi"/>
          <w:u w:val="single"/>
        </w:rPr>
      </w:pPr>
    </w:p>
    <w:p w14:paraId="3CAA207F" w14:textId="14D97E9F" w:rsidR="00692E88" w:rsidRPr="00E70ADC" w:rsidRDefault="00692E88" w:rsidP="00692E88">
      <w:pPr>
        <w:rPr>
          <w:rFonts w:asciiTheme="minorHAnsi" w:hAnsiTheme="minorHAnsi" w:cstheme="minorHAnsi"/>
        </w:rPr>
      </w:pPr>
      <w:r w:rsidRPr="00E70ADC">
        <w:rPr>
          <w:rFonts w:asciiTheme="minorHAnsi" w:hAnsiTheme="minorHAnsi" w:cstheme="minorHAnsi"/>
          <w:u w:val="single"/>
        </w:rPr>
        <w:t>Method 2</w:t>
      </w:r>
      <w:r w:rsidRPr="00E70ADC">
        <w:rPr>
          <w:rFonts w:asciiTheme="minorHAnsi" w:hAnsiTheme="minorHAnsi" w:cstheme="minorHAnsi"/>
        </w:rPr>
        <w:t>: Graduation Survey</w:t>
      </w:r>
    </w:p>
    <w:p w14:paraId="65AD82F3" w14:textId="77777777" w:rsidR="00692E88" w:rsidRPr="00E70ADC" w:rsidRDefault="00692E88" w:rsidP="00692E88">
      <w:pPr>
        <w:rPr>
          <w:rFonts w:asciiTheme="minorHAnsi" w:hAnsiTheme="minorHAnsi" w:cstheme="minorHAnsi"/>
        </w:rPr>
      </w:pPr>
    </w:p>
    <w:p w14:paraId="4C8583CF"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p w14:paraId="391E8CBE" w14:textId="4F710ED2"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6</w:t>
      </w:r>
      <w:r w:rsidRPr="00E70ADC">
        <w:rPr>
          <w:rFonts w:asciiTheme="minorHAnsi" w:hAnsiTheme="minorHAnsi" w:cstheme="minorHAnsi"/>
        </w:rPr>
        <w:t xml:space="preserve"> below, 100.0% of graduates answered “Neutral,” “Satisfied,” or “Very Satisfied” regarding their satisfaction with their civic engagement education – this met the threshold of acceptability of 85%. Additionally, with an average satisfaction score of 4.25, the target satisfaction score of 4.00 was achieved.</w:t>
      </w:r>
    </w:p>
    <w:p w14:paraId="640A281E" w14:textId="77777777" w:rsidR="00692E88" w:rsidRPr="00E70ADC" w:rsidRDefault="00692E88" w:rsidP="00692E88">
      <w:pPr>
        <w:rPr>
          <w:rFonts w:asciiTheme="minorHAnsi" w:hAnsiTheme="minorHAnsi" w:cstheme="minorHAnsi"/>
        </w:rPr>
      </w:pPr>
    </w:p>
    <w:p w14:paraId="74B1F198" w14:textId="77777777" w:rsidR="00692E88" w:rsidRPr="00E70ADC" w:rsidRDefault="00692E88" w:rsidP="00692E88">
      <w:pPr>
        <w:rPr>
          <w:rFonts w:asciiTheme="minorHAnsi" w:hAnsiTheme="minorHAnsi" w:cstheme="minorHAnsi"/>
          <w:b/>
          <w:bCs/>
        </w:rPr>
      </w:pPr>
    </w:p>
    <w:p w14:paraId="698E473B" w14:textId="1F3A2270"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Pr>
          <w:rFonts w:asciiTheme="minorHAnsi" w:hAnsiTheme="minorHAnsi" w:cstheme="minorHAnsi"/>
          <w:sz w:val="20"/>
          <w:szCs w:val="20"/>
        </w:rPr>
        <w:t>6</w:t>
      </w:r>
      <w:r w:rsidRPr="00D711DC">
        <w:rPr>
          <w:rFonts w:asciiTheme="minorHAnsi" w:hAnsiTheme="minorHAnsi" w:cstheme="minorHAnsi"/>
          <w:sz w:val="20"/>
          <w:szCs w:val="20"/>
        </w:rPr>
        <w:t xml:space="preserve">. Overall Civic Engagement </w:t>
      </w:r>
    </w:p>
    <w:tbl>
      <w:tblPr>
        <w:tblStyle w:val="TableGrid"/>
        <w:tblW w:w="9336" w:type="dxa"/>
        <w:tblLook w:val="04A0" w:firstRow="1" w:lastRow="0" w:firstColumn="1" w:lastColumn="0" w:noHBand="0" w:noVBand="1"/>
      </w:tblPr>
      <w:tblGrid>
        <w:gridCol w:w="1936"/>
        <w:gridCol w:w="1926"/>
        <w:gridCol w:w="1680"/>
        <w:gridCol w:w="1897"/>
        <w:gridCol w:w="1897"/>
      </w:tblGrid>
      <w:tr w:rsidR="00692E88" w:rsidRPr="00E70ADC" w14:paraId="358F2E84" w14:textId="77777777" w:rsidTr="00692E88">
        <w:tc>
          <w:tcPr>
            <w:tcW w:w="1936" w:type="dxa"/>
            <w:shd w:val="clear" w:color="auto" w:fill="0070C0"/>
            <w:vAlign w:val="center"/>
          </w:tcPr>
          <w:p w14:paraId="124F9BBF" w14:textId="77777777" w:rsidR="00692E88" w:rsidRPr="00290F6D" w:rsidRDefault="00692E88" w:rsidP="00692E88">
            <w:pPr>
              <w:rPr>
                <w:rFonts w:asciiTheme="minorHAnsi" w:hAnsiTheme="minorHAnsi" w:cstheme="minorHAnsi"/>
                <w:b/>
                <w:bCs/>
                <w:color w:val="FFFFFF" w:themeColor="background1"/>
              </w:rPr>
            </w:pPr>
          </w:p>
        </w:tc>
        <w:tc>
          <w:tcPr>
            <w:tcW w:w="1926" w:type="dxa"/>
            <w:shd w:val="clear" w:color="auto" w:fill="0070C0"/>
            <w:vAlign w:val="center"/>
          </w:tcPr>
          <w:p w14:paraId="1316A4CA" w14:textId="71F5B361" w:rsidR="00692E88" w:rsidRPr="00290F6D" w:rsidRDefault="00692E88" w:rsidP="00692E88">
            <w:pPr>
              <w:rPr>
                <w:rFonts w:asciiTheme="minorHAnsi" w:hAnsiTheme="minorHAnsi" w:cstheme="minorHAnsi"/>
                <w:b/>
                <w:bCs/>
                <w:color w:val="FFFFFF" w:themeColor="background1"/>
              </w:rPr>
            </w:pPr>
            <w:r w:rsidRPr="00290F6D">
              <w:rPr>
                <w:rFonts w:asciiTheme="minorHAnsi" w:hAnsiTheme="minorHAnsi" w:cstheme="minorHAnsi"/>
                <w:b/>
                <w:bCs/>
                <w:color w:val="FFFFFF" w:themeColor="background1"/>
              </w:rPr>
              <w:t xml:space="preserve">Total number of </w:t>
            </w:r>
            <w:r w:rsidR="00290F6D">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66BC87E9" w14:textId="77777777" w:rsidR="00692E88" w:rsidRPr="00290F6D" w:rsidRDefault="00692E88" w:rsidP="00692E88">
            <w:pPr>
              <w:rPr>
                <w:rFonts w:asciiTheme="minorHAnsi" w:hAnsiTheme="minorHAnsi" w:cstheme="minorHAnsi"/>
                <w:b/>
                <w:bCs/>
                <w:color w:val="FFFFFF" w:themeColor="background1"/>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69B6EE21" w14:textId="77777777" w:rsidR="00692E88" w:rsidRPr="00290F6D" w:rsidRDefault="00692E88" w:rsidP="00692E88">
            <w:pPr>
              <w:rPr>
                <w:rFonts w:asciiTheme="minorHAnsi" w:hAnsiTheme="minorHAnsi" w:cstheme="minorHAnsi"/>
                <w:b/>
                <w:bCs/>
                <w:color w:val="FFFFFF" w:themeColor="background1"/>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29DA44D3" w14:textId="77777777" w:rsidR="00692E88" w:rsidRPr="00290F6D" w:rsidRDefault="00692E88" w:rsidP="00692E88">
            <w:pPr>
              <w:rPr>
                <w:rFonts w:asciiTheme="minorHAnsi" w:hAnsiTheme="minorHAnsi" w:cstheme="minorHAnsi"/>
                <w:b/>
                <w:bCs/>
                <w:color w:val="FFFFFF" w:themeColor="background1"/>
              </w:rPr>
            </w:pPr>
            <w:r w:rsidRPr="00290F6D">
              <w:rPr>
                <w:rFonts w:asciiTheme="minorHAnsi" w:hAnsiTheme="minorHAnsi" w:cstheme="minorHAnsi"/>
                <w:b/>
                <w:bCs/>
                <w:color w:val="FFFFFF" w:themeColor="background1"/>
              </w:rPr>
              <w:t>Percent that met threshold (%)</w:t>
            </w:r>
          </w:p>
        </w:tc>
      </w:tr>
      <w:tr w:rsidR="00692E88" w:rsidRPr="00E70ADC" w14:paraId="3B9B04B9" w14:textId="77777777" w:rsidTr="00692E88">
        <w:tc>
          <w:tcPr>
            <w:tcW w:w="1936" w:type="dxa"/>
            <w:shd w:val="clear" w:color="auto" w:fill="DEEAF6" w:themeFill="accent5" w:themeFillTint="33"/>
          </w:tcPr>
          <w:p w14:paraId="50F84BF4"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vAlign w:val="center"/>
          </w:tcPr>
          <w:p w14:paraId="6086ACDA"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157</w:t>
            </w:r>
          </w:p>
        </w:tc>
        <w:tc>
          <w:tcPr>
            <w:tcW w:w="1680" w:type="dxa"/>
            <w:shd w:val="clear" w:color="auto" w:fill="DEEAF6" w:themeFill="accent5" w:themeFillTint="33"/>
            <w:vAlign w:val="center"/>
          </w:tcPr>
          <w:p w14:paraId="29A1FF8A"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4.25</w:t>
            </w:r>
          </w:p>
        </w:tc>
        <w:tc>
          <w:tcPr>
            <w:tcW w:w="1897" w:type="dxa"/>
            <w:shd w:val="clear" w:color="auto" w:fill="DEEAF6" w:themeFill="accent5" w:themeFillTint="33"/>
            <w:vAlign w:val="center"/>
          </w:tcPr>
          <w:p w14:paraId="46D50A87"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157</w:t>
            </w:r>
          </w:p>
        </w:tc>
        <w:tc>
          <w:tcPr>
            <w:tcW w:w="1897" w:type="dxa"/>
            <w:shd w:val="clear" w:color="auto" w:fill="DEEAF6" w:themeFill="accent5" w:themeFillTint="33"/>
            <w:vAlign w:val="center"/>
          </w:tcPr>
          <w:p w14:paraId="7601BC20"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100.0%</w:t>
            </w:r>
          </w:p>
        </w:tc>
      </w:tr>
    </w:tbl>
    <w:p w14:paraId="4510F2AA" w14:textId="77777777" w:rsidR="00692E88" w:rsidRPr="00E70ADC" w:rsidRDefault="00692E88" w:rsidP="00692E88">
      <w:pPr>
        <w:rPr>
          <w:rFonts w:asciiTheme="minorHAnsi" w:hAnsiTheme="minorHAnsi" w:cstheme="minorHAnsi"/>
          <w:b/>
          <w:bCs/>
        </w:rPr>
      </w:pPr>
    </w:p>
    <w:p w14:paraId="7B209B6B" w14:textId="77777777" w:rsidR="00E14990" w:rsidRDefault="00E14990" w:rsidP="00692E88">
      <w:pPr>
        <w:rPr>
          <w:rFonts w:asciiTheme="minorHAnsi" w:hAnsiTheme="minorHAnsi" w:cstheme="minorHAnsi"/>
          <w:b/>
          <w:bCs/>
        </w:rPr>
      </w:pPr>
    </w:p>
    <w:p w14:paraId="33664E68" w14:textId="56544D26"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Gender</w:t>
      </w:r>
    </w:p>
    <w:p w14:paraId="76DABA4E" w14:textId="263DEA11" w:rsidR="00692E88" w:rsidRDefault="00692E88" w:rsidP="00692E88">
      <w:pPr>
        <w:rPr>
          <w:rFonts w:asciiTheme="minorHAnsi" w:hAnsiTheme="minorHAnsi" w:cstheme="minorHAnsi"/>
        </w:rPr>
      </w:pPr>
      <w:r w:rsidRPr="00E70ADC">
        <w:rPr>
          <w:rFonts w:asciiTheme="minorHAnsi" w:hAnsiTheme="minorHAnsi" w:cstheme="minorHAnsi"/>
        </w:rPr>
        <w:t>As depicted in Table</w:t>
      </w:r>
      <w:r w:rsidR="00953716">
        <w:rPr>
          <w:rFonts w:asciiTheme="minorHAnsi" w:hAnsiTheme="minorHAnsi" w:cstheme="minorHAnsi"/>
        </w:rPr>
        <w:t xml:space="preserve"> 7</w:t>
      </w:r>
      <w:r w:rsidRPr="00E70ADC">
        <w:rPr>
          <w:rFonts w:asciiTheme="minorHAnsi" w:hAnsiTheme="minorHAnsi" w:cstheme="minorHAnsi"/>
        </w:rPr>
        <w:t xml:space="preserve"> below, all genders met the 85% threshold of acceptability for percentage of alumni who met the threshold satisfaction score of 3.00 – 100.0% of scores from female graduates met the threshold (N=114), 100.0% of scores obtained from male graduates met the threshold (N=42), and 100.0% of the scores from graduates with an unspecified gender met the threshold (N &lt; 10). As shown in Table </w:t>
      </w:r>
      <w:r w:rsidR="00953716">
        <w:rPr>
          <w:rFonts w:asciiTheme="minorHAnsi" w:hAnsiTheme="minorHAnsi" w:cstheme="minorHAnsi"/>
        </w:rPr>
        <w:t>7</w:t>
      </w:r>
      <w:r w:rsidRPr="00E70ADC">
        <w:rPr>
          <w:rFonts w:asciiTheme="minorHAnsi" w:hAnsiTheme="minorHAnsi" w:cstheme="minorHAnsi"/>
        </w:rPr>
        <w:t xml:space="preserve">, the average satisfaction score met the target score of 4.00 for females, males, and unspecified genders (4.22, 4.31, and 5.00, respectively). </w:t>
      </w:r>
    </w:p>
    <w:p w14:paraId="1E5E46FD" w14:textId="77777777" w:rsidR="00FA4E65" w:rsidRPr="00D711DC" w:rsidRDefault="00FA4E65" w:rsidP="00692E88">
      <w:pPr>
        <w:rPr>
          <w:rFonts w:asciiTheme="minorHAnsi" w:hAnsiTheme="minorHAnsi" w:cstheme="minorHAnsi"/>
          <w:sz w:val="20"/>
          <w:szCs w:val="20"/>
        </w:rPr>
      </w:pPr>
    </w:p>
    <w:p w14:paraId="402A29F6" w14:textId="79D2BB98"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sidRPr="00D711DC">
        <w:rPr>
          <w:rFonts w:asciiTheme="minorHAnsi" w:hAnsiTheme="minorHAnsi" w:cstheme="minorHAnsi"/>
          <w:sz w:val="20"/>
          <w:szCs w:val="20"/>
        </w:rPr>
        <w:t>7</w:t>
      </w:r>
      <w:r w:rsidRPr="00D711DC">
        <w:rPr>
          <w:rFonts w:asciiTheme="minorHAnsi" w:hAnsiTheme="minorHAnsi" w:cstheme="minorHAnsi"/>
          <w:sz w:val="20"/>
          <w:szCs w:val="20"/>
        </w:rPr>
        <w:t>. Civic Engagement by Gender</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53CC21DB" w14:textId="77777777" w:rsidTr="00692E88">
        <w:tc>
          <w:tcPr>
            <w:tcW w:w="1936" w:type="dxa"/>
            <w:shd w:val="clear" w:color="auto" w:fill="0070C0"/>
            <w:vAlign w:val="center"/>
          </w:tcPr>
          <w:p w14:paraId="2C98A44D"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76E3E0F5" w14:textId="3C42E328"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1F39FFAE" w14:textId="4DDC4D23"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0F12869D" w14:textId="5C0A6FC1"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54C2E4B0" w14:textId="777506A7"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3C0E3A13" w14:textId="77777777" w:rsidTr="00692E88">
        <w:tc>
          <w:tcPr>
            <w:tcW w:w="1936" w:type="dxa"/>
            <w:shd w:val="clear" w:color="auto" w:fill="DEEAF6" w:themeFill="accent5" w:themeFillTint="33"/>
          </w:tcPr>
          <w:p w14:paraId="593BBA4E"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vAlign w:val="center"/>
          </w:tcPr>
          <w:p w14:paraId="636723D1"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157</w:t>
            </w:r>
          </w:p>
        </w:tc>
        <w:tc>
          <w:tcPr>
            <w:tcW w:w="1680" w:type="dxa"/>
            <w:shd w:val="clear" w:color="auto" w:fill="DEEAF6" w:themeFill="accent5" w:themeFillTint="33"/>
            <w:vAlign w:val="center"/>
          </w:tcPr>
          <w:p w14:paraId="06D5EED5"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4.25</w:t>
            </w:r>
          </w:p>
        </w:tc>
        <w:tc>
          <w:tcPr>
            <w:tcW w:w="1897" w:type="dxa"/>
            <w:shd w:val="clear" w:color="auto" w:fill="DEEAF6" w:themeFill="accent5" w:themeFillTint="33"/>
            <w:vAlign w:val="center"/>
          </w:tcPr>
          <w:p w14:paraId="5838160D"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157</w:t>
            </w:r>
          </w:p>
        </w:tc>
        <w:tc>
          <w:tcPr>
            <w:tcW w:w="1897" w:type="dxa"/>
            <w:shd w:val="clear" w:color="auto" w:fill="DEEAF6" w:themeFill="accent5" w:themeFillTint="33"/>
            <w:vAlign w:val="center"/>
          </w:tcPr>
          <w:p w14:paraId="7AB2E528"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100.0%</w:t>
            </w:r>
          </w:p>
        </w:tc>
      </w:tr>
      <w:tr w:rsidR="00290F6D" w:rsidRPr="00E70ADC" w14:paraId="4E460991" w14:textId="77777777" w:rsidTr="00692E88">
        <w:tc>
          <w:tcPr>
            <w:tcW w:w="1936" w:type="dxa"/>
          </w:tcPr>
          <w:p w14:paraId="08D6BF3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Female</w:t>
            </w:r>
          </w:p>
        </w:tc>
        <w:tc>
          <w:tcPr>
            <w:tcW w:w="1926" w:type="dxa"/>
            <w:vAlign w:val="center"/>
          </w:tcPr>
          <w:p w14:paraId="3171C84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114</w:t>
            </w:r>
          </w:p>
        </w:tc>
        <w:tc>
          <w:tcPr>
            <w:tcW w:w="1680" w:type="dxa"/>
            <w:vAlign w:val="center"/>
          </w:tcPr>
          <w:p w14:paraId="751CB02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4.22</w:t>
            </w:r>
          </w:p>
        </w:tc>
        <w:tc>
          <w:tcPr>
            <w:tcW w:w="1897" w:type="dxa"/>
            <w:vAlign w:val="center"/>
          </w:tcPr>
          <w:p w14:paraId="689E544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114</w:t>
            </w:r>
          </w:p>
        </w:tc>
        <w:tc>
          <w:tcPr>
            <w:tcW w:w="1897" w:type="dxa"/>
            <w:vAlign w:val="center"/>
          </w:tcPr>
          <w:p w14:paraId="1D151EA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77493F11" w14:textId="77777777" w:rsidTr="00692E88">
        <w:tc>
          <w:tcPr>
            <w:tcW w:w="1936" w:type="dxa"/>
          </w:tcPr>
          <w:p w14:paraId="6FE9E72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Male</w:t>
            </w:r>
          </w:p>
        </w:tc>
        <w:tc>
          <w:tcPr>
            <w:tcW w:w="1926" w:type="dxa"/>
            <w:vAlign w:val="center"/>
          </w:tcPr>
          <w:p w14:paraId="7B55971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w:t>
            </w:r>
          </w:p>
        </w:tc>
        <w:tc>
          <w:tcPr>
            <w:tcW w:w="1680" w:type="dxa"/>
            <w:vAlign w:val="center"/>
          </w:tcPr>
          <w:p w14:paraId="1D92119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4.31</w:t>
            </w:r>
          </w:p>
        </w:tc>
        <w:tc>
          <w:tcPr>
            <w:tcW w:w="1897" w:type="dxa"/>
            <w:vAlign w:val="center"/>
          </w:tcPr>
          <w:p w14:paraId="07BAA02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w:t>
            </w:r>
          </w:p>
        </w:tc>
        <w:tc>
          <w:tcPr>
            <w:tcW w:w="1897" w:type="dxa"/>
            <w:vAlign w:val="center"/>
          </w:tcPr>
          <w:p w14:paraId="1D9EFC7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3A0AD8C0" w14:textId="77777777" w:rsidTr="00692E88">
        <w:tc>
          <w:tcPr>
            <w:tcW w:w="1936" w:type="dxa"/>
          </w:tcPr>
          <w:p w14:paraId="5005727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Not Specified</w:t>
            </w:r>
          </w:p>
        </w:tc>
        <w:tc>
          <w:tcPr>
            <w:tcW w:w="1926" w:type="dxa"/>
            <w:vAlign w:val="center"/>
          </w:tcPr>
          <w:p w14:paraId="7C04889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54F9928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5.00</w:t>
            </w:r>
          </w:p>
        </w:tc>
        <w:tc>
          <w:tcPr>
            <w:tcW w:w="1897" w:type="dxa"/>
            <w:vAlign w:val="center"/>
          </w:tcPr>
          <w:p w14:paraId="057808F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68FC81C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bl>
    <w:p w14:paraId="4D2A1F75"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graduates</w:t>
      </w:r>
    </w:p>
    <w:p w14:paraId="46D5FBF4" w14:textId="77777777" w:rsidR="00692E88" w:rsidRPr="00E70ADC" w:rsidRDefault="00692E88" w:rsidP="00692E88">
      <w:pPr>
        <w:rPr>
          <w:rFonts w:asciiTheme="minorHAnsi" w:hAnsiTheme="minorHAnsi" w:cstheme="minorHAnsi"/>
          <w:b/>
          <w:bCs/>
        </w:rPr>
      </w:pPr>
    </w:p>
    <w:p w14:paraId="1A2F8ED8"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Race/Ethnicity</w:t>
      </w:r>
    </w:p>
    <w:p w14:paraId="2D87A7B9" w14:textId="3B00E5F5"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8</w:t>
      </w:r>
      <w:r w:rsidRPr="00E70ADC">
        <w:rPr>
          <w:rFonts w:asciiTheme="minorHAnsi" w:hAnsiTheme="minorHAnsi" w:cstheme="minorHAnsi"/>
        </w:rPr>
        <w:t xml:space="preserve"> below, all races had 100% of graduates who met the threshold satisfaction score of 3.00; this meets the 85% threshold of acceptability. As shown in Table </w:t>
      </w:r>
      <w:r w:rsidR="00953716">
        <w:rPr>
          <w:rFonts w:asciiTheme="minorHAnsi" w:hAnsiTheme="minorHAnsi" w:cstheme="minorHAnsi"/>
        </w:rPr>
        <w:t>8</w:t>
      </w:r>
      <w:r w:rsidRPr="00E70ADC">
        <w:rPr>
          <w:rFonts w:asciiTheme="minorHAnsi" w:hAnsiTheme="minorHAnsi" w:cstheme="minorHAnsi"/>
        </w:rPr>
        <w:t xml:space="preserve">, the average satisfaction score met the target score of 4.00 for Asian, Black, Unspecified, and White graduates (4.43, 4.06, 4.00, and 4.32, respectively). Hispanic graduates and graduates who identified as two or more races had satisfaction scores met the threshold score of acceptability (3.00) with an average score of 3.83 and 3.50, respectively.  </w:t>
      </w:r>
    </w:p>
    <w:p w14:paraId="483A20F9" w14:textId="77777777" w:rsidR="00692E88" w:rsidRPr="00E70ADC" w:rsidRDefault="00692E88" w:rsidP="00692E88">
      <w:pPr>
        <w:rPr>
          <w:rFonts w:asciiTheme="minorHAnsi" w:hAnsiTheme="minorHAnsi" w:cstheme="minorHAnsi"/>
        </w:rPr>
      </w:pPr>
    </w:p>
    <w:p w14:paraId="790FD635" w14:textId="0D8A0B29"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sidRPr="00D711DC">
        <w:rPr>
          <w:rFonts w:asciiTheme="minorHAnsi" w:hAnsiTheme="minorHAnsi" w:cstheme="minorHAnsi"/>
          <w:sz w:val="20"/>
          <w:szCs w:val="20"/>
        </w:rPr>
        <w:t>8</w:t>
      </w:r>
      <w:r w:rsidRPr="00D711DC">
        <w:rPr>
          <w:rFonts w:asciiTheme="minorHAnsi" w:hAnsiTheme="minorHAnsi" w:cstheme="minorHAnsi"/>
          <w:sz w:val="20"/>
          <w:szCs w:val="20"/>
        </w:rPr>
        <w:t>. Civic Engagement by Race/Ethnicity</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664E73B0" w14:textId="77777777" w:rsidTr="00692E88">
        <w:tc>
          <w:tcPr>
            <w:tcW w:w="1936" w:type="dxa"/>
            <w:shd w:val="clear" w:color="auto" w:fill="0070C0"/>
            <w:vAlign w:val="center"/>
          </w:tcPr>
          <w:p w14:paraId="6F99A2B7"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7404433C" w14:textId="659DE8F9"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62943F45" w14:textId="640FDC6F"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6C4C1840" w14:textId="42A8BB8C"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3E4B3574" w14:textId="673A554E"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4363199B" w14:textId="77777777" w:rsidTr="00692E88">
        <w:tc>
          <w:tcPr>
            <w:tcW w:w="1936" w:type="dxa"/>
            <w:shd w:val="clear" w:color="auto" w:fill="DEEAF6" w:themeFill="accent5" w:themeFillTint="33"/>
          </w:tcPr>
          <w:p w14:paraId="6AB90AE4"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tcPr>
          <w:p w14:paraId="57E3B281"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157</w:t>
            </w:r>
          </w:p>
        </w:tc>
        <w:tc>
          <w:tcPr>
            <w:tcW w:w="1680" w:type="dxa"/>
            <w:shd w:val="clear" w:color="auto" w:fill="DEEAF6" w:themeFill="accent5" w:themeFillTint="33"/>
          </w:tcPr>
          <w:p w14:paraId="5543EB5C"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4.25</w:t>
            </w:r>
          </w:p>
        </w:tc>
        <w:tc>
          <w:tcPr>
            <w:tcW w:w="1897" w:type="dxa"/>
            <w:shd w:val="clear" w:color="auto" w:fill="DEEAF6" w:themeFill="accent5" w:themeFillTint="33"/>
          </w:tcPr>
          <w:p w14:paraId="29A902DD"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157</w:t>
            </w:r>
          </w:p>
        </w:tc>
        <w:tc>
          <w:tcPr>
            <w:tcW w:w="1897" w:type="dxa"/>
            <w:shd w:val="clear" w:color="auto" w:fill="DEEAF6" w:themeFill="accent5" w:themeFillTint="33"/>
          </w:tcPr>
          <w:p w14:paraId="53DF94FA"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100.0%</w:t>
            </w:r>
          </w:p>
        </w:tc>
      </w:tr>
      <w:tr w:rsidR="00290F6D" w:rsidRPr="00E70ADC" w14:paraId="646FE6F1" w14:textId="77777777" w:rsidTr="00692E88">
        <w:tc>
          <w:tcPr>
            <w:tcW w:w="1936" w:type="dxa"/>
          </w:tcPr>
          <w:p w14:paraId="4BDA208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Asian</w:t>
            </w:r>
          </w:p>
        </w:tc>
        <w:tc>
          <w:tcPr>
            <w:tcW w:w="1926" w:type="dxa"/>
            <w:vAlign w:val="center"/>
          </w:tcPr>
          <w:p w14:paraId="0A1ED75A"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5C38584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4.43</w:t>
            </w:r>
          </w:p>
        </w:tc>
        <w:tc>
          <w:tcPr>
            <w:tcW w:w="1897" w:type="dxa"/>
            <w:vAlign w:val="center"/>
          </w:tcPr>
          <w:p w14:paraId="789FB20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217D714A"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0D61F05C" w14:textId="77777777" w:rsidTr="00692E88">
        <w:tc>
          <w:tcPr>
            <w:tcW w:w="1936" w:type="dxa"/>
          </w:tcPr>
          <w:p w14:paraId="33FB9B3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Black</w:t>
            </w:r>
          </w:p>
        </w:tc>
        <w:tc>
          <w:tcPr>
            <w:tcW w:w="1926" w:type="dxa"/>
            <w:vAlign w:val="center"/>
          </w:tcPr>
          <w:p w14:paraId="567D995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18</w:t>
            </w:r>
          </w:p>
        </w:tc>
        <w:tc>
          <w:tcPr>
            <w:tcW w:w="1680" w:type="dxa"/>
            <w:vAlign w:val="center"/>
          </w:tcPr>
          <w:p w14:paraId="2B717A9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4.06</w:t>
            </w:r>
          </w:p>
        </w:tc>
        <w:tc>
          <w:tcPr>
            <w:tcW w:w="1897" w:type="dxa"/>
            <w:vAlign w:val="center"/>
          </w:tcPr>
          <w:p w14:paraId="3B78218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18</w:t>
            </w:r>
          </w:p>
        </w:tc>
        <w:tc>
          <w:tcPr>
            <w:tcW w:w="1897" w:type="dxa"/>
            <w:vAlign w:val="center"/>
          </w:tcPr>
          <w:p w14:paraId="0AAC41B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04DEBF68" w14:textId="77777777" w:rsidTr="00692E88">
        <w:tc>
          <w:tcPr>
            <w:tcW w:w="1936" w:type="dxa"/>
          </w:tcPr>
          <w:p w14:paraId="014EBBF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Hispanic</w:t>
            </w:r>
          </w:p>
        </w:tc>
        <w:tc>
          <w:tcPr>
            <w:tcW w:w="1926" w:type="dxa"/>
            <w:vAlign w:val="center"/>
          </w:tcPr>
          <w:p w14:paraId="448D8B3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05233F7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3.83</w:t>
            </w:r>
          </w:p>
        </w:tc>
        <w:tc>
          <w:tcPr>
            <w:tcW w:w="1897" w:type="dxa"/>
            <w:vAlign w:val="center"/>
          </w:tcPr>
          <w:p w14:paraId="34475050"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2EE0E5D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662ADC99" w14:textId="77777777" w:rsidTr="00692E88">
        <w:tc>
          <w:tcPr>
            <w:tcW w:w="1936" w:type="dxa"/>
          </w:tcPr>
          <w:p w14:paraId="706198C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Not Specified</w:t>
            </w:r>
          </w:p>
        </w:tc>
        <w:tc>
          <w:tcPr>
            <w:tcW w:w="1926" w:type="dxa"/>
            <w:vAlign w:val="center"/>
          </w:tcPr>
          <w:p w14:paraId="6B2ED34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7E6BFB4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4.00</w:t>
            </w:r>
          </w:p>
        </w:tc>
        <w:tc>
          <w:tcPr>
            <w:tcW w:w="1897" w:type="dxa"/>
            <w:vAlign w:val="center"/>
          </w:tcPr>
          <w:p w14:paraId="0F9373F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26D5765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4EA3D3D0" w14:textId="77777777" w:rsidTr="00692E88">
        <w:tc>
          <w:tcPr>
            <w:tcW w:w="1936" w:type="dxa"/>
          </w:tcPr>
          <w:p w14:paraId="155DBB5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Two or More</w:t>
            </w:r>
          </w:p>
        </w:tc>
        <w:tc>
          <w:tcPr>
            <w:tcW w:w="1926" w:type="dxa"/>
            <w:vAlign w:val="center"/>
          </w:tcPr>
          <w:p w14:paraId="47E9BA3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6C99011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3.50</w:t>
            </w:r>
          </w:p>
        </w:tc>
        <w:tc>
          <w:tcPr>
            <w:tcW w:w="1897" w:type="dxa"/>
            <w:vAlign w:val="center"/>
          </w:tcPr>
          <w:p w14:paraId="44CB523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471D6B2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02158B84" w14:textId="77777777" w:rsidTr="00692E88">
        <w:tc>
          <w:tcPr>
            <w:tcW w:w="1936" w:type="dxa"/>
          </w:tcPr>
          <w:p w14:paraId="7E01B1F1"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White</w:t>
            </w:r>
          </w:p>
        </w:tc>
        <w:tc>
          <w:tcPr>
            <w:tcW w:w="1926" w:type="dxa"/>
            <w:vAlign w:val="center"/>
          </w:tcPr>
          <w:p w14:paraId="2214738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120</w:t>
            </w:r>
          </w:p>
        </w:tc>
        <w:tc>
          <w:tcPr>
            <w:tcW w:w="1680" w:type="dxa"/>
            <w:vAlign w:val="center"/>
          </w:tcPr>
          <w:p w14:paraId="05A090A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4.32</w:t>
            </w:r>
          </w:p>
        </w:tc>
        <w:tc>
          <w:tcPr>
            <w:tcW w:w="1897" w:type="dxa"/>
            <w:vAlign w:val="center"/>
          </w:tcPr>
          <w:p w14:paraId="7BDA409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120</w:t>
            </w:r>
          </w:p>
        </w:tc>
        <w:tc>
          <w:tcPr>
            <w:tcW w:w="1897" w:type="dxa"/>
            <w:vAlign w:val="center"/>
          </w:tcPr>
          <w:p w14:paraId="7EEDC117"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bl>
    <w:p w14:paraId="0F95F9AF"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graduates</w:t>
      </w:r>
    </w:p>
    <w:p w14:paraId="7BCB5756" w14:textId="77777777" w:rsidR="00692E88" w:rsidRPr="00E70ADC" w:rsidRDefault="00692E88" w:rsidP="00692E88">
      <w:pPr>
        <w:rPr>
          <w:rFonts w:asciiTheme="minorHAnsi" w:hAnsiTheme="minorHAnsi" w:cstheme="minorHAnsi"/>
        </w:rPr>
      </w:pPr>
    </w:p>
    <w:p w14:paraId="28034256" w14:textId="77777777" w:rsidR="00E14990" w:rsidRDefault="00E14990" w:rsidP="00692E88">
      <w:pPr>
        <w:rPr>
          <w:rFonts w:asciiTheme="minorHAnsi" w:hAnsiTheme="minorHAnsi" w:cstheme="minorHAnsi"/>
          <w:b/>
          <w:bCs/>
        </w:rPr>
      </w:pPr>
    </w:p>
    <w:p w14:paraId="42E26605" w14:textId="2CF7584D"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Award/Degree</w:t>
      </w:r>
    </w:p>
    <w:p w14:paraId="02709753" w14:textId="77777777" w:rsidR="00692E88" w:rsidRPr="00E70ADC" w:rsidRDefault="00692E88" w:rsidP="00692E88">
      <w:pPr>
        <w:rPr>
          <w:rFonts w:asciiTheme="minorHAnsi" w:hAnsiTheme="minorHAnsi" w:cstheme="minorHAnsi"/>
          <w:b/>
          <w:bCs/>
        </w:rPr>
      </w:pPr>
    </w:p>
    <w:p w14:paraId="346A05E6" w14:textId="08D6EAF1"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9</w:t>
      </w:r>
      <w:r w:rsidRPr="00E70ADC">
        <w:rPr>
          <w:rFonts w:asciiTheme="minorHAnsi" w:hAnsiTheme="minorHAnsi" w:cstheme="minorHAnsi"/>
        </w:rPr>
        <w:t xml:space="preserve"> below, all award types had 100% of graduates who met the threshold satisfaction score of 3.00; this meets the 85% threshold of acceptability. As shown in Table </w:t>
      </w:r>
      <w:r w:rsidR="00953716">
        <w:rPr>
          <w:rFonts w:asciiTheme="minorHAnsi" w:hAnsiTheme="minorHAnsi" w:cstheme="minorHAnsi"/>
        </w:rPr>
        <w:t>9</w:t>
      </w:r>
      <w:r w:rsidRPr="00E70ADC">
        <w:rPr>
          <w:rFonts w:asciiTheme="minorHAnsi" w:hAnsiTheme="minorHAnsi" w:cstheme="minorHAnsi"/>
        </w:rPr>
        <w:t>, the average satisfaction score met the target score of 4.00 for graduates earning an Associate of Arts (AA) degree, an Associate of Science (AS) degree, an Associate of Applied Science (AAS) degree, or a Career Studies Certificate (CSC) (4.29, 4.20, 4.35, and 4.30, respectively). Graduates earning a Certificate (CERT) had an average satisfaction score of 3.75, which meets the threshold score of acceptability (3.00).</w:t>
      </w:r>
    </w:p>
    <w:p w14:paraId="62710B9E" w14:textId="77777777" w:rsidR="00692E88" w:rsidRPr="00D711DC" w:rsidRDefault="00692E88" w:rsidP="00692E88">
      <w:pPr>
        <w:rPr>
          <w:rFonts w:asciiTheme="minorHAnsi" w:hAnsiTheme="minorHAnsi" w:cstheme="minorHAnsi"/>
          <w:sz w:val="20"/>
          <w:szCs w:val="20"/>
        </w:rPr>
      </w:pPr>
    </w:p>
    <w:p w14:paraId="25D78CAF" w14:textId="70338A90"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Pr>
          <w:rFonts w:asciiTheme="minorHAnsi" w:hAnsiTheme="minorHAnsi" w:cstheme="minorHAnsi"/>
          <w:sz w:val="20"/>
          <w:szCs w:val="20"/>
        </w:rPr>
        <w:t>9</w:t>
      </w:r>
      <w:r w:rsidRPr="00D711DC">
        <w:rPr>
          <w:rFonts w:asciiTheme="minorHAnsi" w:hAnsiTheme="minorHAnsi" w:cstheme="minorHAnsi"/>
          <w:sz w:val="20"/>
          <w:szCs w:val="20"/>
        </w:rPr>
        <w:t>. Civic Engagement by Award/Degree Type</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2D9A417D" w14:textId="77777777" w:rsidTr="00692E88">
        <w:tc>
          <w:tcPr>
            <w:tcW w:w="1936" w:type="dxa"/>
            <w:shd w:val="clear" w:color="auto" w:fill="0070C0"/>
            <w:vAlign w:val="center"/>
          </w:tcPr>
          <w:p w14:paraId="593CD8B5"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0E528E5E" w14:textId="479FB951"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102C743C" w14:textId="559404F2"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1473CB3C" w14:textId="3CC4D067"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3948816F" w14:textId="5BB7C5BC"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658CACB0" w14:textId="77777777" w:rsidTr="00692E88">
        <w:tc>
          <w:tcPr>
            <w:tcW w:w="1936" w:type="dxa"/>
            <w:shd w:val="clear" w:color="auto" w:fill="DEEAF6" w:themeFill="accent5" w:themeFillTint="33"/>
          </w:tcPr>
          <w:p w14:paraId="11CF1ACD"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tcPr>
          <w:p w14:paraId="5143DB66"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157</w:t>
            </w:r>
          </w:p>
        </w:tc>
        <w:tc>
          <w:tcPr>
            <w:tcW w:w="1680" w:type="dxa"/>
            <w:shd w:val="clear" w:color="auto" w:fill="DEEAF6" w:themeFill="accent5" w:themeFillTint="33"/>
          </w:tcPr>
          <w:p w14:paraId="3344C959"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4.25</w:t>
            </w:r>
          </w:p>
        </w:tc>
        <w:tc>
          <w:tcPr>
            <w:tcW w:w="1897" w:type="dxa"/>
            <w:shd w:val="clear" w:color="auto" w:fill="DEEAF6" w:themeFill="accent5" w:themeFillTint="33"/>
          </w:tcPr>
          <w:p w14:paraId="70ED2762"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157</w:t>
            </w:r>
          </w:p>
        </w:tc>
        <w:tc>
          <w:tcPr>
            <w:tcW w:w="1897" w:type="dxa"/>
            <w:shd w:val="clear" w:color="auto" w:fill="DEEAF6" w:themeFill="accent5" w:themeFillTint="33"/>
          </w:tcPr>
          <w:p w14:paraId="550CC274"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100.0%</w:t>
            </w:r>
          </w:p>
        </w:tc>
      </w:tr>
      <w:tr w:rsidR="00290F6D" w:rsidRPr="00E70ADC" w14:paraId="5BC6AA9A" w14:textId="77777777" w:rsidTr="00692E88">
        <w:tc>
          <w:tcPr>
            <w:tcW w:w="1936" w:type="dxa"/>
          </w:tcPr>
          <w:p w14:paraId="60C9BFE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Associate of Arts (AA)</w:t>
            </w:r>
          </w:p>
        </w:tc>
        <w:tc>
          <w:tcPr>
            <w:tcW w:w="1926" w:type="dxa"/>
            <w:vAlign w:val="center"/>
          </w:tcPr>
          <w:p w14:paraId="36D3738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6903085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4.29</w:t>
            </w:r>
          </w:p>
        </w:tc>
        <w:tc>
          <w:tcPr>
            <w:tcW w:w="1897" w:type="dxa"/>
            <w:vAlign w:val="center"/>
          </w:tcPr>
          <w:p w14:paraId="34648BD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105659F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04456026" w14:textId="77777777" w:rsidTr="00692E88">
        <w:tc>
          <w:tcPr>
            <w:tcW w:w="1936" w:type="dxa"/>
          </w:tcPr>
          <w:p w14:paraId="6F8BCD87"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Associate of Science (AS)</w:t>
            </w:r>
          </w:p>
        </w:tc>
        <w:tc>
          <w:tcPr>
            <w:tcW w:w="1926" w:type="dxa"/>
            <w:vAlign w:val="center"/>
          </w:tcPr>
          <w:p w14:paraId="6158B05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61</w:t>
            </w:r>
          </w:p>
        </w:tc>
        <w:tc>
          <w:tcPr>
            <w:tcW w:w="1680" w:type="dxa"/>
            <w:vAlign w:val="center"/>
          </w:tcPr>
          <w:p w14:paraId="22722D5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4.20</w:t>
            </w:r>
          </w:p>
        </w:tc>
        <w:tc>
          <w:tcPr>
            <w:tcW w:w="1897" w:type="dxa"/>
            <w:vAlign w:val="center"/>
          </w:tcPr>
          <w:p w14:paraId="1142F2E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61</w:t>
            </w:r>
          </w:p>
        </w:tc>
        <w:tc>
          <w:tcPr>
            <w:tcW w:w="1897" w:type="dxa"/>
            <w:vAlign w:val="center"/>
          </w:tcPr>
          <w:p w14:paraId="506D182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3F8B5E3D" w14:textId="77777777" w:rsidTr="00692E88">
        <w:tc>
          <w:tcPr>
            <w:tcW w:w="1936" w:type="dxa"/>
          </w:tcPr>
          <w:p w14:paraId="7486578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Associate of Applied Science (AAS)</w:t>
            </w:r>
          </w:p>
        </w:tc>
        <w:tc>
          <w:tcPr>
            <w:tcW w:w="1926" w:type="dxa"/>
            <w:vAlign w:val="center"/>
          </w:tcPr>
          <w:p w14:paraId="60DA0D4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54</w:t>
            </w:r>
          </w:p>
        </w:tc>
        <w:tc>
          <w:tcPr>
            <w:tcW w:w="1680" w:type="dxa"/>
            <w:vAlign w:val="center"/>
          </w:tcPr>
          <w:p w14:paraId="283C07E1"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4.35</w:t>
            </w:r>
          </w:p>
        </w:tc>
        <w:tc>
          <w:tcPr>
            <w:tcW w:w="1897" w:type="dxa"/>
            <w:vAlign w:val="center"/>
          </w:tcPr>
          <w:p w14:paraId="2207073A"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54</w:t>
            </w:r>
          </w:p>
        </w:tc>
        <w:tc>
          <w:tcPr>
            <w:tcW w:w="1897" w:type="dxa"/>
            <w:vAlign w:val="center"/>
          </w:tcPr>
          <w:p w14:paraId="02ACF04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038B1ADF" w14:textId="77777777" w:rsidTr="00692E88">
        <w:tc>
          <w:tcPr>
            <w:tcW w:w="1936" w:type="dxa"/>
          </w:tcPr>
          <w:p w14:paraId="60AB20B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Certification (CERT)</w:t>
            </w:r>
          </w:p>
        </w:tc>
        <w:tc>
          <w:tcPr>
            <w:tcW w:w="1926" w:type="dxa"/>
            <w:vAlign w:val="center"/>
          </w:tcPr>
          <w:p w14:paraId="2012825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012015F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3.75</w:t>
            </w:r>
          </w:p>
        </w:tc>
        <w:tc>
          <w:tcPr>
            <w:tcW w:w="1897" w:type="dxa"/>
            <w:vAlign w:val="center"/>
          </w:tcPr>
          <w:p w14:paraId="46F8231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3867DCB7"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1D8E61A7" w14:textId="77777777" w:rsidTr="00692E88">
        <w:tc>
          <w:tcPr>
            <w:tcW w:w="1936" w:type="dxa"/>
          </w:tcPr>
          <w:p w14:paraId="0A928DF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Career Studies Certificate (CSC)</w:t>
            </w:r>
          </w:p>
        </w:tc>
        <w:tc>
          <w:tcPr>
            <w:tcW w:w="1926" w:type="dxa"/>
            <w:vAlign w:val="center"/>
          </w:tcPr>
          <w:p w14:paraId="335C217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27</w:t>
            </w:r>
          </w:p>
        </w:tc>
        <w:tc>
          <w:tcPr>
            <w:tcW w:w="1680" w:type="dxa"/>
            <w:vAlign w:val="center"/>
          </w:tcPr>
          <w:p w14:paraId="707D37B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4.30</w:t>
            </w:r>
          </w:p>
        </w:tc>
        <w:tc>
          <w:tcPr>
            <w:tcW w:w="1897" w:type="dxa"/>
            <w:vAlign w:val="center"/>
          </w:tcPr>
          <w:p w14:paraId="0ED00F27"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27</w:t>
            </w:r>
          </w:p>
        </w:tc>
        <w:tc>
          <w:tcPr>
            <w:tcW w:w="1897" w:type="dxa"/>
            <w:vAlign w:val="center"/>
          </w:tcPr>
          <w:p w14:paraId="5EE1F55A"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bl>
    <w:p w14:paraId="7A4502FB"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graduates</w:t>
      </w:r>
    </w:p>
    <w:p w14:paraId="449043AE" w14:textId="77777777" w:rsidR="00692E88" w:rsidRPr="00E70ADC" w:rsidRDefault="00692E88" w:rsidP="00692E88">
      <w:pPr>
        <w:rPr>
          <w:rFonts w:asciiTheme="minorHAnsi" w:hAnsiTheme="minorHAnsi" w:cstheme="minorHAnsi"/>
        </w:rPr>
      </w:pPr>
    </w:p>
    <w:p w14:paraId="6D8144A6" w14:textId="77777777" w:rsidR="00692E88" w:rsidRPr="00E70ADC" w:rsidRDefault="00692E88" w:rsidP="00692E88">
      <w:pPr>
        <w:rPr>
          <w:rFonts w:asciiTheme="minorHAnsi" w:hAnsiTheme="minorHAnsi" w:cstheme="minorHAnsi"/>
        </w:rPr>
      </w:pPr>
    </w:p>
    <w:p w14:paraId="1333775D" w14:textId="77777777" w:rsidR="00692E88" w:rsidRPr="00E70ADC" w:rsidRDefault="00692E88" w:rsidP="00692E88">
      <w:pPr>
        <w:rPr>
          <w:rFonts w:asciiTheme="minorHAnsi" w:hAnsiTheme="minorHAnsi" w:cstheme="minorHAnsi"/>
        </w:rPr>
      </w:pPr>
      <w:r w:rsidRPr="00E70ADC">
        <w:rPr>
          <w:rFonts w:asciiTheme="minorHAnsi" w:hAnsiTheme="minorHAnsi" w:cstheme="minorHAnsi"/>
          <w:u w:val="single"/>
        </w:rPr>
        <w:t>Method 3</w:t>
      </w:r>
      <w:r w:rsidRPr="00E70ADC">
        <w:rPr>
          <w:rFonts w:asciiTheme="minorHAnsi" w:hAnsiTheme="minorHAnsi" w:cstheme="minorHAnsi"/>
        </w:rPr>
        <w:t>: Alumni Survey</w:t>
      </w:r>
    </w:p>
    <w:p w14:paraId="3876E35B" w14:textId="77777777" w:rsidR="00692E88" w:rsidRPr="00E70ADC" w:rsidRDefault="00692E88" w:rsidP="00692E88">
      <w:pPr>
        <w:rPr>
          <w:rFonts w:asciiTheme="minorHAnsi" w:hAnsiTheme="minorHAnsi" w:cstheme="minorHAnsi"/>
        </w:rPr>
      </w:pPr>
      <w:bookmarkStart w:id="6" w:name="_Hlk103774294"/>
    </w:p>
    <w:bookmarkEnd w:id="6"/>
    <w:p w14:paraId="43FCF938"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Overall</w:t>
      </w:r>
    </w:p>
    <w:p w14:paraId="5AF1A70B" w14:textId="583C68B8"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 xml:space="preserve">10 </w:t>
      </w:r>
      <w:r w:rsidRPr="00E70ADC">
        <w:rPr>
          <w:rFonts w:asciiTheme="minorHAnsi" w:hAnsiTheme="minorHAnsi" w:cstheme="minorHAnsi"/>
        </w:rPr>
        <w:t>below, 97.0% of the alumni answered “Neutral,” “Satisfied,” or “Very Satisfied” regarding their satisfaction with their civic engagement education – this met the threshold of acceptability of 85%. Additionally, with an average satisfaction score of 4.08, the target satisfaction score of 4.00 was achieved.</w:t>
      </w:r>
    </w:p>
    <w:p w14:paraId="03A238B3" w14:textId="77777777" w:rsidR="00692E88" w:rsidRPr="00E70ADC" w:rsidRDefault="00692E88" w:rsidP="00692E88">
      <w:pPr>
        <w:rPr>
          <w:rFonts w:asciiTheme="minorHAnsi" w:hAnsiTheme="minorHAnsi" w:cstheme="minorHAnsi"/>
        </w:rPr>
      </w:pPr>
    </w:p>
    <w:p w14:paraId="0165ED7E" w14:textId="77777777" w:rsidR="00692E88" w:rsidRPr="00D711DC" w:rsidRDefault="00692E88" w:rsidP="00692E88">
      <w:pPr>
        <w:rPr>
          <w:rFonts w:asciiTheme="minorHAnsi" w:hAnsiTheme="minorHAnsi" w:cstheme="minorHAnsi"/>
          <w:b/>
          <w:bCs/>
          <w:sz w:val="20"/>
          <w:szCs w:val="20"/>
        </w:rPr>
      </w:pPr>
    </w:p>
    <w:p w14:paraId="3E54B2AC" w14:textId="3B1D4E1C"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Pr>
          <w:rFonts w:asciiTheme="minorHAnsi" w:hAnsiTheme="minorHAnsi" w:cstheme="minorHAnsi"/>
          <w:sz w:val="20"/>
          <w:szCs w:val="20"/>
        </w:rPr>
        <w:t>10</w:t>
      </w:r>
      <w:r w:rsidRPr="00D711DC">
        <w:rPr>
          <w:rFonts w:asciiTheme="minorHAnsi" w:hAnsiTheme="minorHAnsi" w:cstheme="minorHAnsi"/>
          <w:sz w:val="20"/>
          <w:szCs w:val="20"/>
        </w:rPr>
        <w:t xml:space="preserve">. Overall Civic Engagement </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6AD50D36" w14:textId="77777777" w:rsidTr="00692E88">
        <w:tc>
          <w:tcPr>
            <w:tcW w:w="1936" w:type="dxa"/>
            <w:shd w:val="clear" w:color="auto" w:fill="0070C0"/>
            <w:vAlign w:val="center"/>
          </w:tcPr>
          <w:p w14:paraId="5257374B"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76F11022" w14:textId="3C7808F9"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1904EB07" w14:textId="7ED63DBA"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6CB93CFD" w14:textId="4CA1B998"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1965A0C3" w14:textId="56D22200"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55827066" w14:textId="77777777" w:rsidTr="00692E88">
        <w:tc>
          <w:tcPr>
            <w:tcW w:w="1936" w:type="dxa"/>
            <w:shd w:val="clear" w:color="auto" w:fill="DEEAF6" w:themeFill="accent5" w:themeFillTint="33"/>
          </w:tcPr>
          <w:p w14:paraId="0A68CF8D"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vAlign w:val="center"/>
          </w:tcPr>
          <w:p w14:paraId="71EEFC4E"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133</w:t>
            </w:r>
          </w:p>
        </w:tc>
        <w:tc>
          <w:tcPr>
            <w:tcW w:w="1680" w:type="dxa"/>
            <w:shd w:val="clear" w:color="auto" w:fill="DEEAF6" w:themeFill="accent5" w:themeFillTint="33"/>
            <w:vAlign w:val="center"/>
          </w:tcPr>
          <w:p w14:paraId="7852435B"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4.08</w:t>
            </w:r>
          </w:p>
        </w:tc>
        <w:tc>
          <w:tcPr>
            <w:tcW w:w="1897" w:type="dxa"/>
            <w:shd w:val="clear" w:color="auto" w:fill="DEEAF6" w:themeFill="accent5" w:themeFillTint="33"/>
            <w:vAlign w:val="center"/>
          </w:tcPr>
          <w:p w14:paraId="06EEE031"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129</w:t>
            </w:r>
          </w:p>
        </w:tc>
        <w:tc>
          <w:tcPr>
            <w:tcW w:w="1897" w:type="dxa"/>
            <w:shd w:val="clear" w:color="auto" w:fill="DEEAF6" w:themeFill="accent5" w:themeFillTint="33"/>
            <w:vAlign w:val="center"/>
          </w:tcPr>
          <w:p w14:paraId="151B5B18"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97.0%</w:t>
            </w:r>
          </w:p>
        </w:tc>
      </w:tr>
    </w:tbl>
    <w:p w14:paraId="657FF5F1" w14:textId="77777777" w:rsidR="00692E88" w:rsidRPr="00E70ADC" w:rsidRDefault="00692E88" w:rsidP="00692E88">
      <w:pPr>
        <w:rPr>
          <w:rFonts w:asciiTheme="minorHAnsi" w:hAnsiTheme="minorHAnsi" w:cstheme="minorHAnsi"/>
          <w:b/>
          <w:bCs/>
          <w:u w:val="single"/>
        </w:rPr>
      </w:pPr>
    </w:p>
    <w:p w14:paraId="790B10D0" w14:textId="77777777" w:rsidR="00692E88" w:rsidRPr="00E70ADC" w:rsidRDefault="00692E88" w:rsidP="00692E88">
      <w:pPr>
        <w:rPr>
          <w:rFonts w:asciiTheme="minorHAnsi" w:hAnsiTheme="minorHAnsi" w:cstheme="minorHAnsi"/>
          <w:b/>
          <w:bCs/>
          <w:u w:val="single"/>
        </w:rPr>
      </w:pPr>
    </w:p>
    <w:p w14:paraId="4B2480CC"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Gender</w:t>
      </w:r>
    </w:p>
    <w:p w14:paraId="526DEF8B" w14:textId="5F5D45BD"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11</w:t>
      </w:r>
      <w:r w:rsidRPr="00E70ADC">
        <w:rPr>
          <w:rFonts w:asciiTheme="minorHAnsi" w:hAnsiTheme="minorHAnsi" w:cstheme="minorHAnsi"/>
        </w:rPr>
        <w:t xml:space="preserve"> below, all genders met the 85% threshold of acceptability for percentage of alumni who met the threshold satisfaction score of 3.00 – 95.2% of scores from female alumna met the threshold (N=83), 100.0% of scores obtained from male alumnus met the threshold (N=48), and 100.0% of the scores from alumni with an unspecified gender met the threshold (N &lt; 10). As shown in Table </w:t>
      </w:r>
      <w:r w:rsidR="00953716">
        <w:rPr>
          <w:rFonts w:asciiTheme="minorHAnsi" w:hAnsiTheme="minorHAnsi" w:cstheme="minorHAnsi"/>
        </w:rPr>
        <w:t>11</w:t>
      </w:r>
      <w:r w:rsidRPr="00E70ADC">
        <w:rPr>
          <w:rFonts w:asciiTheme="minorHAnsi" w:hAnsiTheme="minorHAnsi" w:cstheme="minorHAnsi"/>
        </w:rPr>
        <w:t xml:space="preserve">, the average satisfaction score met the target score of 4.00 for females and unspecified genders (4.12 and 4.50, respectively). Male alumnus’ satisfaction met the threshold score of acceptability (3.00) with an average score of 3.98.  </w:t>
      </w:r>
    </w:p>
    <w:p w14:paraId="5E8B94BD" w14:textId="77777777" w:rsidR="00692E88" w:rsidRPr="00E70ADC" w:rsidRDefault="00692E88" w:rsidP="00692E88">
      <w:pPr>
        <w:rPr>
          <w:rFonts w:asciiTheme="minorHAnsi" w:hAnsiTheme="minorHAnsi" w:cstheme="minorHAnsi"/>
        </w:rPr>
      </w:pPr>
    </w:p>
    <w:p w14:paraId="2BD6106C" w14:textId="77777777" w:rsidR="00692E88" w:rsidRPr="00E70ADC" w:rsidRDefault="00692E88" w:rsidP="00692E88">
      <w:pPr>
        <w:rPr>
          <w:rFonts w:asciiTheme="minorHAnsi" w:hAnsiTheme="minorHAnsi" w:cstheme="minorHAnsi"/>
        </w:rPr>
      </w:pPr>
    </w:p>
    <w:p w14:paraId="55EB905C" w14:textId="77777777" w:rsidR="00E14990" w:rsidRDefault="00E14990" w:rsidP="00692E88">
      <w:pPr>
        <w:rPr>
          <w:rFonts w:asciiTheme="minorHAnsi" w:hAnsiTheme="minorHAnsi" w:cstheme="minorHAnsi"/>
          <w:sz w:val="20"/>
          <w:szCs w:val="20"/>
        </w:rPr>
      </w:pPr>
    </w:p>
    <w:p w14:paraId="4E40B914" w14:textId="2014B835"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Table</w:t>
      </w:r>
      <w:r w:rsidR="00D711DC" w:rsidRPr="00D711DC">
        <w:rPr>
          <w:rFonts w:asciiTheme="minorHAnsi" w:hAnsiTheme="minorHAnsi" w:cstheme="minorHAnsi"/>
          <w:sz w:val="20"/>
          <w:szCs w:val="20"/>
        </w:rPr>
        <w:t xml:space="preserve"> 11</w:t>
      </w:r>
      <w:r w:rsidRPr="00D711DC">
        <w:rPr>
          <w:rFonts w:asciiTheme="minorHAnsi" w:hAnsiTheme="minorHAnsi" w:cstheme="minorHAnsi"/>
          <w:sz w:val="20"/>
          <w:szCs w:val="20"/>
        </w:rPr>
        <w:t>. Civic Engagement by Gender</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1FCA2927" w14:textId="77777777" w:rsidTr="00692E88">
        <w:tc>
          <w:tcPr>
            <w:tcW w:w="1936" w:type="dxa"/>
            <w:shd w:val="clear" w:color="auto" w:fill="0070C0"/>
            <w:vAlign w:val="center"/>
          </w:tcPr>
          <w:p w14:paraId="240916CC"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0BBC647B" w14:textId="28ECBEDD"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55678A64" w14:textId="799F2496"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0034F1A7" w14:textId="130A1047"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0A27468C" w14:textId="38A88575"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30BCBC99" w14:textId="77777777" w:rsidTr="00692E88">
        <w:tc>
          <w:tcPr>
            <w:tcW w:w="1936" w:type="dxa"/>
            <w:shd w:val="clear" w:color="auto" w:fill="DEEAF6" w:themeFill="accent5" w:themeFillTint="33"/>
          </w:tcPr>
          <w:p w14:paraId="2999792E"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vAlign w:val="center"/>
          </w:tcPr>
          <w:p w14:paraId="7FCA90E4"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133</w:t>
            </w:r>
          </w:p>
        </w:tc>
        <w:tc>
          <w:tcPr>
            <w:tcW w:w="1680" w:type="dxa"/>
            <w:shd w:val="clear" w:color="auto" w:fill="DEEAF6" w:themeFill="accent5" w:themeFillTint="33"/>
            <w:vAlign w:val="center"/>
          </w:tcPr>
          <w:p w14:paraId="192585B6"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4.08</w:t>
            </w:r>
          </w:p>
        </w:tc>
        <w:tc>
          <w:tcPr>
            <w:tcW w:w="1897" w:type="dxa"/>
            <w:shd w:val="clear" w:color="auto" w:fill="DEEAF6" w:themeFill="accent5" w:themeFillTint="33"/>
            <w:vAlign w:val="center"/>
          </w:tcPr>
          <w:p w14:paraId="4F875130"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129</w:t>
            </w:r>
          </w:p>
        </w:tc>
        <w:tc>
          <w:tcPr>
            <w:tcW w:w="1897" w:type="dxa"/>
            <w:shd w:val="clear" w:color="auto" w:fill="DEEAF6" w:themeFill="accent5" w:themeFillTint="33"/>
            <w:vAlign w:val="center"/>
          </w:tcPr>
          <w:p w14:paraId="15426F83"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97.0%</w:t>
            </w:r>
          </w:p>
        </w:tc>
      </w:tr>
      <w:tr w:rsidR="00290F6D" w:rsidRPr="00E70ADC" w14:paraId="4FD7EC3A" w14:textId="77777777" w:rsidTr="00692E88">
        <w:tc>
          <w:tcPr>
            <w:tcW w:w="1936" w:type="dxa"/>
          </w:tcPr>
          <w:p w14:paraId="539C026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Female</w:t>
            </w:r>
          </w:p>
        </w:tc>
        <w:tc>
          <w:tcPr>
            <w:tcW w:w="1926" w:type="dxa"/>
            <w:vAlign w:val="center"/>
          </w:tcPr>
          <w:p w14:paraId="2315654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83</w:t>
            </w:r>
          </w:p>
        </w:tc>
        <w:tc>
          <w:tcPr>
            <w:tcW w:w="1680" w:type="dxa"/>
            <w:vAlign w:val="center"/>
          </w:tcPr>
          <w:p w14:paraId="06DAA37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4.12</w:t>
            </w:r>
          </w:p>
        </w:tc>
        <w:tc>
          <w:tcPr>
            <w:tcW w:w="1897" w:type="dxa"/>
            <w:vAlign w:val="center"/>
          </w:tcPr>
          <w:p w14:paraId="0CBEDEA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79</w:t>
            </w:r>
          </w:p>
        </w:tc>
        <w:tc>
          <w:tcPr>
            <w:tcW w:w="1897" w:type="dxa"/>
            <w:vAlign w:val="center"/>
          </w:tcPr>
          <w:p w14:paraId="1171A51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95.2%</w:t>
            </w:r>
          </w:p>
        </w:tc>
      </w:tr>
      <w:tr w:rsidR="00290F6D" w:rsidRPr="00E70ADC" w14:paraId="19E6EAD0" w14:textId="77777777" w:rsidTr="00692E88">
        <w:tc>
          <w:tcPr>
            <w:tcW w:w="1936" w:type="dxa"/>
          </w:tcPr>
          <w:p w14:paraId="298E4AB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Male</w:t>
            </w:r>
          </w:p>
        </w:tc>
        <w:tc>
          <w:tcPr>
            <w:tcW w:w="1926" w:type="dxa"/>
            <w:vAlign w:val="center"/>
          </w:tcPr>
          <w:p w14:paraId="52D5C3B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48</w:t>
            </w:r>
          </w:p>
        </w:tc>
        <w:tc>
          <w:tcPr>
            <w:tcW w:w="1680" w:type="dxa"/>
            <w:vAlign w:val="center"/>
          </w:tcPr>
          <w:p w14:paraId="6DC2573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3.98</w:t>
            </w:r>
          </w:p>
        </w:tc>
        <w:tc>
          <w:tcPr>
            <w:tcW w:w="1897" w:type="dxa"/>
            <w:vAlign w:val="center"/>
          </w:tcPr>
          <w:p w14:paraId="5399A07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48</w:t>
            </w:r>
          </w:p>
        </w:tc>
        <w:tc>
          <w:tcPr>
            <w:tcW w:w="1897" w:type="dxa"/>
            <w:vAlign w:val="center"/>
          </w:tcPr>
          <w:p w14:paraId="47AED9D0"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1B156E35" w14:textId="77777777" w:rsidTr="00692E88">
        <w:tc>
          <w:tcPr>
            <w:tcW w:w="1936" w:type="dxa"/>
          </w:tcPr>
          <w:p w14:paraId="4ACAF6C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Not Specified</w:t>
            </w:r>
          </w:p>
        </w:tc>
        <w:tc>
          <w:tcPr>
            <w:tcW w:w="1926" w:type="dxa"/>
            <w:vAlign w:val="center"/>
          </w:tcPr>
          <w:p w14:paraId="6769A8C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5B7D9404"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4.50</w:t>
            </w:r>
          </w:p>
        </w:tc>
        <w:tc>
          <w:tcPr>
            <w:tcW w:w="1897" w:type="dxa"/>
            <w:vAlign w:val="center"/>
          </w:tcPr>
          <w:p w14:paraId="7BA44B9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68F506D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bl>
    <w:p w14:paraId="2031AEE3"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alumni</w:t>
      </w:r>
    </w:p>
    <w:p w14:paraId="2BB08471" w14:textId="77777777" w:rsidR="00FA4E65" w:rsidRPr="00E70ADC" w:rsidRDefault="00FA4E65" w:rsidP="00692E88">
      <w:pPr>
        <w:rPr>
          <w:rFonts w:asciiTheme="minorHAnsi" w:hAnsiTheme="minorHAnsi" w:cstheme="minorHAnsi"/>
        </w:rPr>
      </w:pPr>
    </w:p>
    <w:p w14:paraId="34855D4A"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Race/Ethnicity</w:t>
      </w:r>
    </w:p>
    <w:p w14:paraId="7B589FCB" w14:textId="13DFFCDF" w:rsidR="00692E88"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12</w:t>
      </w:r>
      <w:r w:rsidRPr="00E70ADC">
        <w:rPr>
          <w:rFonts w:asciiTheme="minorHAnsi" w:hAnsiTheme="minorHAnsi" w:cstheme="minorHAnsi"/>
        </w:rPr>
        <w:t xml:space="preserve"> below, all races met the 85% threshold of acceptability for percentage of alumni who met the threshold satisfaction score of 3.00 – 100.0% of scores from Asian alumni met the threshold (N &lt; 10), 93.3% of scores obtained from Black alumni met the threshold (N=15), 100.0% of the scores from Hispanic alumni met the threshold (N &lt; 10), 100.0% of the scores from alumni who did not specify their gender met the threshold (N &lt; 10), 100.0% of the scores from alumni who identify as two or more races met the threshold (N &lt; 10), and 97.0% of the scores from White alumni met the threshold (N=101). </w:t>
      </w:r>
    </w:p>
    <w:p w14:paraId="12F4C324" w14:textId="77777777" w:rsidR="00953716" w:rsidRPr="00E70ADC" w:rsidRDefault="00953716" w:rsidP="00692E88">
      <w:pPr>
        <w:rPr>
          <w:rFonts w:asciiTheme="minorHAnsi" w:hAnsiTheme="minorHAnsi" w:cstheme="minorHAnsi"/>
        </w:rPr>
      </w:pPr>
    </w:p>
    <w:p w14:paraId="11F72CA1" w14:textId="78404AC0"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shown in Table </w:t>
      </w:r>
      <w:r w:rsidR="00953716">
        <w:rPr>
          <w:rFonts w:asciiTheme="minorHAnsi" w:hAnsiTheme="minorHAnsi" w:cstheme="minorHAnsi"/>
        </w:rPr>
        <w:t>12</w:t>
      </w:r>
      <w:r w:rsidRPr="00E70ADC">
        <w:rPr>
          <w:rFonts w:asciiTheme="minorHAnsi" w:hAnsiTheme="minorHAnsi" w:cstheme="minorHAnsi"/>
        </w:rPr>
        <w:t xml:space="preserve">, the average satisfaction score met the target score of 4.00 for Asian, Black, Hispanic, and White alumni (4.50, 4.27, 4.25, and 4.05, respectively). Alumni who did not specify race and alumni who identified as two or more races had satisfaction scores met the threshold score of acceptability (3.00) with an average score of 3.33 and 3.50, respectively.  </w:t>
      </w:r>
    </w:p>
    <w:p w14:paraId="5277D5F5" w14:textId="77777777" w:rsidR="00692E88" w:rsidRPr="00D711DC" w:rsidRDefault="00692E88" w:rsidP="00692E88">
      <w:pPr>
        <w:rPr>
          <w:rFonts w:asciiTheme="minorHAnsi" w:hAnsiTheme="minorHAnsi" w:cstheme="minorHAnsi"/>
          <w:sz w:val="20"/>
          <w:szCs w:val="20"/>
        </w:rPr>
      </w:pPr>
    </w:p>
    <w:p w14:paraId="5A57FE0E" w14:textId="661D0F61"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Pr>
          <w:rFonts w:asciiTheme="minorHAnsi" w:hAnsiTheme="minorHAnsi" w:cstheme="minorHAnsi"/>
          <w:sz w:val="20"/>
          <w:szCs w:val="20"/>
        </w:rPr>
        <w:t>12</w:t>
      </w:r>
      <w:r w:rsidRPr="00D711DC">
        <w:rPr>
          <w:rFonts w:asciiTheme="minorHAnsi" w:hAnsiTheme="minorHAnsi" w:cstheme="minorHAnsi"/>
          <w:sz w:val="20"/>
          <w:szCs w:val="20"/>
        </w:rPr>
        <w:t>. Civic Engagement by Race/Ethnicity</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16577F85" w14:textId="77777777" w:rsidTr="00692E88">
        <w:tc>
          <w:tcPr>
            <w:tcW w:w="1936" w:type="dxa"/>
            <w:shd w:val="clear" w:color="auto" w:fill="0070C0"/>
            <w:vAlign w:val="center"/>
          </w:tcPr>
          <w:p w14:paraId="7CBA480F"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116B53A6" w14:textId="51BC0679"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5D74C5DE" w14:textId="04085C71"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63D7C930" w14:textId="573ECDC3"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684E13B9" w14:textId="0C21BD17"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7EAE7EB0" w14:textId="77777777" w:rsidTr="00692E88">
        <w:tc>
          <w:tcPr>
            <w:tcW w:w="1936" w:type="dxa"/>
            <w:shd w:val="clear" w:color="auto" w:fill="DEEAF6" w:themeFill="accent5" w:themeFillTint="33"/>
          </w:tcPr>
          <w:p w14:paraId="35C3C697"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tcPr>
          <w:p w14:paraId="32A66E51"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133</w:t>
            </w:r>
          </w:p>
        </w:tc>
        <w:tc>
          <w:tcPr>
            <w:tcW w:w="1680" w:type="dxa"/>
            <w:shd w:val="clear" w:color="auto" w:fill="DEEAF6" w:themeFill="accent5" w:themeFillTint="33"/>
          </w:tcPr>
          <w:p w14:paraId="35E2DCA3"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4.08</w:t>
            </w:r>
          </w:p>
        </w:tc>
        <w:tc>
          <w:tcPr>
            <w:tcW w:w="1897" w:type="dxa"/>
            <w:shd w:val="clear" w:color="auto" w:fill="DEEAF6" w:themeFill="accent5" w:themeFillTint="33"/>
          </w:tcPr>
          <w:p w14:paraId="5B37306E"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129</w:t>
            </w:r>
          </w:p>
        </w:tc>
        <w:tc>
          <w:tcPr>
            <w:tcW w:w="1897" w:type="dxa"/>
            <w:shd w:val="clear" w:color="auto" w:fill="DEEAF6" w:themeFill="accent5" w:themeFillTint="33"/>
          </w:tcPr>
          <w:p w14:paraId="6F49D648"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97.0%</w:t>
            </w:r>
          </w:p>
        </w:tc>
      </w:tr>
      <w:tr w:rsidR="00290F6D" w:rsidRPr="00E70ADC" w14:paraId="136DA27D" w14:textId="77777777" w:rsidTr="00692E88">
        <w:tc>
          <w:tcPr>
            <w:tcW w:w="1936" w:type="dxa"/>
          </w:tcPr>
          <w:p w14:paraId="073F33EE"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Asian</w:t>
            </w:r>
          </w:p>
        </w:tc>
        <w:tc>
          <w:tcPr>
            <w:tcW w:w="1926" w:type="dxa"/>
            <w:vAlign w:val="center"/>
          </w:tcPr>
          <w:p w14:paraId="1EB7ED0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110D0EE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4.50</w:t>
            </w:r>
          </w:p>
        </w:tc>
        <w:tc>
          <w:tcPr>
            <w:tcW w:w="1897" w:type="dxa"/>
            <w:vAlign w:val="center"/>
          </w:tcPr>
          <w:p w14:paraId="3D012981"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70A20A2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5B88713F" w14:textId="77777777" w:rsidTr="00692E88">
        <w:tc>
          <w:tcPr>
            <w:tcW w:w="1936" w:type="dxa"/>
          </w:tcPr>
          <w:p w14:paraId="6FFF612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Black</w:t>
            </w:r>
          </w:p>
        </w:tc>
        <w:tc>
          <w:tcPr>
            <w:tcW w:w="1926" w:type="dxa"/>
            <w:vAlign w:val="center"/>
          </w:tcPr>
          <w:p w14:paraId="333F543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15</w:t>
            </w:r>
          </w:p>
        </w:tc>
        <w:tc>
          <w:tcPr>
            <w:tcW w:w="1680" w:type="dxa"/>
            <w:vAlign w:val="center"/>
          </w:tcPr>
          <w:p w14:paraId="1F8F62D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4.27</w:t>
            </w:r>
          </w:p>
        </w:tc>
        <w:tc>
          <w:tcPr>
            <w:tcW w:w="1897" w:type="dxa"/>
            <w:vAlign w:val="center"/>
          </w:tcPr>
          <w:p w14:paraId="5ACF417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14</w:t>
            </w:r>
          </w:p>
        </w:tc>
        <w:tc>
          <w:tcPr>
            <w:tcW w:w="1897" w:type="dxa"/>
            <w:vAlign w:val="center"/>
          </w:tcPr>
          <w:p w14:paraId="5C0F8C5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93.3%</w:t>
            </w:r>
          </w:p>
        </w:tc>
      </w:tr>
      <w:tr w:rsidR="00290F6D" w:rsidRPr="00E70ADC" w14:paraId="1D3488E8" w14:textId="77777777" w:rsidTr="00692E88">
        <w:tc>
          <w:tcPr>
            <w:tcW w:w="1936" w:type="dxa"/>
          </w:tcPr>
          <w:p w14:paraId="1C6D773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Hispanic</w:t>
            </w:r>
          </w:p>
        </w:tc>
        <w:tc>
          <w:tcPr>
            <w:tcW w:w="1926" w:type="dxa"/>
            <w:vAlign w:val="center"/>
          </w:tcPr>
          <w:p w14:paraId="2E8295E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62BE79F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4.25</w:t>
            </w:r>
          </w:p>
        </w:tc>
        <w:tc>
          <w:tcPr>
            <w:tcW w:w="1897" w:type="dxa"/>
            <w:vAlign w:val="center"/>
          </w:tcPr>
          <w:p w14:paraId="405AD76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78061A8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6AF29E4C" w14:textId="77777777" w:rsidTr="00692E88">
        <w:tc>
          <w:tcPr>
            <w:tcW w:w="1936" w:type="dxa"/>
          </w:tcPr>
          <w:p w14:paraId="0374FA6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Not Specified</w:t>
            </w:r>
          </w:p>
        </w:tc>
        <w:tc>
          <w:tcPr>
            <w:tcW w:w="1926" w:type="dxa"/>
            <w:vAlign w:val="center"/>
          </w:tcPr>
          <w:p w14:paraId="39B8391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6B73B74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3.33</w:t>
            </w:r>
          </w:p>
        </w:tc>
        <w:tc>
          <w:tcPr>
            <w:tcW w:w="1897" w:type="dxa"/>
            <w:vAlign w:val="center"/>
          </w:tcPr>
          <w:p w14:paraId="514AB29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39B1897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6CEDACE8" w14:textId="77777777" w:rsidTr="00692E88">
        <w:tc>
          <w:tcPr>
            <w:tcW w:w="1936" w:type="dxa"/>
          </w:tcPr>
          <w:p w14:paraId="78AFB92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Two or More</w:t>
            </w:r>
          </w:p>
        </w:tc>
        <w:tc>
          <w:tcPr>
            <w:tcW w:w="1926" w:type="dxa"/>
            <w:vAlign w:val="center"/>
          </w:tcPr>
          <w:p w14:paraId="085FDF0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60FB9D67"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3.50</w:t>
            </w:r>
          </w:p>
        </w:tc>
        <w:tc>
          <w:tcPr>
            <w:tcW w:w="1897" w:type="dxa"/>
            <w:vAlign w:val="center"/>
          </w:tcPr>
          <w:p w14:paraId="2FD2696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3622B7B0"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7FB8B708" w14:textId="77777777" w:rsidTr="00692E88">
        <w:tc>
          <w:tcPr>
            <w:tcW w:w="1936" w:type="dxa"/>
          </w:tcPr>
          <w:p w14:paraId="750F358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White</w:t>
            </w:r>
          </w:p>
        </w:tc>
        <w:tc>
          <w:tcPr>
            <w:tcW w:w="1926" w:type="dxa"/>
            <w:vAlign w:val="center"/>
          </w:tcPr>
          <w:p w14:paraId="6385F9A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101</w:t>
            </w:r>
          </w:p>
        </w:tc>
        <w:tc>
          <w:tcPr>
            <w:tcW w:w="1680" w:type="dxa"/>
            <w:vAlign w:val="center"/>
          </w:tcPr>
          <w:p w14:paraId="25C8362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4.05</w:t>
            </w:r>
          </w:p>
        </w:tc>
        <w:tc>
          <w:tcPr>
            <w:tcW w:w="1897" w:type="dxa"/>
            <w:vAlign w:val="center"/>
          </w:tcPr>
          <w:p w14:paraId="0CD1EA2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98</w:t>
            </w:r>
          </w:p>
        </w:tc>
        <w:tc>
          <w:tcPr>
            <w:tcW w:w="1897" w:type="dxa"/>
            <w:vAlign w:val="center"/>
          </w:tcPr>
          <w:p w14:paraId="6C11BE2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97.0%</w:t>
            </w:r>
          </w:p>
        </w:tc>
      </w:tr>
    </w:tbl>
    <w:p w14:paraId="6C52983A"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alumni</w:t>
      </w:r>
    </w:p>
    <w:p w14:paraId="17E004BC" w14:textId="77777777" w:rsidR="00692E88" w:rsidRPr="00E70ADC" w:rsidRDefault="00692E88" w:rsidP="00692E88">
      <w:pPr>
        <w:rPr>
          <w:rFonts w:asciiTheme="minorHAnsi" w:hAnsiTheme="minorHAnsi" w:cstheme="minorHAnsi"/>
          <w:b/>
          <w:bCs/>
        </w:rPr>
      </w:pPr>
    </w:p>
    <w:p w14:paraId="082250B4" w14:textId="77777777" w:rsidR="00692E88" w:rsidRPr="00E70ADC" w:rsidRDefault="00692E88" w:rsidP="00692E88">
      <w:pPr>
        <w:rPr>
          <w:rFonts w:asciiTheme="minorHAnsi" w:hAnsiTheme="minorHAnsi" w:cstheme="minorHAnsi"/>
          <w:b/>
          <w:bCs/>
        </w:rPr>
      </w:pPr>
    </w:p>
    <w:p w14:paraId="7672117D"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Award/Degree</w:t>
      </w:r>
    </w:p>
    <w:p w14:paraId="1115CD91" w14:textId="77777777" w:rsidR="00692E88" w:rsidRPr="00E70ADC" w:rsidRDefault="00692E88" w:rsidP="00692E88">
      <w:pPr>
        <w:rPr>
          <w:rFonts w:asciiTheme="minorHAnsi" w:hAnsiTheme="minorHAnsi" w:cstheme="minorHAnsi"/>
          <w:b/>
          <w:bCs/>
        </w:rPr>
      </w:pPr>
    </w:p>
    <w:p w14:paraId="0C7BEF8C" w14:textId="2343F85D" w:rsidR="00692E88" w:rsidRDefault="00692E88" w:rsidP="00692E88">
      <w:pPr>
        <w:rPr>
          <w:rFonts w:asciiTheme="minorHAnsi" w:hAnsiTheme="minorHAnsi" w:cstheme="minorHAnsi"/>
        </w:rPr>
      </w:pPr>
      <w:r w:rsidRPr="00E70ADC">
        <w:rPr>
          <w:rFonts w:asciiTheme="minorHAnsi" w:hAnsiTheme="minorHAnsi" w:cstheme="minorHAnsi"/>
        </w:rPr>
        <w:t xml:space="preserve">As depicted in Table </w:t>
      </w:r>
      <w:r w:rsidR="00953716">
        <w:rPr>
          <w:rFonts w:asciiTheme="minorHAnsi" w:hAnsiTheme="minorHAnsi" w:cstheme="minorHAnsi"/>
        </w:rPr>
        <w:t>13</w:t>
      </w:r>
      <w:r w:rsidRPr="00E70ADC">
        <w:rPr>
          <w:rFonts w:asciiTheme="minorHAnsi" w:hAnsiTheme="minorHAnsi" w:cstheme="minorHAnsi"/>
        </w:rPr>
        <w:t xml:space="preserve"> below, all awards/degrees met the 85% threshold of acceptability for percentage of alumni who met the threshold satisfaction score of 3.00 – 100.0% of scores from alumni seeking an Associate of Arts (AA) degree met the threshold (N &lt; 10), 97.1% of scores obtained alumni seeking an Associate of Science (AS) degree met the threshold (N=34), 94.3% of the scores from alumni seeking an Associate of Applied Science (AAS) degree met the threshold (N=35), 100.0% of the scores from alumni seeking a Certification (CERT) met the threshold (N &lt; 10), and 98.2% of the scores from alumni seeking to earn a Career Studies Certificate (CSC) met the threshold (N=55). </w:t>
      </w:r>
    </w:p>
    <w:p w14:paraId="019BC887" w14:textId="77777777" w:rsidR="00953716" w:rsidRPr="00E70ADC" w:rsidRDefault="00953716" w:rsidP="00692E88">
      <w:pPr>
        <w:rPr>
          <w:rFonts w:asciiTheme="minorHAnsi" w:hAnsiTheme="minorHAnsi" w:cstheme="minorHAnsi"/>
        </w:rPr>
      </w:pPr>
    </w:p>
    <w:p w14:paraId="1A10DDA2" w14:textId="796111BE" w:rsidR="00692E88" w:rsidRPr="00E70ADC" w:rsidRDefault="00692E88" w:rsidP="00692E88">
      <w:pPr>
        <w:rPr>
          <w:rFonts w:asciiTheme="minorHAnsi" w:hAnsiTheme="minorHAnsi" w:cstheme="minorHAnsi"/>
        </w:rPr>
      </w:pPr>
      <w:r w:rsidRPr="00E70ADC">
        <w:rPr>
          <w:rFonts w:asciiTheme="minorHAnsi" w:hAnsiTheme="minorHAnsi" w:cstheme="minorHAnsi"/>
        </w:rPr>
        <w:t xml:space="preserve">As shown in Table </w:t>
      </w:r>
      <w:r w:rsidR="00953716">
        <w:rPr>
          <w:rFonts w:asciiTheme="minorHAnsi" w:hAnsiTheme="minorHAnsi" w:cstheme="minorHAnsi"/>
        </w:rPr>
        <w:t>13,</w:t>
      </w:r>
      <w:r w:rsidRPr="00E70ADC">
        <w:rPr>
          <w:rFonts w:asciiTheme="minorHAnsi" w:hAnsiTheme="minorHAnsi" w:cstheme="minorHAnsi"/>
        </w:rPr>
        <w:t xml:space="preserve"> the average satisfaction score met the target score of 4.00 for alumni seeking an AAS degree, CERT, or CSC (4.31, 4.00, and 4.04, respectively). Alumni seeking an AA or AS degree had satisfaction scores met the threshold score of acceptability (3.00) with an average score of 3.50 and 3.97, respectively. </w:t>
      </w:r>
    </w:p>
    <w:p w14:paraId="11339550" w14:textId="77777777" w:rsidR="00692E88" w:rsidRPr="00E70ADC" w:rsidRDefault="00692E88" w:rsidP="00692E88">
      <w:pPr>
        <w:rPr>
          <w:rFonts w:asciiTheme="minorHAnsi" w:hAnsiTheme="minorHAnsi" w:cstheme="minorHAnsi"/>
        </w:rPr>
      </w:pPr>
    </w:p>
    <w:p w14:paraId="02F3CFF8" w14:textId="77777777" w:rsidR="00692E88" w:rsidRPr="00E70ADC" w:rsidRDefault="00692E88" w:rsidP="00692E88">
      <w:pPr>
        <w:rPr>
          <w:rFonts w:asciiTheme="minorHAnsi" w:hAnsiTheme="minorHAnsi" w:cstheme="minorHAnsi"/>
        </w:rPr>
      </w:pPr>
    </w:p>
    <w:p w14:paraId="5E7E0F85" w14:textId="6A561A87"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lastRenderedPageBreak/>
        <w:t xml:space="preserve">Table </w:t>
      </w:r>
      <w:r w:rsidR="00D711DC" w:rsidRPr="00D711DC">
        <w:rPr>
          <w:rFonts w:asciiTheme="minorHAnsi" w:hAnsiTheme="minorHAnsi" w:cstheme="minorHAnsi"/>
          <w:sz w:val="20"/>
          <w:szCs w:val="20"/>
        </w:rPr>
        <w:t>13</w:t>
      </w:r>
      <w:r w:rsidRPr="00D711DC">
        <w:rPr>
          <w:rFonts w:asciiTheme="minorHAnsi" w:hAnsiTheme="minorHAnsi" w:cstheme="minorHAnsi"/>
          <w:sz w:val="20"/>
          <w:szCs w:val="20"/>
        </w:rPr>
        <w:t>. Civic Engagement by Award/Degree Type</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7F33163C" w14:textId="77777777" w:rsidTr="00692E88">
        <w:tc>
          <w:tcPr>
            <w:tcW w:w="1936" w:type="dxa"/>
            <w:shd w:val="clear" w:color="auto" w:fill="0070C0"/>
            <w:vAlign w:val="center"/>
          </w:tcPr>
          <w:p w14:paraId="25264487"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481FA60A" w14:textId="5BFCF99C"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0131B3EA" w14:textId="1DA77743"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6ACFC929" w14:textId="09DC58AF"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406509BB" w14:textId="5242F66E"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42D6E19E" w14:textId="77777777" w:rsidTr="00692E88">
        <w:tc>
          <w:tcPr>
            <w:tcW w:w="1936" w:type="dxa"/>
            <w:shd w:val="clear" w:color="auto" w:fill="DEEAF6" w:themeFill="accent5" w:themeFillTint="33"/>
          </w:tcPr>
          <w:p w14:paraId="65E8EAB0"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tcPr>
          <w:p w14:paraId="33805B8C"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133</w:t>
            </w:r>
          </w:p>
        </w:tc>
        <w:tc>
          <w:tcPr>
            <w:tcW w:w="1680" w:type="dxa"/>
            <w:shd w:val="clear" w:color="auto" w:fill="DEEAF6" w:themeFill="accent5" w:themeFillTint="33"/>
          </w:tcPr>
          <w:p w14:paraId="5E44DC21"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4.08</w:t>
            </w:r>
          </w:p>
        </w:tc>
        <w:tc>
          <w:tcPr>
            <w:tcW w:w="1897" w:type="dxa"/>
            <w:shd w:val="clear" w:color="auto" w:fill="DEEAF6" w:themeFill="accent5" w:themeFillTint="33"/>
          </w:tcPr>
          <w:p w14:paraId="12BDC8C4"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129</w:t>
            </w:r>
          </w:p>
        </w:tc>
        <w:tc>
          <w:tcPr>
            <w:tcW w:w="1897" w:type="dxa"/>
            <w:shd w:val="clear" w:color="auto" w:fill="DEEAF6" w:themeFill="accent5" w:themeFillTint="33"/>
          </w:tcPr>
          <w:p w14:paraId="15CBB476"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97.0%</w:t>
            </w:r>
          </w:p>
        </w:tc>
      </w:tr>
      <w:tr w:rsidR="00290F6D" w:rsidRPr="00E70ADC" w14:paraId="612D1F0F" w14:textId="77777777" w:rsidTr="00692E88">
        <w:tc>
          <w:tcPr>
            <w:tcW w:w="1936" w:type="dxa"/>
          </w:tcPr>
          <w:p w14:paraId="489A4091"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Associate of Arts (AA)</w:t>
            </w:r>
          </w:p>
        </w:tc>
        <w:tc>
          <w:tcPr>
            <w:tcW w:w="1926" w:type="dxa"/>
            <w:vAlign w:val="center"/>
          </w:tcPr>
          <w:p w14:paraId="60ABD02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3A5DE520"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3.50</w:t>
            </w:r>
          </w:p>
        </w:tc>
        <w:tc>
          <w:tcPr>
            <w:tcW w:w="1897" w:type="dxa"/>
            <w:vAlign w:val="center"/>
          </w:tcPr>
          <w:p w14:paraId="3F2BDED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1111566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23216A68" w14:textId="77777777" w:rsidTr="00692E88">
        <w:tc>
          <w:tcPr>
            <w:tcW w:w="1936" w:type="dxa"/>
          </w:tcPr>
          <w:p w14:paraId="1B0D7AA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Associate of Science (AS)</w:t>
            </w:r>
          </w:p>
        </w:tc>
        <w:tc>
          <w:tcPr>
            <w:tcW w:w="1926" w:type="dxa"/>
            <w:vAlign w:val="center"/>
          </w:tcPr>
          <w:p w14:paraId="6F26802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34</w:t>
            </w:r>
          </w:p>
        </w:tc>
        <w:tc>
          <w:tcPr>
            <w:tcW w:w="1680" w:type="dxa"/>
            <w:vAlign w:val="center"/>
          </w:tcPr>
          <w:p w14:paraId="33102AB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3.97</w:t>
            </w:r>
          </w:p>
        </w:tc>
        <w:tc>
          <w:tcPr>
            <w:tcW w:w="1897" w:type="dxa"/>
            <w:vAlign w:val="center"/>
          </w:tcPr>
          <w:p w14:paraId="0E42BB5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33</w:t>
            </w:r>
          </w:p>
        </w:tc>
        <w:tc>
          <w:tcPr>
            <w:tcW w:w="1897" w:type="dxa"/>
            <w:vAlign w:val="center"/>
          </w:tcPr>
          <w:p w14:paraId="3118E54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97.1%</w:t>
            </w:r>
          </w:p>
        </w:tc>
      </w:tr>
      <w:tr w:rsidR="00290F6D" w:rsidRPr="00E70ADC" w14:paraId="2FBF8CEB" w14:textId="77777777" w:rsidTr="00692E88">
        <w:tc>
          <w:tcPr>
            <w:tcW w:w="1936" w:type="dxa"/>
          </w:tcPr>
          <w:p w14:paraId="53FBCA6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Associate of Applied Science (AAS)</w:t>
            </w:r>
          </w:p>
        </w:tc>
        <w:tc>
          <w:tcPr>
            <w:tcW w:w="1926" w:type="dxa"/>
            <w:vAlign w:val="center"/>
          </w:tcPr>
          <w:p w14:paraId="7D91D611"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35</w:t>
            </w:r>
          </w:p>
        </w:tc>
        <w:tc>
          <w:tcPr>
            <w:tcW w:w="1680" w:type="dxa"/>
            <w:vAlign w:val="center"/>
          </w:tcPr>
          <w:p w14:paraId="5ECE50E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4.31</w:t>
            </w:r>
          </w:p>
        </w:tc>
        <w:tc>
          <w:tcPr>
            <w:tcW w:w="1897" w:type="dxa"/>
            <w:vAlign w:val="center"/>
          </w:tcPr>
          <w:p w14:paraId="2C0251C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33</w:t>
            </w:r>
          </w:p>
        </w:tc>
        <w:tc>
          <w:tcPr>
            <w:tcW w:w="1897" w:type="dxa"/>
            <w:vAlign w:val="center"/>
          </w:tcPr>
          <w:p w14:paraId="70094C43"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94.3%</w:t>
            </w:r>
          </w:p>
        </w:tc>
      </w:tr>
      <w:tr w:rsidR="00290F6D" w:rsidRPr="00E70ADC" w14:paraId="200633F2" w14:textId="77777777" w:rsidTr="00692E88">
        <w:tc>
          <w:tcPr>
            <w:tcW w:w="1936" w:type="dxa"/>
          </w:tcPr>
          <w:p w14:paraId="628DE07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Certification (CERT)</w:t>
            </w:r>
          </w:p>
        </w:tc>
        <w:tc>
          <w:tcPr>
            <w:tcW w:w="1926" w:type="dxa"/>
            <w:vAlign w:val="center"/>
          </w:tcPr>
          <w:p w14:paraId="77E9584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680" w:type="dxa"/>
            <w:vAlign w:val="center"/>
          </w:tcPr>
          <w:p w14:paraId="4DEC58DC"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4.00</w:t>
            </w:r>
          </w:p>
        </w:tc>
        <w:tc>
          <w:tcPr>
            <w:tcW w:w="1897" w:type="dxa"/>
            <w:vAlign w:val="center"/>
          </w:tcPr>
          <w:p w14:paraId="7F19CB42"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w:t>
            </w:r>
          </w:p>
        </w:tc>
        <w:tc>
          <w:tcPr>
            <w:tcW w:w="1897" w:type="dxa"/>
            <w:vAlign w:val="center"/>
          </w:tcPr>
          <w:p w14:paraId="1B978CE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100.0%</w:t>
            </w:r>
          </w:p>
        </w:tc>
      </w:tr>
      <w:tr w:rsidR="00290F6D" w:rsidRPr="00E70ADC" w14:paraId="3EB5A454" w14:textId="77777777" w:rsidTr="00692E88">
        <w:tc>
          <w:tcPr>
            <w:tcW w:w="1936" w:type="dxa"/>
          </w:tcPr>
          <w:p w14:paraId="29038835"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Career Studies Certificate (CSC)</w:t>
            </w:r>
          </w:p>
        </w:tc>
        <w:tc>
          <w:tcPr>
            <w:tcW w:w="1926" w:type="dxa"/>
            <w:vAlign w:val="center"/>
          </w:tcPr>
          <w:p w14:paraId="078D2310"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55</w:t>
            </w:r>
          </w:p>
        </w:tc>
        <w:tc>
          <w:tcPr>
            <w:tcW w:w="1680" w:type="dxa"/>
            <w:vAlign w:val="center"/>
          </w:tcPr>
          <w:p w14:paraId="4C86CD11"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4.04</w:t>
            </w:r>
          </w:p>
        </w:tc>
        <w:tc>
          <w:tcPr>
            <w:tcW w:w="1897" w:type="dxa"/>
            <w:vAlign w:val="center"/>
          </w:tcPr>
          <w:p w14:paraId="6A75DE1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54</w:t>
            </w:r>
          </w:p>
        </w:tc>
        <w:tc>
          <w:tcPr>
            <w:tcW w:w="1897" w:type="dxa"/>
            <w:vAlign w:val="center"/>
          </w:tcPr>
          <w:p w14:paraId="46D6EFAD"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98.2%</w:t>
            </w:r>
          </w:p>
        </w:tc>
      </w:tr>
    </w:tbl>
    <w:p w14:paraId="596DF43E"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alumni</w:t>
      </w:r>
    </w:p>
    <w:p w14:paraId="1EA40DC9" w14:textId="77777777" w:rsidR="00692E88" w:rsidRPr="00E70ADC" w:rsidRDefault="00692E88" w:rsidP="00692E88">
      <w:pPr>
        <w:rPr>
          <w:rFonts w:asciiTheme="minorHAnsi" w:hAnsiTheme="minorHAnsi" w:cstheme="minorHAnsi"/>
          <w:b/>
          <w:bCs/>
        </w:rPr>
      </w:pPr>
    </w:p>
    <w:p w14:paraId="0B9DCF8B"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Graduation Status</w:t>
      </w:r>
    </w:p>
    <w:p w14:paraId="402FD08D" w14:textId="77777777" w:rsidR="00692E88" w:rsidRPr="00E70ADC" w:rsidRDefault="00692E88" w:rsidP="00692E88">
      <w:pPr>
        <w:rPr>
          <w:rFonts w:asciiTheme="minorHAnsi" w:hAnsiTheme="minorHAnsi" w:cstheme="minorHAnsi"/>
          <w:b/>
          <w:bCs/>
        </w:rPr>
      </w:pPr>
    </w:p>
    <w:p w14:paraId="05608EE3" w14:textId="7ACA19C7" w:rsidR="00692E88" w:rsidRPr="00E70ADC" w:rsidRDefault="00692E88" w:rsidP="00692E88">
      <w:pPr>
        <w:rPr>
          <w:rFonts w:asciiTheme="minorHAnsi" w:hAnsiTheme="minorHAnsi" w:cstheme="minorHAnsi"/>
        </w:rPr>
      </w:pPr>
      <w:r w:rsidRPr="00E70ADC">
        <w:rPr>
          <w:rFonts w:asciiTheme="minorHAnsi" w:hAnsiTheme="minorHAnsi" w:cstheme="minorHAnsi"/>
        </w:rPr>
        <w:t>As depicted in Table 1</w:t>
      </w:r>
      <w:r w:rsidR="00953716">
        <w:rPr>
          <w:rFonts w:asciiTheme="minorHAnsi" w:hAnsiTheme="minorHAnsi" w:cstheme="minorHAnsi"/>
        </w:rPr>
        <w:t>4</w:t>
      </w:r>
      <w:r w:rsidRPr="00E70ADC">
        <w:rPr>
          <w:rFonts w:asciiTheme="minorHAnsi" w:hAnsiTheme="minorHAnsi" w:cstheme="minorHAnsi"/>
        </w:rPr>
        <w:t xml:space="preserve"> below, both graduation statuses met the 85% threshold of acceptability for percentage of students who met the threshold satisfaction score of 3.00 – 94.9% of scores from </w:t>
      </w:r>
      <w:r w:rsidR="004A3F12" w:rsidRPr="001562C6">
        <w:rPr>
          <w:rFonts w:asciiTheme="minorHAnsi" w:hAnsiTheme="minorHAnsi" w:cstheme="minorHAnsi"/>
        </w:rPr>
        <w:t>non-graduate alumnus</w:t>
      </w:r>
      <w:r w:rsidR="004A3F12">
        <w:rPr>
          <w:rFonts w:asciiTheme="minorHAnsi" w:hAnsiTheme="minorHAnsi" w:cstheme="minorHAnsi"/>
        </w:rPr>
        <w:t xml:space="preserve"> </w:t>
      </w:r>
      <w:r w:rsidRPr="00E70ADC">
        <w:rPr>
          <w:rFonts w:asciiTheme="minorHAnsi" w:hAnsiTheme="minorHAnsi" w:cstheme="minorHAnsi"/>
        </w:rPr>
        <w:t>met the threshold (N=39) and 97.9% of scores from students who graduated met the threshold (N=94). As shown in Table 1</w:t>
      </w:r>
      <w:r w:rsidR="00953716">
        <w:rPr>
          <w:rFonts w:asciiTheme="minorHAnsi" w:hAnsiTheme="minorHAnsi" w:cstheme="minorHAnsi"/>
        </w:rPr>
        <w:t>4</w:t>
      </w:r>
      <w:r w:rsidRPr="00E70ADC">
        <w:rPr>
          <w:rFonts w:asciiTheme="minorHAnsi" w:hAnsiTheme="minorHAnsi" w:cstheme="minorHAnsi"/>
        </w:rPr>
        <w:t>, the average satisfaction score met the target score of 4.00 for alumni who graduated (4.16).  Alumni who did not graduate had satisfaction scores met the threshold score of acceptability (3.87).</w:t>
      </w:r>
    </w:p>
    <w:p w14:paraId="64564FE3" w14:textId="77777777" w:rsidR="00692E88" w:rsidRPr="00E70ADC" w:rsidRDefault="00692E88" w:rsidP="00692E88">
      <w:pPr>
        <w:rPr>
          <w:rFonts w:asciiTheme="minorHAnsi" w:hAnsiTheme="minorHAnsi" w:cstheme="minorHAnsi"/>
          <w:b/>
          <w:bCs/>
        </w:rPr>
      </w:pPr>
    </w:p>
    <w:p w14:paraId="5E43A4DC" w14:textId="77777777" w:rsidR="00692E88" w:rsidRPr="00D711DC" w:rsidRDefault="00692E88" w:rsidP="00692E88">
      <w:pPr>
        <w:rPr>
          <w:rFonts w:asciiTheme="minorHAnsi" w:hAnsiTheme="minorHAnsi" w:cstheme="minorHAnsi"/>
          <w:sz w:val="20"/>
          <w:szCs w:val="20"/>
        </w:rPr>
      </w:pPr>
    </w:p>
    <w:p w14:paraId="64186D40" w14:textId="549BB798" w:rsidR="00692E88" w:rsidRPr="00D711DC" w:rsidRDefault="00692E88" w:rsidP="00692E88">
      <w:pPr>
        <w:rPr>
          <w:rFonts w:asciiTheme="minorHAnsi" w:hAnsiTheme="minorHAnsi" w:cstheme="minorHAnsi"/>
          <w:sz w:val="20"/>
          <w:szCs w:val="20"/>
        </w:rPr>
      </w:pPr>
      <w:r w:rsidRPr="00D711DC">
        <w:rPr>
          <w:rFonts w:asciiTheme="minorHAnsi" w:hAnsiTheme="minorHAnsi" w:cstheme="minorHAnsi"/>
          <w:sz w:val="20"/>
          <w:szCs w:val="20"/>
        </w:rPr>
        <w:t xml:space="preserve">Table </w:t>
      </w:r>
      <w:r w:rsidR="00D711DC" w:rsidRPr="00D711DC">
        <w:rPr>
          <w:rFonts w:asciiTheme="minorHAnsi" w:hAnsiTheme="minorHAnsi" w:cstheme="minorHAnsi"/>
          <w:sz w:val="20"/>
          <w:szCs w:val="20"/>
        </w:rPr>
        <w:t>14</w:t>
      </w:r>
      <w:r w:rsidRPr="00D711DC">
        <w:rPr>
          <w:rFonts w:asciiTheme="minorHAnsi" w:hAnsiTheme="minorHAnsi" w:cstheme="minorHAnsi"/>
          <w:sz w:val="20"/>
          <w:szCs w:val="20"/>
        </w:rPr>
        <w:t>. Civic Engagement by Graduation Status</w:t>
      </w:r>
    </w:p>
    <w:tbl>
      <w:tblPr>
        <w:tblStyle w:val="TableGrid"/>
        <w:tblW w:w="9336" w:type="dxa"/>
        <w:tblLook w:val="04A0" w:firstRow="1" w:lastRow="0" w:firstColumn="1" w:lastColumn="0" w:noHBand="0" w:noVBand="1"/>
      </w:tblPr>
      <w:tblGrid>
        <w:gridCol w:w="1936"/>
        <w:gridCol w:w="1926"/>
        <w:gridCol w:w="1680"/>
        <w:gridCol w:w="1897"/>
        <w:gridCol w:w="1897"/>
      </w:tblGrid>
      <w:tr w:rsidR="00290F6D" w:rsidRPr="00E70ADC" w14:paraId="1B4D77BD" w14:textId="77777777" w:rsidTr="00692E88">
        <w:tc>
          <w:tcPr>
            <w:tcW w:w="1936" w:type="dxa"/>
            <w:shd w:val="clear" w:color="auto" w:fill="0070C0"/>
            <w:vAlign w:val="center"/>
          </w:tcPr>
          <w:p w14:paraId="18242E95" w14:textId="77777777" w:rsidR="00290F6D" w:rsidRPr="00E70ADC" w:rsidRDefault="00290F6D" w:rsidP="00290F6D">
            <w:pPr>
              <w:rPr>
                <w:rFonts w:asciiTheme="minorHAnsi" w:hAnsiTheme="minorHAnsi" w:cstheme="minorHAnsi"/>
                <w:b/>
                <w:bCs/>
              </w:rPr>
            </w:pPr>
          </w:p>
        </w:tc>
        <w:tc>
          <w:tcPr>
            <w:tcW w:w="1926" w:type="dxa"/>
            <w:shd w:val="clear" w:color="auto" w:fill="0070C0"/>
            <w:vAlign w:val="center"/>
          </w:tcPr>
          <w:p w14:paraId="3F1BC70C" w14:textId="101E932A"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 xml:space="preserve">Total number of </w:t>
            </w:r>
            <w:r>
              <w:rPr>
                <w:rFonts w:asciiTheme="minorHAnsi" w:hAnsiTheme="minorHAnsi" w:cstheme="minorHAnsi"/>
                <w:b/>
                <w:bCs/>
                <w:color w:val="FFFFFF" w:themeColor="background1"/>
              </w:rPr>
              <w:t>respondents</w:t>
            </w:r>
            <w:r w:rsidRPr="00290F6D">
              <w:rPr>
                <w:rFonts w:asciiTheme="minorHAnsi" w:hAnsiTheme="minorHAnsi" w:cstheme="minorHAnsi"/>
                <w:b/>
                <w:bCs/>
                <w:color w:val="FFFFFF" w:themeColor="background1"/>
              </w:rPr>
              <w:t xml:space="preserve"> (N)</w:t>
            </w:r>
          </w:p>
        </w:tc>
        <w:tc>
          <w:tcPr>
            <w:tcW w:w="1680" w:type="dxa"/>
            <w:shd w:val="clear" w:color="auto" w:fill="0070C0"/>
            <w:vAlign w:val="center"/>
          </w:tcPr>
          <w:p w14:paraId="27AFE4B0" w14:textId="2D81C9FC"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Average Score</w:t>
            </w:r>
          </w:p>
        </w:tc>
        <w:tc>
          <w:tcPr>
            <w:tcW w:w="1897" w:type="dxa"/>
            <w:shd w:val="clear" w:color="auto" w:fill="0070C0"/>
            <w:vAlign w:val="center"/>
          </w:tcPr>
          <w:p w14:paraId="21E4F8CC" w14:textId="7EDFC00C"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Number that met threshold (n)</w:t>
            </w:r>
          </w:p>
        </w:tc>
        <w:tc>
          <w:tcPr>
            <w:tcW w:w="1897" w:type="dxa"/>
            <w:shd w:val="clear" w:color="auto" w:fill="0070C0"/>
            <w:vAlign w:val="center"/>
          </w:tcPr>
          <w:p w14:paraId="6829812D" w14:textId="2F130F40" w:rsidR="00290F6D" w:rsidRPr="00E70ADC" w:rsidRDefault="00290F6D" w:rsidP="00290F6D">
            <w:pPr>
              <w:rPr>
                <w:rFonts w:asciiTheme="minorHAnsi" w:hAnsiTheme="minorHAnsi" w:cstheme="minorHAnsi"/>
                <w:b/>
                <w:bCs/>
              </w:rPr>
            </w:pPr>
            <w:r w:rsidRPr="00290F6D">
              <w:rPr>
                <w:rFonts w:asciiTheme="minorHAnsi" w:hAnsiTheme="minorHAnsi" w:cstheme="minorHAnsi"/>
                <w:b/>
                <w:bCs/>
                <w:color w:val="FFFFFF" w:themeColor="background1"/>
              </w:rPr>
              <w:t>Percent that met threshold (%)</w:t>
            </w:r>
          </w:p>
        </w:tc>
      </w:tr>
      <w:tr w:rsidR="00290F6D" w:rsidRPr="00E70ADC" w14:paraId="1CD8D2F8" w14:textId="77777777" w:rsidTr="00692E88">
        <w:tc>
          <w:tcPr>
            <w:tcW w:w="1936" w:type="dxa"/>
            <w:shd w:val="clear" w:color="auto" w:fill="DEEAF6" w:themeFill="accent5" w:themeFillTint="33"/>
          </w:tcPr>
          <w:p w14:paraId="05F73FB7"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Overall</w:t>
            </w:r>
          </w:p>
        </w:tc>
        <w:tc>
          <w:tcPr>
            <w:tcW w:w="1926" w:type="dxa"/>
            <w:shd w:val="clear" w:color="auto" w:fill="DEEAF6" w:themeFill="accent5" w:themeFillTint="33"/>
          </w:tcPr>
          <w:p w14:paraId="79540FD7"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133</w:t>
            </w:r>
          </w:p>
        </w:tc>
        <w:tc>
          <w:tcPr>
            <w:tcW w:w="1680" w:type="dxa"/>
            <w:shd w:val="clear" w:color="auto" w:fill="DEEAF6" w:themeFill="accent5" w:themeFillTint="33"/>
          </w:tcPr>
          <w:p w14:paraId="28F0AC6F"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4.08</w:t>
            </w:r>
          </w:p>
        </w:tc>
        <w:tc>
          <w:tcPr>
            <w:tcW w:w="1897" w:type="dxa"/>
            <w:shd w:val="clear" w:color="auto" w:fill="DEEAF6" w:themeFill="accent5" w:themeFillTint="33"/>
          </w:tcPr>
          <w:p w14:paraId="3413E595"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129</w:t>
            </w:r>
          </w:p>
        </w:tc>
        <w:tc>
          <w:tcPr>
            <w:tcW w:w="1897" w:type="dxa"/>
            <w:shd w:val="clear" w:color="auto" w:fill="DEEAF6" w:themeFill="accent5" w:themeFillTint="33"/>
          </w:tcPr>
          <w:p w14:paraId="7A5B5500" w14:textId="77777777" w:rsidR="00290F6D" w:rsidRPr="00E70ADC" w:rsidRDefault="00290F6D" w:rsidP="00290F6D">
            <w:pPr>
              <w:rPr>
                <w:rFonts w:asciiTheme="minorHAnsi" w:hAnsiTheme="minorHAnsi" w:cstheme="minorHAnsi"/>
                <w:b/>
                <w:bCs/>
              </w:rPr>
            </w:pPr>
            <w:r w:rsidRPr="00E70ADC">
              <w:rPr>
                <w:rFonts w:asciiTheme="minorHAnsi" w:hAnsiTheme="minorHAnsi" w:cstheme="minorHAnsi"/>
                <w:b/>
                <w:bCs/>
              </w:rPr>
              <w:t>97.0%</w:t>
            </w:r>
          </w:p>
        </w:tc>
      </w:tr>
      <w:tr w:rsidR="00290F6D" w:rsidRPr="00E70ADC" w14:paraId="12FEEBE3" w14:textId="77777777" w:rsidTr="00692E88">
        <w:tc>
          <w:tcPr>
            <w:tcW w:w="1936" w:type="dxa"/>
          </w:tcPr>
          <w:p w14:paraId="45223236" w14:textId="7E775EE9" w:rsidR="00290F6D" w:rsidRPr="00E70ADC" w:rsidRDefault="001562C6" w:rsidP="00290F6D">
            <w:pPr>
              <w:rPr>
                <w:rFonts w:asciiTheme="minorHAnsi" w:hAnsiTheme="minorHAnsi" w:cstheme="minorHAnsi"/>
              </w:rPr>
            </w:pPr>
            <w:r>
              <w:rPr>
                <w:rFonts w:asciiTheme="minorHAnsi" w:hAnsiTheme="minorHAnsi" w:cstheme="minorHAnsi"/>
              </w:rPr>
              <w:t>Non-graduates</w:t>
            </w:r>
          </w:p>
        </w:tc>
        <w:tc>
          <w:tcPr>
            <w:tcW w:w="1926" w:type="dxa"/>
            <w:vAlign w:val="center"/>
          </w:tcPr>
          <w:p w14:paraId="4BED0B59"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39</w:t>
            </w:r>
          </w:p>
        </w:tc>
        <w:tc>
          <w:tcPr>
            <w:tcW w:w="1680" w:type="dxa"/>
            <w:vAlign w:val="center"/>
          </w:tcPr>
          <w:p w14:paraId="5FD924FB"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3.87</w:t>
            </w:r>
          </w:p>
        </w:tc>
        <w:tc>
          <w:tcPr>
            <w:tcW w:w="1897" w:type="dxa"/>
            <w:vAlign w:val="center"/>
          </w:tcPr>
          <w:p w14:paraId="286C8E3F"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37</w:t>
            </w:r>
          </w:p>
        </w:tc>
        <w:tc>
          <w:tcPr>
            <w:tcW w:w="1897" w:type="dxa"/>
            <w:vAlign w:val="center"/>
          </w:tcPr>
          <w:p w14:paraId="6799D14A"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94.9%</w:t>
            </w:r>
          </w:p>
        </w:tc>
      </w:tr>
      <w:tr w:rsidR="00290F6D" w:rsidRPr="00E70ADC" w14:paraId="164BDC95" w14:textId="77777777" w:rsidTr="00692E88">
        <w:tc>
          <w:tcPr>
            <w:tcW w:w="1936" w:type="dxa"/>
          </w:tcPr>
          <w:p w14:paraId="58AC1B6F" w14:textId="009462E0" w:rsidR="00290F6D" w:rsidRPr="00E70ADC" w:rsidRDefault="00290F6D" w:rsidP="00290F6D">
            <w:pPr>
              <w:rPr>
                <w:rFonts w:asciiTheme="minorHAnsi" w:hAnsiTheme="minorHAnsi" w:cstheme="minorHAnsi"/>
              </w:rPr>
            </w:pPr>
            <w:r w:rsidRPr="00E70ADC">
              <w:rPr>
                <w:rFonts w:asciiTheme="minorHAnsi" w:hAnsiTheme="minorHAnsi" w:cstheme="minorHAnsi"/>
              </w:rPr>
              <w:t>Graduate</w:t>
            </w:r>
            <w:r w:rsidR="001562C6">
              <w:rPr>
                <w:rFonts w:asciiTheme="minorHAnsi" w:hAnsiTheme="minorHAnsi" w:cstheme="minorHAnsi"/>
              </w:rPr>
              <w:t>s</w:t>
            </w:r>
          </w:p>
        </w:tc>
        <w:tc>
          <w:tcPr>
            <w:tcW w:w="1926" w:type="dxa"/>
            <w:vAlign w:val="center"/>
          </w:tcPr>
          <w:p w14:paraId="5DA56576"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94</w:t>
            </w:r>
          </w:p>
        </w:tc>
        <w:tc>
          <w:tcPr>
            <w:tcW w:w="1680" w:type="dxa"/>
            <w:vAlign w:val="center"/>
          </w:tcPr>
          <w:p w14:paraId="2D324E8A"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4.16</w:t>
            </w:r>
          </w:p>
        </w:tc>
        <w:tc>
          <w:tcPr>
            <w:tcW w:w="1897" w:type="dxa"/>
            <w:vAlign w:val="center"/>
          </w:tcPr>
          <w:p w14:paraId="7DFBC27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92</w:t>
            </w:r>
          </w:p>
        </w:tc>
        <w:tc>
          <w:tcPr>
            <w:tcW w:w="1897" w:type="dxa"/>
            <w:vAlign w:val="center"/>
          </w:tcPr>
          <w:p w14:paraId="3E607A98" w14:textId="77777777" w:rsidR="00290F6D" w:rsidRPr="00E70ADC" w:rsidRDefault="00290F6D" w:rsidP="00290F6D">
            <w:pPr>
              <w:rPr>
                <w:rFonts w:asciiTheme="minorHAnsi" w:hAnsiTheme="minorHAnsi" w:cstheme="minorHAnsi"/>
              </w:rPr>
            </w:pPr>
            <w:r w:rsidRPr="00E70ADC">
              <w:rPr>
                <w:rFonts w:asciiTheme="minorHAnsi" w:hAnsiTheme="minorHAnsi" w:cstheme="minorHAnsi"/>
              </w:rPr>
              <w:t>97.9%</w:t>
            </w:r>
          </w:p>
        </w:tc>
      </w:tr>
    </w:tbl>
    <w:p w14:paraId="7759FEEA" w14:textId="77777777" w:rsidR="00692E88" w:rsidRPr="00E62092" w:rsidRDefault="00692E88" w:rsidP="00692E88">
      <w:pPr>
        <w:rPr>
          <w:rFonts w:asciiTheme="minorHAnsi" w:hAnsiTheme="minorHAnsi" w:cstheme="minorHAnsi"/>
          <w:sz w:val="20"/>
          <w:szCs w:val="20"/>
        </w:rPr>
      </w:pPr>
      <w:r w:rsidRPr="00E62092">
        <w:rPr>
          <w:rFonts w:asciiTheme="minorHAnsi" w:hAnsiTheme="minorHAnsi" w:cstheme="minorHAnsi"/>
          <w:sz w:val="20"/>
          <w:szCs w:val="20"/>
        </w:rPr>
        <w:t>* Sample size is less than ten alumni</w:t>
      </w:r>
    </w:p>
    <w:p w14:paraId="52955F74"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ab/>
      </w:r>
    </w:p>
    <w:p w14:paraId="477BB623" w14:textId="77777777" w:rsidR="00692E88" w:rsidRPr="00E70ADC" w:rsidRDefault="00692E88" w:rsidP="00692E88">
      <w:pPr>
        <w:rPr>
          <w:rFonts w:asciiTheme="minorHAnsi" w:hAnsiTheme="minorHAnsi" w:cstheme="minorHAnsi"/>
          <w:b/>
          <w:bCs/>
        </w:rPr>
      </w:pPr>
    </w:p>
    <w:p w14:paraId="7007441D"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rPr>
        <w:tab/>
      </w:r>
    </w:p>
    <w:p w14:paraId="61CCFFD9" w14:textId="39DBEDC5" w:rsidR="00692E88" w:rsidRPr="00E70ADC" w:rsidRDefault="00692E88" w:rsidP="00692E88">
      <w:pPr>
        <w:rPr>
          <w:rFonts w:asciiTheme="minorHAnsi" w:hAnsiTheme="minorHAnsi" w:cstheme="minorHAnsi"/>
          <w:b/>
          <w:bCs/>
        </w:rPr>
      </w:pPr>
      <w:r w:rsidRPr="00E70ADC">
        <w:rPr>
          <w:rFonts w:asciiTheme="minorHAnsi" w:hAnsiTheme="minorHAnsi" w:cstheme="minorHAnsi"/>
          <w:b/>
          <w:bCs/>
          <w:u w:val="single"/>
        </w:rPr>
        <w:t>Have results changed since the last time this competency was assessed?</w:t>
      </w:r>
    </w:p>
    <w:p w14:paraId="108016A7" w14:textId="77777777" w:rsidR="00692E88" w:rsidRPr="00E70ADC" w:rsidRDefault="00692E88" w:rsidP="00692E88">
      <w:pPr>
        <w:rPr>
          <w:rFonts w:asciiTheme="minorHAnsi" w:hAnsiTheme="minorHAnsi" w:cstheme="minorHAnsi"/>
        </w:rPr>
      </w:pPr>
      <w:r w:rsidRPr="00E70ADC">
        <w:rPr>
          <w:rFonts w:asciiTheme="minorHAnsi" w:hAnsiTheme="minorHAnsi" w:cstheme="minorHAnsi"/>
        </w:rPr>
        <w:t>Civic Engagement was evaluated for this first time in 2021-22. A comparative analysis will be made in the next cycle of assessments for this competency.</w:t>
      </w:r>
    </w:p>
    <w:p w14:paraId="1CF1D0F3" w14:textId="77777777" w:rsidR="00692E88" w:rsidRPr="00E70ADC" w:rsidRDefault="00692E88" w:rsidP="00692E88">
      <w:pPr>
        <w:rPr>
          <w:rFonts w:asciiTheme="minorHAnsi" w:hAnsiTheme="minorHAnsi" w:cstheme="minorHAnsi"/>
        </w:rPr>
      </w:pPr>
    </w:p>
    <w:p w14:paraId="03E9AA4F" w14:textId="77777777" w:rsidR="00692E88" w:rsidRPr="00E70ADC" w:rsidRDefault="00692E88" w:rsidP="00692E88">
      <w:pPr>
        <w:rPr>
          <w:rFonts w:asciiTheme="minorHAnsi" w:hAnsiTheme="minorHAnsi" w:cstheme="minorHAnsi"/>
          <w:b/>
          <w:bCs/>
        </w:rPr>
      </w:pPr>
      <w:r w:rsidRPr="00E70ADC">
        <w:rPr>
          <w:rFonts w:asciiTheme="minorHAnsi" w:hAnsiTheme="minorHAnsi" w:cstheme="minorHAnsi"/>
          <w:b/>
          <w:bCs/>
          <w:u w:val="single"/>
        </w:rPr>
        <w:t>What changes are we making to improve student learning for Civic Engagement</w:t>
      </w:r>
      <w:r w:rsidRPr="00E70ADC">
        <w:rPr>
          <w:rFonts w:asciiTheme="minorHAnsi" w:hAnsiTheme="minorHAnsi" w:cstheme="minorHAnsi"/>
          <w:b/>
          <w:bCs/>
        </w:rPr>
        <w:t>?</w:t>
      </w:r>
    </w:p>
    <w:p w14:paraId="36375CBC" w14:textId="0E29E4F9" w:rsidR="00692E88" w:rsidRDefault="00692E88" w:rsidP="00692E88">
      <w:pPr>
        <w:rPr>
          <w:rFonts w:asciiTheme="minorHAnsi" w:hAnsiTheme="minorHAnsi" w:cstheme="minorHAnsi"/>
        </w:rPr>
      </w:pPr>
    </w:p>
    <w:p w14:paraId="7841D0D0" w14:textId="12307634" w:rsidR="00C6447F" w:rsidRPr="00E70ADC" w:rsidRDefault="00C6447F" w:rsidP="00692E88">
      <w:pPr>
        <w:rPr>
          <w:rFonts w:asciiTheme="minorHAnsi" w:hAnsiTheme="minorHAnsi" w:cstheme="minorHAnsi"/>
        </w:rPr>
      </w:pPr>
      <w:r>
        <w:rPr>
          <w:rFonts w:asciiTheme="minorHAnsi" w:hAnsiTheme="minorHAnsi" w:cstheme="minorHAnsi"/>
        </w:rPr>
        <w:t xml:space="preserve">The </w:t>
      </w:r>
      <w:r w:rsidR="00884F3D">
        <w:rPr>
          <w:rFonts w:asciiTheme="minorHAnsi" w:hAnsiTheme="minorHAnsi" w:cstheme="minorHAnsi"/>
        </w:rPr>
        <w:t xml:space="preserve">governance </w:t>
      </w:r>
      <w:r>
        <w:rPr>
          <w:rFonts w:asciiTheme="minorHAnsi" w:hAnsiTheme="minorHAnsi" w:cstheme="minorHAnsi"/>
        </w:rPr>
        <w:t>Assessment Committee will be presented with and review the Civic Engagement results in the Fall 2022. Recommendations will be established by the committee and presented to the Faculty Senate for approval.</w:t>
      </w:r>
    </w:p>
    <w:p w14:paraId="04ED6F71" w14:textId="77777777" w:rsidR="00692E88" w:rsidRPr="00E70ADC" w:rsidRDefault="00692E88" w:rsidP="00692E88">
      <w:pPr>
        <w:rPr>
          <w:rFonts w:asciiTheme="minorHAnsi" w:hAnsiTheme="minorHAnsi" w:cstheme="minorHAnsi"/>
        </w:rPr>
      </w:pPr>
    </w:p>
    <w:p w14:paraId="23D8FF0B" w14:textId="77777777" w:rsidR="00692E88" w:rsidRPr="00E70ADC" w:rsidRDefault="00692E88" w:rsidP="00692E88">
      <w:pPr>
        <w:rPr>
          <w:rFonts w:asciiTheme="minorHAnsi" w:hAnsiTheme="minorHAnsi" w:cstheme="minorHAnsi"/>
        </w:rPr>
      </w:pPr>
    </w:p>
    <w:p w14:paraId="241F4058" w14:textId="77777777" w:rsidR="00570CA9" w:rsidRDefault="00570CA9">
      <w:pPr>
        <w:widowControl/>
        <w:autoSpaceDE/>
        <w:autoSpaceDN/>
        <w:spacing w:after="160" w:line="259" w:lineRule="auto"/>
        <w:rPr>
          <w:rFonts w:asciiTheme="minorHAnsi" w:hAnsiTheme="minorHAnsi" w:cstheme="minorHAnsi"/>
          <w:b/>
          <w:bCs/>
          <w:u w:val="single"/>
        </w:rPr>
      </w:pPr>
      <w:r>
        <w:rPr>
          <w:rFonts w:asciiTheme="minorHAnsi" w:hAnsiTheme="minorHAnsi" w:cstheme="minorHAnsi"/>
          <w:b/>
          <w:bCs/>
          <w:u w:val="single"/>
        </w:rPr>
        <w:br w:type="page"/>
      </w:r>
    </w:p>
    <w:p w14:paraId="7F4A812B" w14:textId="77777777" w:rsidR="00570CA9" w:rsidRDefault="00570CA9" w:rsidP="00692E88">
      <w:pPr>
        <w:rPr>
          <w:rFonts w:asciiTheme="minorHAnsi" w:hAnsiTheme="minorHAnsi" w:cstheme="minorHAnsi"/>
          <w:b/>
          <w:bCs/>
          <w:u w:val="single"/>
        </w:rPr>
      </w:pPr>
    </w:p>
    <w:p w14:paraId="56BD1D4A" w14:textId="56290732" w:rsidR="00692E88" w:rsidRDefault="00692E88" w:rsidP="00692E88">
      <w:pPr>
        <w:rPr>
          <w:rFonts w:asciiTheme="minorHAnsi" w:hAnsiTheme="minorHAnsi" w:cstheme="minorHAnsi"/>
          <w:b/>
          <w:bCs/>
          <w:u w:val="single"/>
        </w:rPr>
      </w:pPr>
      <w:r w:rsidRPr="00E70ADC">
        <w:rPr>
          <w:rFonts w:asciiTheme="minorHAnsi" w:hAnsiTheme="minorHAnsi" w:cstheme="minorHAnsi"/>
          <w:b/>
          <w:bCs/>
          <w:u w:val="single"/>
        </w:rPr>
        <w:t>Summary</w:t>
      </w:r>
    </w:p>
    <w:p w14:paraId="7F05FA01" w14:textId="77777777" w:rsidR="003C40A0" w:rsidRPr="00E70ADC" w:rsidRDefault="003C40A0" w:rsidP="00692E88">
      <w:pPr>
        <w:rPr>
          <w:rFonts w:asciiTheme="minorHAnsi" w:hAnsiTheme="minorHAnsi" w:cstheme="minorHAnsi"/>
          <w:b/>
          <w:bCs/>
          <w:u w:val="single"/>
        </w:rPr>
      </w:pPr>
    </w:p>
    <w:p w14:paraId="280A2455" w14:textId="37A90C44" w:rsidR="00B62228" w:rsidRDefault="00BE3BA4" w:rsidP="00692E88">
      <w:r>
        <w:t>For the direct, artifact-based assessment, VWCC is meeting its threshold of acceptability of 75% of students earning a 2.00 or better. With an average score of 3.06, this also meets the target score. While this assessment shows that VWCC students are proficient across multiple aspects of the civic engagement rubric, there are a few subsets of students that do not meet the threshold of acceptability. Largely due to small sample sizes (N &lt; 10), students that identify as two or more races, students enrolled in a Career Studies Certificate (CSC) program, and artifacts assessing civic communication do not meet the percentage of students earning an average of 2.00 or better.</w:t>
      </w:r>
    </w:p>
    <w:p w14:paraId="46217CBF" w14:textId="77777777" w:rsidR="00B62228" w:rsidRDefault="00B62228" w:rsidP="00692E88"/>
    <w:p w14:paraId="0C40B9B1" w14:textId="0C027BEE" w:rsidR="003C40A0" w:rsidRDefault="00BE3BA4" w:rsidP="00692E88">
      <w:r>
        <w:t xml:space="preserve">For the three indirect assessments, VWCC students, graduates, and alumni met all targets. </w:t>
      </w:r>
      <w:r w:rsidR="004E5353">
        <w:t>According to the NSLVE report of participation in the 2020 national elections, 68.2% of eligible VWCC students voted. This meets the 60% target and is a 6% increase compared to VWCC’s participation in the 2016 national elections.</w:t>
      </w:r>
    </w:p>
    <w:p w14:paraId="565905D1" w14:textId="30411126" w:rsidR="004E5353" w:rsidRDefault="004E5353" w:rsidP="00692E88"/>
    <w:p w14:paraId="4B3B99B3" w14:textId="2F586935" w:rsidR="004E5353" w:rsidRDefault="004E5353" w:rsidP="00692E88">
      <w:r>
        <w:t>According to the 2022 Graduation Survey, 100% of VWCC graduates rated their satisfaction with their civic engagement education as 3.00 or better, exceeding the t</w:t>
      </w:r>
      <w:r w:rsidR="00C30D72">
        <w:t>hreshold of acceptability</w:t>
      </w:r>
      <w:r>
        <w:t xml:space="preserve"> of 85%. Similarly, in the 2022 Alumni Survey, 97% of VWCC alumni rated their satisfaction with their civic engagement education as 3.00 or better out of 5.00. This meets the </w:t>
      </w:r>
      <w:r w:rsidR="00C30D72">
        <w:t>threshold of acceptability</w:t>
      </w:r>
      <w:bookmarkStart w:id="7" w:name="_GoBack"/>
      <w:bookmarkEnd w:id="7"/>
      <w:r>
        <w:t xml:space="preserve"> of 85%.</w:t>
      </w:r>
    </w:p>
    <w:p w14:paraId="256126A8" w14:textId="77777777" w:rsidR="00BE3BA4" w:rsidRDefault="00BE3BA4" w:rsidP="00692E88"/>
    <w:p w14:paraId="1568EAC7" w14:textId="2BA9B059" w:rsidR="00692E88" w:rsidRPr="00E70ADC" w:rsidRDefault="004E5353" w:rsidP="00692E88">
      <w:pPr>
        <w:rPr>
          <w:rFonts w:asciiTheme="minorHAnsi" w:hAnsiTheme="minorHAnsi" w:cstheme="minorHAnsi"/>
        </w:rPr>
      </w:pPr>
      <w:r>
        <w:t xml:space="preserve">In </w:t>
      </w:r>
      <w:r w:rsidR="0026495F">
        <w:t xml:space="preserve">conclusion, while </w:t>
      </w:r>
      <w:r>
        <w:t xml:space="preserve">examining overall assessment results, VWCC students are proficient in their civic engagement skills and meeting all thresholds of acceptability. </w:t>
      </w:r>
      <w:r w:rsidR="0026495F">
        <w:t>However, t</w:t>
      </w:r>
      <w:r>
        <w:t>here is room for improvement among certain subpopulations</w:t>
      </w:r>
      <w:r w:rsidR="0026495F">
        <w:t>. This report will be shared with the governance Assessment Committee for feedback and next steps.</w:t>
      </w:r>
    </w:p>
    <w:p w14:paraId="7503981A" w14:textId="34EAD4C7" w:rsidR="0026495F" w:rsidRDefault="0026495F" w:rsidP="00692E88">
      <w:pPr>
        <w:rPr>
          <w:rFonts w:asciiTheme="minorHAnsi" w:hAnsiTheme="minorHAnsi" w:cstheme="minorHAnsi"/>
        </w:rPr>
      </w:pPr>
      <w:r>
        <w:rPr>
          <w:rFonts w:asciiTheme="minorHAnsi" w:hAnsiTheme="minorHAnsi" w:cstheme="minorHAnsi"/>
        </w:rPr>
        <w:br w:type="page"/>
      </w:r>
    </w:p>
    <w:p w14:paraId="2FF1B8D3" w14:textId="77777777" w:rsidR="00692E88" w:rsidRPr="00E70ADC" w:rsidRDefault="00692E88" w:rsidP="00692E88">
      <w:pPr>
        <w:rPr>
          <w:rFonts w:asciiTheme="minorHAnsi" w:hAnsiTheme="minorHAnsi" w:cstheme="minorHAnsi"/>
        </w:rPr>
      </w:pPr>
    </w:p>
    <w:p w14:paraId="26B670A9" w14:textId="6DC17CA4" w:rsidR="00C6447F" w:rsidRDefault="00414E13" w:rsidP="00570CA9">
      <w:pPr>
        <w:jc w:val="center"/>
        <w:rPr>
          <w:b/>
          <w:bCs/>
        </w:rPr>
      </w:pPr>
      <w:bookmarkStart w:id="8" w:name="Rubric"/>
      <w:r>
        <w:rPr>
          <w:b/>
          <w:bCs/>
        </w:rPr>
        <w:t>Appendix A – Civic Engagement Rubric</w:t>
      </w:r>
    </w:p>
    <w:bookmarkEnd w:id="8"/>
    <w:p w14:paraId="6D5B971F" w14:textId="77777777" w:rsidR="00414E13" w:rsidRPr="00414E13" w:rsidRDefault="00414E13" w:rsidP="00414E13">
      <w:pPr>
        <w:jc w:val="center"/>
        <w:rPr>
          <w:b/>
          <w:bCs/>
        </w:rPr>
      </w:pPr>
    </w:p>
    <w:p w14:paraId="450C60F3" w14:textId="77777777" w:rsidR="00C6447F" w:rsidRPr="00C6447F" w:rsidRDefault="00C6447F" w:rsidP="00C6447F"/>
    <w:p w14:paraId="2895C960" w14:textId="4E73A9F7" w:rsidR="00C6447F" w:rsidRDefault="00414E13" w:rsidP="00C6447F">
      <w:pPr>
        <w:rPr>
          <w:b/>
          <w:bCs/>
        </w:rPr>
      </w:pPr>
      <w:r>
        <w:rPr>
          <w:b/>
          <w:bCs/>
          <w:noProof/>
        </w:rPr>
        <w:drawing>
          <wp:inline distT="0" distB="0" distL="0" distR="0" wp14:anchorId="464C371B" wp14:editId="0766A96F">
            <wp:extent cx="6858000" cy="4039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vic Engagement Rubric.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4039870"/>
                    </a:xfrm>
                    <a:prstGeom prst="rect">
                      <a:avLst/>
                    </a:prstGeom>
                  </pic:spPr>
                </pic:pic>
              </a:graphicData>
            </a:graphic>
          </wp:inline>
        </w:drawing>
      </w:r>
    </w:p>
    <w:p w14:paraId="66F5322C" w14:textId="77777777" w:rsidR="00C6447F" w:rsidRDefault="00C6447F" w:rsidP="00C6447F">
      <w:pPr>
        <w:rPr>
          <w:b/>
          <w:bCs/>
        </w:rPr>
      </w:pPr>
    </w:p>
    <w:p w14:paraId="7F11B814" w14:textId="77777777" w:rsidR="00C6447F" w:rsidRDefault="00C6447F" w:rsidP="00C6447F">
      <w:pPr>
        <w:rPr>
          <w:b/>
          <w:bCs/>
        </w:rPr>
      </w:pPr>
    </w:p>
    <w:p w14:paraId="7161AA26" w14:textId="77777777" w:rsidR="00C6447F" w:rsidRDefault="00C6447F" w:rsidP="00C6447F">
      <w:pPr>
        <w:rPr>
          <w:b/>
          <w:bCs/>
        </w:rPr>
      </w:pPr>
    </w:p>
    <w:p w14:paraId="2B9437FF" w14:textId="77777777" w:rsidR="00C6447F" w:rsidRDefault="00C6447F" w:rsidP="00C6447F">
      <w:pPr>
        <w:rPr>
          <w:b/>
          <w:bCs/>
        </w:rPr>
      </w:pPr>
    </w:p>
    <w:p w14:paraId="16F77112" w14:textId="77777777" w:rsidR="00C7153E" w:rsidRDefault="00C7153E">
      <w:pPr>
        <w:widowControl/>
        <w:autoSpaceDE/>
        <w:autoSpaceDN/>
        <w:spacing w:after="160" w:line="259" w:lineRule="auto"/>
        <w:rPr>
          <w:b/>
          <w:bCs/>
        </w:rPr>
      </w:pPr>
      <w:r>
        <w:rPr>
          <w:b/>
          <w:bCs/>
        </w:rPr>
        <w:br w:type="page"/>
      </w:r>
    </w:p>
    <w:p w14:paraId="0BEDCFF9" w14:textId="051F25BD" w:rsidR="00692E88" w:rsidRDefault="0015635F" w:rsidP="0015635F">
      <w:pPr>
        <w:jc w:val="center"/>
        <w:rPr>
          <w:b/>
          <w:bCs/>
        </w:rPr>
      </w:pPr>
      <w:r>
        <w:rPr>
          <w:b/>
          <w:bCs/>
        </w:rPr>
        <w:lastRenderedPageBreak/>
        <w:t xml:space="preserve">Appendix </w:t>
      </w:r>
      <w:r w:rsidR="00C6447F">
        <w:rPr>
          <w:b/>
          <w:bCs/>
        </w:rPr>
        <w:t>B</w:t>
      </w:r>
      <w:r>
        <w:rPr>
          <w:b/>
          <w:bCs/>
        </w:rPr>
        <w:t xml:space="preserve"> – Graduation and Alumni Survey Examples</w:t>
      </w:r>
    </w:p>
    <w:p w14:paraId="6191AA64" w14:textId="2C42B4CB" w:rsidR="0015635F" w:rsidRDefault="0015635F" w:rsidP="0015635F">
      <w:pPr>
        <w:rPr>
          <w:b/>
          <w:bCs/>
        </w:rPr>
      </w:pPr>
    </w:p>
    <w:p w14:paraId="161E89E5" w14:textId="38C8A746" w:rsidR="0015635F" w:rsidRPr="0015635F" w:rsidRDefault="0015635F" w:rsidP="0015635F">
      <w:pPr>
        <w:rPr>
          <w:sz w:val="20"/>
          <w:szCs w:val="20"/>
        </w:rPr>
      </w:pPr>
      <w:r w:rsidRPr="0015635F">
        <w:rPr>
          <w:sz w:val="20"/>
          <w:szCs w:val="20"/>
        </w:rPr>
        <w:t xml:space="preserve">Image 1. </w:t>
      </w:r>
      <w:bookmarkStart w:id="9" w:name="Grad"/>
      <w:r w:rsidRPr="0015635F">
        <w:rPr>
          <w:sz w:val="20"/>
          <w:szCs w:val="20"/>
        </w:rPr>
        <w:t xml:space="preserve">Graduation Survey </w:t>
      </w:r>
      <w:bookmarkEnd w:id="9"/>
      <w:r w:rsidRPr="0015635F">
        <w:rPr>
          <w:sz w:val="20"/>
          <w:szCs w:val="20"/>
        </w:rPr>
        <w:t>Civic Engagement Satisfaction Question</w:t>
      </w:r>
    </w:p>
    <w:p w14:paraId="5E1FB6FD" w14:textId="04C60AF7" w:rsidR="0015635F" w:rsidRDefault="0015635F" w:rsidP="0015635F">
      <w:r>
        <w:rPr>
          <w:noProof/>
        </w:rPr>
        <w:drawing>
          <wp:inline distT="0" distB="0" distL="0" distR="0" wp14:anchorId="3D6563DE" wp14:editId="0F70D2F3">
            <wp:extent cx="6858000" cy="341884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uation Survey Genernal Education Screenshot.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3418840"/>
                    </a:xfrm>
                    <a:prstGeom prst="rect">
                      <a:avLst/>
                    </a:prstGeom>
                  </pic:spPr>
                </pic:pic>
              </a:graphicData>
            </a:graphic>
          </wp:inline>
        </w:drawing>
      </w:r>
    </w:p>
    <w:p w14:paraId="3C9F53BD" w14:textId="7EF774EB" w:rsidR="0015635F" w:rsidRDefault="0015635F" w:rsidP="0015635F"/>
    <w:p w14:paraId="764D6310" w14:textId="77777777" w:rsidR="0015635F" w:rsidRDefault="0015635F" w:rsidP="0015635F"/>
    <w:p w14:paraId="330DB29B" w14:textId="508DB1CE" w:rsidR="0015635F" w:rsidRDefault="0015635F" w:rsidP="0015635F">
      <w:r w:rsidRPr="0015635F">
        <w:rPr>
          <w:sz w:val="20"/>
          <w:szCs w:val="20"/>
        </w:rPr>
        <w:t xml:space="preserve">Image </w:t>
      </w:r>
      <w:r>
        <w:rPr>
          <w:sz w:val="20"/>
          <w:szCs w:val="20"/>
        </w:rPr>
        <w:t>2</w:t>
      </w:r>
      <w:bookmarkStart w:id="10" w:name="Alumni"/>
      <w:r w:rsidRPr="0015635F">
        <w:rPr>
          <w:sz w:val="20"/>
          <w:szCs w:val="20"/>
        </w:rPr>
        <w:t xml:space="preserve">. </w:t>
      </w:r>
      <w:r>
        <w:rPr>
          <w:sz w:val="20"/>
          <w:szCs w:val="20"/>
        </w:rPr>
        <w:t>Alumni</w:t>
      </w:r>
      <w:r w:rsidRPr="0015635F">
        <w:rPr>
          <w:sz w:val="20"/>
          <w:szCs w:val="20"/>
        </w:rPr>
        <w:t xml:space="preserve"> Survey </w:t>
      </w:r>
      <w:bookmarkEnd w:id="10"/>
      <w:r w:rsidRPr="0015635F">
        <w:rPr>
          <w:sz w:val="20"/>
          <w:szCs w:val="20"/>
        </w:rPr>
        <w:t>Civic Engagement Satisfaction Question</w:t>
      </w:r>
    </w:p>
    <w:p w14:paraId="744162E6" w14:textId="2F918A5E" w:rsidR="0015635F" w:rsidRPr="0015635F" w:rsidRDefault="0015635F" w:rsidP="0015635F">
      <w:r>
        <w:rPr>
          <w:noProof/>
        </w:rPr>
        <w:drawing>
          <wp:inline distT="0" distB="0" distL="0" distR="0" wp14:anchorId="7D760F83" wp14:editId="5DF41884">
            <wp:extent cx="6858000" cy="3260090"/>
            <wp:effectExtent l="0" t="0" r="0" b="0"/>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umni General Education Screenshot.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3260090"/>
                    </a:xfrm>
                    <a:prstGeom prst="rect">
                      <a:avLst/>
                    </a:prstGeom>
                  </pic:spPr>
                </pic:pic>
              </a:graphicData>
            </a:graphic>
          </wp:inline>
        </w:drawing>
      </w:r>
    </w:p>
    <w:sectPr w:rsidR="0015635F" w:rsidRPr="0015635F" w:rsidSect="00274AAD">
      <w:headerReference w:type="default" r:id="rId13"/>
      <w:footerReference w:type="defaul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FBFA1" w14:textId="77777777" w:rsidR="003C40A0" w:rsidRDefault="003C40A0">
      <w:r>
        <w:separator/>
      </w:r>
    </w:p>
  </w:endnote>
  <w:endnote w:type="continuationSeparator" w:id="0">
    <w:p w14:paraId="3B80D119" w14:textId="77777777" w:rsidR="003C40A0" w:rsidRDefault="003C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908505"/>
      <w:docPartObj>
        <w:docPartGallery w:val="Page Numbers (Bottom of Page)"/>
        <w:docPartUnique/>
      </w:docPartObj>
    </w:sdtPr>
    <w:sdtEndPr>
      <w:rPr>
        <w:noProof/>
      </w:rPr>
    </w:sdtEndPr>
    <w:sdtContent>
      <w:p w14:paraId="1E18C04A" w14:textId="77777777" w:rsidR="003C40A0" w:rsidRDefault="003C40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9599A5" w14:textId="77777777" w:rsidR="003C40A0" w:rsidRDefault="003C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B726" w14:textId="77777777" w:rsidR="003C40A0" w:rsidRDefault="003C40A0">
      <w:r>
        <w:separator/>
      </w:r>
    </w:p>
  </w:footnote>
  <w:footnote w:type="continuationSeparator" w:id="0">
    <w:p w14:paraId="1B52B8A4" w14:textId="77777777" w:rsidR="003C40A0" w:rsidRDefault="003C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7970" w14:textId="77777777" w:rsidR="003C40A0" w:rsidRPr="00E70ADC" w:rsidRDefault="003C40A0" w:rsidP="00692E88">
    <w:pPr>
      <w:jc w:val="center"/>
      <w:rPr>
        <w:rFonts w:asciiTheme="minorHAnsi" w:hAnsiTheme="minorHAnsi" w:cstheme="minorHAnsi"/>
        <w:b/>
        <w:bCs/>
      </w:rPr>
    </w:pPr>
    <w:r w:rsidRPr="00E70ADC">
      <w:rPr>
        <w:rFonts w:asciiTheme="minorHAnsi" w:hAnsiTheme="minorHAnsi" w:cstheme="minorHAnsi"/>
        <w:b/>
        <w:bCs/>
      </w:rPr>
      <w:t>General Education Assessment: Civic Engagement Results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53B"/>
    <w:multiLevelType w:val="hybridMultilevel"/>
    <w:tmpl w:val="D4E04AF0"/>
    <w:lvl w:ilvl="0" w:tplc="AA809032">
      <w:numFmt w:val="bullet"/>
      <w:lvlText w:val="o"/>
      <w:lvlJc w:val="left"/>
      <w:pPr>
        <w:ind w:left="1800" w:hanging="360"/>
      </w:pPr>
      <w:rPr>
        <w:rFonts w:ascii="Courier New" w:eastAsia="Courier New" w:hAnsi="Courier New" w:cs="Courier New" w:hint="default"/>
        <w:w w:val="99"/>
        <w:sz w:val="20"/>
        <w:szCs w:val="20"/>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384628"/>
    <w:multiLevelType w:val="hybridMultilevel"/>
    <w:tmpl w:val="463CD0B6"/>
    <w:lvl w:ilvl="0" w:tplc="8BC8D85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41D82"/>
    <w:multiLevelType w:val="hybridMultilevel"/>
    <w:tmpl w:val="881E6C9A"/>
    <w:lvl w:ilvl="0" w:tplc="AA809032">
      <w:numFmt w:val="bullet"/>
      <w:lvlText w:val="o"/>
      <w:lvlJc w:val="left"/>
      <w:pPr>
        <w:ind w:left="1620" w:hanging="360"/>
      </w:pPr>
      <w:rPr>
        <w:rFonts w:ascii="Courier New" w:eastAsia="Courier New" w:hAnsi="Courier New" w:cs="Courier New" w:hint="default"/>
        <w:w w:val="99"/>
        <w:sz w:val="20"/>
        <w:szCs w:val="20"/>
        <w:lang w:val="en-US" w:eastAsia="en-US" w:bidi="ar-SA"/>
      </w:rPr>
    </w:lvl>
    <w:lvl w:ilvl="1" w:tplc="5A0E318A">
      <w:numFmt w:val="bullet"/>
      <w:lvlText w:val="•"/>
      <w:lvlJc w:val="left"/>
      <w:pPr>
        <w:ind w:left="2574" w:hanging="360"/>
      </w:pPr>
      <w:rPr>
        <w:rFonts w:hint="default"/>
        <w:lang w:val="en-US" w:eastAsia="en-US" w:bidi="ar-SA"/>
      </w:rPr>
    </w:lvl>
    <w:lvl w:ilvl="2" w:tplc="D73E2776">
      <w:numFmt w:val="bullet"/>
      <w:lvlText w:val="•"/>
      <w:lvlJc w:val="left"/>
      <w:pPr>
        <w:ind w:left="3528" w:hanging="360"/>
      </w:pPr>
      <w:rPr>
        <w:rFonts w:hint="default"/>
        <w:lang w:val="en-US" w:eastAsia="en-US" w:bidi="ar-SA"/>
      </w:rPr>
    </w:lvl>
    <w:lvl w:ilvl="3" w:tplc="2CBC7B3A">
      <w:numFmt w:val="bullet"/>
      <w:lvlText w:val="•"/>
      <w:lvlJc w:val="left"/>
      <w:pPr>
        <w:ind w:left="4482" w:hanging="360"/>
      </w:pPr>
      <w:rPr>
        <w:rFonts w:hint="default"/>
        <w:lang w:val="en-US" w:eastAsia="en-US" w:bidi="ar-SA"/>
      </w:rPr>
    </w:lvl>
    <w:lvl w:ilvl="4" w:tplc="FDB23DC8">
      <w:numFmt w:val="bullet"/>
      <w:lvlText w:val="•"/>
      <w:lvlJc w:val="left"/>
      <w:pPr>
        <w:ind w:left="5436" w:hanging="360"/>
      </w:pPr>
      <w:rPr>
        <w:rFonts w:hint="default"/>
        <w:lang w:val="en-US" w:eastAsia="en-US" w:bidi="ar-SA"/>
      </w:rPr>
    </w:lvl>
    <w:lvl w:ilvl="5" w:tplc="AEC099D0">
      <w:numFmt w:val="bullet"/>
      <w:lvlText w:val="•"/>
      <w:lvlJc w:val="left"/>
      <w:pPr>
        <w:ind w:left="6390" w:hanging="360"/>
      </w:pPr>
      <w:rPr>
        <w:rFonts w:hint="default"/>
        <w:lang w:val="en-US" w:eastAsia="en-US" w:bidi="ar-SA"/>
      </w:rPr>
    </w:lvl>
    <w:lvl w:ilvl="6" w:tplc="5BA430A4">
      <w:numFmt w:val="bullet"/>
      <w:lvlText w:val="•"/>
      <w:lvlJc w:val="left"/>
      <w:pPr>
        <w:ind w:left="7344" w:hanging="360"/>
      </w:pPr>
      <w:rPr>
        <w:rFonts w:hint="default"/>
        <w:lang w:val="en-US" w:eastAsia="en-US" w:bidi="ar-SA"/>
      </w:rPr>
    </w:lvl>
    <w:lvl w:ilvl="7" w:tplc="7E4E1CA8">
      <w:numFmt w:val="bullet"/>
      <w:lvlText w:val="•"/>
      <w:lvlJc w:val="left"/>
      <w:pPr>
        <w:ind w:left="8298" w:hanging="360"/>
      </w:pPr>
      <w:rPr>
        <w:rFonts w:hint="default"/>
        <w:lang w:val="en-US" w:eastAsia="en-US" w:bidi="ar-SA"/>
      </w:rPr>
    </w:lvl>
    <w:lvl w:ilvl="8" w:tplc="B150BB66">
      <w:numFmt w:val="bullet"/>
      <w:lvlText w:val="•"/>
      <w:lvlJc w:val="left"/>
      <w:pPr>
        <w:ind w:left="9252" w:hanging="360"/>
      </w:pPr>
      <w:rPr>
        <w:rFonts w:hint="default"/>
        <w:lang w:val="en-US" w:eastAsia="en-US" w:bidi="ar-SA"/>
      </w:rPr>
    </w:lvl>
  </w:abstractNum>
  <w:abstractNum w:abstractNumId="3" w15:restartNumberingAfterBreak="0">
    <w:nsid w:val="4075797C"/>
    <w:multiLevelType w:val="hybridMultilevel"/>
    <w:tmpl w:val="D5E08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1A3EB6"/>
    <w:multiLevelType w:val="hybridMultilevel"/>
    <w:tmpl w:val="195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D5363"/>
    <w:multiLevelType w:val="hybridMultilevel"/>
    <w:tmpl w:val="9406178A"/>
    <w:lvl w:ilvl="0" w:tplc="AA809032">
      <w:numFmt w:val="bullet"/>
      <w:lvlText w:val="o"/>
      <w:lvlJc w:val="left"/>
      <w:pPr>
        <w:ind w:left="1800" w:hanging="360"/>
      </w:pPr>
      <w:rPr>
        <w:rFonts w:ascii="Courier New" w:eastAsia="Courier New" w:hAnsi="Courier New" w:cs="Courier New" w:hint="default"/>
        <w:w w:val="99"/>
        <w:sz w:val="20"/>
        <w:szCs w:val="20"/>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476C6E"/>
    <w:multiLevelType w:val="hybridMultilevel"/>
    <w:tmpl w:val="EBAA9F5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76F317AE"/>
    <w:multiLevelType w:val="hybridMultilevel"/>
    <w:tmpl w:val="4A46D46A"/>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7BAE2184"/>
    <w:multiLevelType w:val="hybridMultilevel"/>
    <w:tmpl w:val="1FDEE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8"/>
    <w:rsid w:val="000E7DE3"/>
    <w:rsid w:val="00100903"/>
    <w:rsid w:val="001562C6"/>
    <w:rsid w:val="0015635F"/>
    <w:rsid w:val="001A0E1C"/>
    <w:rsid w:val="001C1959"/>
    <w:rsid w:val="00216AA4"/>
    <w:rsid w:val="0026495F"/>
    <w:rsid w:val="00274AAD"/>
    <w:rsid w:val="00290F6D"/>
    <w:rsid w:val="002C06B7"/>
    <w:rsid w:val="00360FF5"/>
    <w:rsid w:val="003844D1"/>
    <w:rsid w:val="003C22B9"/>
    <w:rsid w:val="003C40A0"/>
    <w:rsid w:val="00414E13"/>
    <w:rsid w:val="00445B77"/>
    <w:rsid w:val="004A3F12"/>
    <w:rsid w:val="004A5AA5"/>
    <w:rsid w:val="004B2BAF"/>
    <w:rsid w:val="004E5353"/>
    <w:rsid w:val="00570CA9"/>
    <w:rsid w:val="00582852"/>
    <w:rsid w:val="00597CCD"/>
    <w:rsid w:val="005A3B2B"/>
    <w:rsid w:val="005C46F1"/>
    <w:rsid w:val="00692E88"/>
    <w:rsid w:val="007517AB"/>
    <w:rsid w:val="00884F3D"/>
    <w:rsid w:val="00953716"/>
    <w:rsid w:val="00B62228"/>
    <w:rsid w:val="00BA2D6D"/>
    <w:rsid w:val="00BB5CDE"/>
    <w:rsid w:val="00BE3BA4"/>
    <w:rsid w:val="00C30D72"/>
    <w:rsid w:val="00C6447F"/>
    <w:rsid w:val="00C7153E"/>
    <w:rsid w:val="00D539B9"/>
    <w:rsid w:val="00D711DC"/>
    <w:rsid w:val="00DB02BD"/>
    <w:rsid w:val="00E14990"/>
    <w:rsid w:val="00E62092"/>
    <w:rsid w:val="00E658D8"/>
    <w:rsid w:val="00FA18CD"/>
    <w:rsid w:val="00FA2253"/>
    <w:rsid w:val="00FA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DC0E"/>
  <w15:chartTrackingRefBased/>
  <w15:docId w15:val="{C8FFF2F0-8E8C-4E50-BBC5-37834B26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8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692E88"/>
    <w:pPr>
      <w:spacing w:before="99"/>
      <w:ind w:left="497"/>
      <w:outlineLvl w:val="0"/>
    </w:pPr>
    <w:rPr>
      <w:rFonts w:ascii="Arial" w:eastAsia="Arial" w:hAnsi="Arial" w:cs="Arial"/>
      <w:b/>
      <w:bCs/>
      <w:sz w:val="36"/>
      <w:szCs w:val="36"/>
    </w:rPr>
  </w:style>
  <w:style w:type="paragraph" w:styleId="Heading2">
    <w:name w:val="heading 2"/>
    <w:basedOn w:val="Normal"/>
    <w:link w:val="Heading2Char"/>
    <w:uiPriority w:val="9"/>
    <w:unhideWhenUsed/>
    <w:qFormat/>
    <w:rsid w:val="00692E88"/>
    <w:pPr>
      <w:ind w:left="900"/>
      <w:outlineLvl w:val="1"/>
    </w:pPr>
    <w:rPr>
      <w:b/>
      <w:bCs/>
      <w:sz w:val="24"/>
      <w:szCs w:val="24"/>
      <w:u w:val="single" w:color="000000"/>
    </w:rPr>
  </w:style>
  <w:style w:type="paragraph" w:styleId="Heading3">
    <w:name w:val="heading 3"/>
    <w:basedOn w:val="Normal"/>
    <w:link w:val="Heading3Char"/>
    <w:uiPriority w:val="9"/>
    <w:unhideWhenUsed/>
    <w:qFormat/>
    <w:rsid w:val="00692E88"/>
    <w:pPr>
      <w:spacing w:before="98"/>
      <w:ind w:left="90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E88"/>
    <w:rPr>
      <w:rFonts w:ascii="Arial" w:eastAsia="Arial" w:hAnsi="Arial" w:cs="Arial"/>
      <w:b/>
      <w:bCs/>
      <w:sz w:val="36"/>
      <w:szCs w:val="36"/>
    </w:rPr>
  </w:style>
  <w:style w:type="character" w:customStyle="1" w:styleId="Heading2Char">
    <w:name w:val="Heading 2 Char"/>
    <w:basedOn w:val="DefaultParagraphFont"/>
    <w:link w:val="Heading2"/>
    <w:uiPriority w:val="9"/>
    <w:rsid w:val="00692E88"/>
    <w:rPr>
      <w:rFonts w:ascii="Calibri" w:eastAsia="Calibri" w:hAnsi="Calibri" w:cs="Calibri"/>
      <w:b/>
      <w:bCs/>
      <w:sz w:val="24"/>
      <w:szCs w:val="24"/>
      <w:u w:val="single" w:color="000000"/>
    </w:rPr>
  </w:style>
  <w:style w:type="character" w:customStyle="1" w:styleId="Heading3Char">
    <w:name w:val="Heading 3 Char"/>
    <w:basedOn w:val="DefaultParagraphFont"/>
    <w:link w:val="Heading3"/>
    <w:uiPriority w:val="9"/>
    <w:rsid w:val="00692E88"/>
    <w:rPr>
      <w:rFonts w:ascii="Arial" w:eastAsia="Arial" w:hAnsi="Arial" w:cs="Arial"/>
      <w:b/>
      <w:bCs/>
    </w:rPr>
  </w:style>
  <w:style w:type="paragraph" w:styleId="BalloonText">
    <w:name w:val="Balloon Text"/>
    <w:basedOn w:val="Normal"/>
    <w:link w:val="BalloonTextChar"/>
    <w:uiPriority w:val="99"/>
    <w:semiHidden/>
    <w:unhideWhenUsed/>
    <w:rsid w:val="00692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88"/>
    <w:rPr>
      <w:rFonts w:ascii="Segoe UI" w:hAnsi="Segoe UI" w:cs="Segoe UI"/>
      <w:sz w:val="18"/>
      <w:szCs w:val="18"/>
    </w:rPr>
  </w:style>
  <w:style w:type="paragraph" w:styleId="BodyText">
    <w:name w:val="Body Text"/>
    <w:basedOn w:val="Normal"/>
    <w:link w:val="BodyTextChar"/>
    <w:uiPriority w:val="1"/>
    <w:qFormat/>
    <w:rsid w:val="00692E88"/>
  </w:style>
  <w:style w:type="character" w:customStyle="1" w:styleId="BodyTextChar">
    <w:name w:val="Body Text Char"/>
    <w:basedOn w:val="DefaultParagraphFont"/>
    <w:link w:val="BodyText"/>
    <w:uiPriority w:val="1"/>
    <w:rsid w:val="00692E88"/>
    <w:rPr>
      <w:rFonts w:ascii="Calibri" w:eastAsia="Calibri" w:hAnsi="Calibri" w:cs="Calibri"/>
    </w:rPr>
  </w:style>
  <w:style w:type="paragraph" w:styleId="ListParagraph">
    <w:name w:val="List Paragraph"/>
    <w:basedOn w:val="Normal"/>
    <w:uiPriority w:val="34"/>
    <w:qFormat/>
    <w:rsid w:val="00692E88"/>
    <w:pPr>
      <w:spacing w:before="1"/>
      <w:ind w:left="1620" w:hanging="360"/>
    </w:pPr>
  </w:style>
  <w:style w:type="paragraph" w:customStyle="1" w:styleId="TableParagraph">
    <w:name w:val="Table Paragraph"/>
    <w:basedOn w:val="Normal"/>
    <w:uiPriority w:val="1"/>
    <w:qFormat/>
    <w:rsid w:val="00692E88"/>
  </w:style>
  <w:style w:type="character" w:styleId="CommentReference">
    <w:name w:val="annotation reference"/>
    <w:basedOn w:val="DefaultParagraphFont"/>
    <w:uiPriority w:val="99"/>
    <w:semiHidden/>
    <w:unhideWhenUsed/>
    <w:rsid w:val="00692E88"/>
    <w:rPr>
      <w:sz w:val="16"/>
      <w:szCs w:val="16"/>
    </w:rPr>
  </w:style>
  <w:style w:type="paragraph" w:styleId="CommentText">
    <w:name w:val="annotation text"/>
    <w:basedOn w:val="Normal"/>
    <w:link w:val="CommentTextChar"/>
    <w:uiPriority w:val="99"/>
    <w:semiHidden/>
    <w:unhideWhenUsed/>
    <w:rsid w:val="00692E88"/>
    <w:rPr>
      <w:sz w:val="20"/>
      <w:szCs w:val="20"/>
    </w:rPr>
  </w:style>
  <w:style w:type="character" w:customStyle="1" w:styleId="CommentTextChar">
    <w:name w:val="Comment Text Char"/>
    <w:basedOn w:val="DefaultParagraphFont"/>
    <w:link w:val="CommentText"/>
    <w:uiPriority w:val="99"/>
    <w:semiHidden/>
    <w:rsid w:val="00692E88"/>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rsid w:val="00692E88"/>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692E88"/>
    <w:rPr>
      <w:b/>
      <w:bCs/>
    </w:rPr>
  </w:style>
  <w:style w:type="table" w:styleId="TableGrid">
    <w:name w:val="Table Grid"/>
    <w:basedOn w:val="TableNormal"/>
    <w:uiPriority w:val="39"/>
    <w:rsid w:val="0069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E88"/>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692E88"/>
  </w:style>
  <w:style w:type="paragraph" w:styleId="Footer">
    <w:name w:val="footer"/>
    <w:basedOn w:val="Normal"/>
    <w:link w:val="FooterChar"/>
    <w:uiPriority w:val="99"/>
    <w:unhideWhenUsed/>
    <w:rsid w:val="00692E88"/>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692E88"/>
  </w:style>
  <w:style w:type="character" w:styleId="HTMLCite">
    <w:name w:val="HTML Cite"/>
    <w:basedOn w:val="DefaultParagraphFont"/>
    <w:uiPriority w:val="99"/>
    <w:semiHidden/>
    <w:unhideWhenUsed/>
    <w:rsid w:val="00692E88"/>
    <w:rPr>
      <w:i/>
      <w:iCs/>
    </w:rPr>
  </w:style>
  <w:style w:type="paragraph" w:styleId="IntenseQuote">
    <w:name w:val="Intense Quote"/>
    <w:basedOn w:val="Normal"/>
    <w:next w:val="Normal"/>
    <w:link w:val="IntenseQuoteChar"/>
    <w:uiPriority w:val="30"/>
    <w:qFormat/>
    <w:rsid w:val="00692E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92E88"/>
    <w:rPr>
      <w:rFonts w:ascii="Calibri" w:eastAsia="Calibri" w:hAnsi="Calibri" w:cs="Calibri"/>
      <w:i/>
      <w:iCs/>
      <w:color w:val="4472C4" w:themeColor="accent1"/>
    </w:rPr>
  </w:style>
  <w:style w:type="paragraph" w:styleId="Caption">
    <w:name w:val="caption"/>
    <w:basedOn w:val="Normal"/>
    <w:next w:val="Normal"/>
    <w:uiPriority w:val="35"/>
    <w:unhideWhenUsed/>
    <w:qFormat/>
    <w:rsid w:val="00692E88"/>
    <w:pPr>
      <w:spacing w:after="200"/>
    </w:pPr>
    <w:rPr>
      <w:i/>
      <w:iCs/>
      <w:color w:val="44546A" w:themeColor="text2"/>
      <w:sz w:val="18"/>
      <w:szCs w:val="18"/>
    </w:rPr>
  </w:style>
  <w:style w:type="character" w:styleId="Hyperlink">
    <w:name w:val="Hyperlink"/>
    <w:basedOn w:val="DefaultParagraphFont"/>
    <w:uiPriority w:val="99"/>
    <w:unhideWhenUsed/>
    <w:rsid w:val="003C22B9"/>
    <w:rPr>
      <w:color w:val="0563C1" w:themeColor="hyperlink"/>
      <w:u w:val="single"/>
    </w:rPr>
  </w:style>
  <w:style w:type="character" w:styleId="UnresolvedMention">
    <w:name w:val="Unresolved Mention"/>
    <w:basedOn w:val="DefaultParagraphFont"/>
    <w:uiPriority w:val="99"/>
    <w:semiHidden/>
    <w:unhideWhenUsed/>
    <w:rsid w:val="003C22B9"/>
    <w:rPr>
      <w:color w:val="605E5C"/>
      <w:shd w:val="clear" w:color="auto" w:fill="E1DFDD"/>
    </w:rPr>
  </w:style>
  <w:style w:type="character" w:styleId="FollowedHyperlink">
    <w:name w:val="FollowedHyperlink"/>
    <w:basedOn w:val="DefaultParagraphFont"/>
    <w:uiPriority w:val="99"/>
    <w:semiHidden/>
    <w:unhideWhenUsed/>
    <w:rsid w:val="003C2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he.tufts.edu/nslve/frequently-asked-ques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32867-3258-495A-B517-386151A8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14</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N. Lofton</dc:creator>
  <cp:keywords/>
  <dc:description/>
  <cp:lastModifiedBy>Casey N. Lofton</cp:lastModifiedBy>
  <cp:revision>31</cp:revision>
  <dcterms:created xsi:type="dcterms:W3CDTF">2022-05-23T12:28:00Z</dcterms:created>
  <dcterms:modified xsi:type="dcterms:W3CDTF">2022-06-01T19:56:00Z</dcterms:modified>
</cp:coreProperties>
</file>